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752"/>
        <w:gridCol w:w="892"/>
        <w:gridCol w:w="1860"/>
        <w:gridCol w:w="10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57"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kern w:val="0"/>
                <w:sz w:val="24"/>
                <w:szCs w:val="24"/>
                <w:highlight w:val="none"/>
                <w:u w:val="none"/>
                <w:lang w:val="en-US" w:eastAsia="zh-CN" w:bidi="ar"/>
              </w:rPr>
            </w:pPr>
            <w:r>
              <w:rPr>
                <w:rFonts w:hint="eastAsia" w:ascii="黑体" w:hAnsi="宋体" w:eastAsia="黑体" w:cs="黑体"/>
                <w:b/>
                <w:i w:val="0"/>
                <w:color w:val="auto"/>
                <w:kern w:val="0"/>
                <w:sz w:val="28"/>
                <w:szCs w:val="28"/>
                <w:highlight w:val="none"/>
                <w:u w:val="none"/>
                <w:lang w:val="en-US" w:eastAsia="zh-CN" w:bidi="ar"/>
              </w:rPr>
              <w:t>南方电网公司供应商扣分条款（2023）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6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31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管理阶段</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失信行为</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扣分细则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51" w:hRule="atLeast"/>
        </w:trPr>
        <w:tc>
          <w:tcPr>
            <w:tcW w:w="269"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31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登记预审阶段</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提供伪造材料</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（11011）伪造公司营业执照、组织机构代码、税务登记证进行注册登记的，扣6分；</w:t>
            </w:r>
            <w:r>
              <w:rPr>
                <w:rFonts w:hint="eastAsia" w:ascii="宋体" w:hAnsi="宋体" w:eastAsia="宋体" w:cs="宋体"/>
                <w:i w:val="0"/>
                <w:strike/>
                <w:dstrike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（11012）资格预审及资质能力评价中，</w:t>
            </w:r>
            <w:r>
              <w:rPr>
                <w:rFonts w:hint="eastAsia" w:ascii="宋体" w:hAnsi="宋体" w:eastAsia="宋体" w:cs="宋体"/>
                <w:i w:val="0"/>
                <w:strike w:val="0"/>
                <w:dstrike w:val="0"/>
                <w:color w:val="auto"/>
                <w:kern w:val="0"/>
                <w:sz w:val="24"/>
                <w:szCs w:val="24"/>
                <w:highlight w:val="none"/>
                <w:u w:val="none"/>
                <w:lang w:val="en-US" w:eastAsia="zh-CN" w:bidi="ar"/>
              </w:rPr>
              <w:t>伪造</w:t>
            </w:r>
            <w:r>
              <w:rPr>
                <w:rFonts w:hint="eastAsia" w:ascii="宋体" w:hAnsi="宋体" w:eastAsia="宋体" w:cs="宋体"/>
                <w:i w:val="0"/>
                <w:color w:val="auto"/>
                <w:kern w:val="0"/>
                <w:sz w:val="24"/>
                <w:szCs w:val="24"/>
                <w:highlight w:val="none"/>
                <w:u w:val="none"/>
                <w:lang w:val="en-US" w:eastAsia="zh-CN" w:bidi="ar"/>
              </w:rPr>
              <w:t>营业执照、组织机构代码、税务登记证、资质证书、质量管理体系、业绩证明、型式试验报告、身份证明、生产许可证、3C认证、入网许可证和计量许可证、必备检测设备和生产设备、授权证明、劳动合同及职工养老保险证明等材料</w:t>
            </w:r>
            <w:r>
              <w:rPr>
                <w:rFonts w:hint="eastAsia" w:ascii="宋体" w:hAnsi="宋体" w:eastAsia="宋体" w:cs="宋体"/>
                <w:i w:val="0"/>
                <w:strike w:val="0"/>
                <w:dstrike w:val="0"/>
                <w:color w:val="auto"/>
                <w:kern w:val="0"/>
                <w:sz w:val="24"/>
                <w:szCs w:val="24"/>
                <w:highlight w:val="none"/>
                <w:u w:val="none"/>
                <w:lang w:val="en-US" w:eastAsia="zh-CN" w:bidi="ar"/>
              </w:rPr>
              <w:t>的</w:t>
            </w:r>
            <w:r>
              <w:rPr>
                <w:rFonts w:hint="eastAsia" w:ascii="宋体" w:hAnsi="宋体" w:eastAsia="宋体" w:cs="宋体"/>
                <w:i w:val="0"/>
                <w:color w:val="auto"/>
                <w:kern w:val="0"/>
                <w:sz w:val="24"/>
                <w:szCs w:val="24"/>
                <w:highlight w:val="none"/>
                <w:u w:val="none"/>
                <w:lang w:val="en-US" w:eastAsia="zh-CN" w:bidi="ar"/>
              </w:rPr>
              <w:t>，扣12分。（★★★）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利用不正当手段获取评审信息</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（11021）供应商在资格预审及资质能力评价期间向评审专家打听评估信息的，扣3分；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（11022）供应商在资格预审及资质能力评价期间对评审人员进行监听、窃听获取评审信息的，扣6分。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w:t>
            </w:r>
          </w:p>
        </w:tc>
        <w:tc>
          <w:tcPr>
            <w:tcW w:w="319" w:type="pct"/>
            <w:vMerge w:val="restar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eastAsia="zh-CN"/>
              </w:rPr>
              <w:t>现场核查阶段</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不配合现场核查工作</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（12011）供应商拒不答复现场核查通知的，或拒绝接受现场核查的，现场核查期间拒不配合相关工作开展的，供应商在现场核查期间干扰专家正常核查的，对供应商进行扣分。每发现1起，扣6分。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提供虚假材料</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（12021）现场核查中伪造场地、设备、人员等情况，扣12分。（★★★）</w:t>
            </w:r>
          </w:p>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（12022）</w:t>
            </w:r>
            <w:r>
              <w:rPr>
                <w:rFonts w:hint="eastAsia" w:ascii="宋体" w:hAnsi="宋体" w:eastAsia="宋体" w:cs="宋体"/>
                <w:color w:val="auto"/>
                <w:kern w:val="0"/>
                <w:sz w:val="24"/>
                <w:highlight w:val="none"/>
                <w:lang w:bidi="ar"/>
              </w:rPr>
              <w:t>现场核查中提供伪造材料，包括营业执照、质量管理体系、业绩证明、试验报告、生产许可证、3C认证、入网许可证、资质证书、检测设备和生产设备证明、劳动合同、工资发放及社保缴费证明等，每次扣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违规接触现场核查专家</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（12031）现场核查中发现供应商存在违规接送、宴请专家组成员，以专家费、礼金、纪念品等名义输送利益，擅自与专家组成员进行私下商谈或者达成利益默契等违规行为，每发现1起，扣6分。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47" w:hRule="atLeast"/>
        </w:trPr>
        <w:tc>
          <w:tcPr>
            <w:tcW w:w="269" w:type="pct"/>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利用不正当手段获取现场核查信息</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12041）供应商在现场核查期间违规打听专家组成员信息、行程安排的，扣3分；</w:t>
            </w:r>
          </w:p>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（12042）供应商在现场核查期间对专家进行监听、窃听，违规获取核查信息的，扣6分。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0" w:hRule="atLeast"/>
        </w:trPr>
        <w:tc>
          <w:tcPr>
            <w:tcW w:w="269"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rPr>
            </w:pPr>
            <w:r>
              <w:rPr>
                <w:rFonts w:hint="eastAsia" w:ascii="宋体" w:hAnsi="宋体" w:eastAsia="宋体" w:cs="宋体"/>
                <w:i w:val="0"/>
                <w:color w:val="auto"/>
                <w:sz w:val="20"/>
                <w:szCs w:val="20"/>
                <w:highlight w:val="none"/>
                <w:u w:val="none"/>
                <w:lang w:val="en-US" w:eastAsia="zh-CN"/>
              </w:rPr>
              <w:t>3</w:t>
            </w:r>
          </w:p>
        </w:tc>
        <w:tc>
          <w:tcPr>
            <w:tcW w:w="31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招标采购阶段</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扰乱投标秩序</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（13011）占据开标场所，妨碍正常招投标程序进行的；煽动滋事的；不服从现场工作人员管理的；故意损坏开标场所设施的，扣3分；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（13012）投标人已递交投标文件，但投标截止时间后放弃投标的，扣12分；</w:t>
            </w:r>
            <w:r>
              <w:rPr>
                <w:rFonts w:hint="eastAsia" w:ascii="宋体" w:hAnsi="宋体" w:eastAsia="宋体" w:cs="宋体"/>
                <w:b/>
                <w:i w:val="0"/>
                <w:color w:val="auto"/>
                <w:kern w:val="0"/>
                <w:sz w:val="24"/>
                <w:szCs w:val="24"/>
                <w:highlight w:val="none"/>
                <w:u w:val="none"/>
                <w:lang w:val="en-US" w:eastAsia="zh-CN" w:bidi="ar"/>
              </w:rPr>
              <w:t>（★★）</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（13013）中标（候选）人放弃（推荐）中标资格，扣12分；</w:t>
            </w:r>
            <w:r>
              <w:rPr>
                <w:rFonts w:hint="eastAsia" w:ascii="宋体" w:hAnsi="宋体" w:eastAsia="宋体" w:cs="宋体"/>
                <w:b/>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eastAsia="宋体" w:cs="宋体"/>
                <w:b/>
                <w:i w:val="0"/>
                <w:color w:val="auto"/>
                <w:kern w:val="0"/>
                <w:sz w:val="24"/>
                <w:szCs w:val="24"/>
                <w:highlight w:val="none"/>
                <w:u w:val="none"/>
                <w:lang w:val="en-US" w:eastAsia="zh-CN" w:bidi="ar"/>
              </w:rPr>
              <w:t>）</w:t>
            </w:r>
            <w:r>
              <w:rPr>
                <w:rStyle w:val="7"/>
                <w:color w:val="auto"/>
                <w:highlight w:val="none"/>
                <w:lang w:val="en-US" w:eastAsia="zh-CN" w:bidi="ar"/>
              </w:rPr>
              <w:br w:type="textWrapping"/>
            </w:r>
            <w:r>
              <w:rPr>
                <w:rStyle w:val="7"/>
                <w:color w:val="auto"/>
                <w:highlight w:val="none"/>
                <w:lang w:val="en-US" w:eastAsia="zh-CN" w:bidi="ar"/>
              </w:rPr>
              <w:t>（13014）其他违反开标会现场纪律的行为，扣3分。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破坏公平竞争</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（13021）采用不正当手段诋毁、排挤其它投标人，扰乱招标市场，破坏公平竞争扣12分；（★★）</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（13022）恶意畸高畸低报价，或与其它投标人报价存在异常相似情况的扣6分；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（13023）以不正当手段获取和散播买方商业秘密，或者违反保密协议，或者违背买方保密要求的，扣6分。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故意修改技术参数</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（13031）在投标文件中，故意修改招标文件明确列明的技术参数后进行响应扣6分。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搜集评审信息</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（13041）以任何形式搜集招标、评标机密，干扰招标、评标活动扣12分。（★★）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11"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投标/采购文件弄虚作假</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出现以下任一失信行为扣12分：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（13051）使用伪造、变造的许可证件；（★★★）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（13052）提供虚假的财务状况或者业绩；（★★）</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（13053）提供虚假的项目负责人或者主要技术人员简历、劳动关系证明；（★★）</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（13054）提供虚假的信用状况；（★★）</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（13055）其他弄虚作假的行为。（★★）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串通投标</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出现以下任一失信行为扣12分：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（13061）投标人之间相互串通投标；（★★★）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（13062）招标人与投标人之间相互串通投标；（★★★）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（13063）以他人名义投标的；允许其他单位和个人以本单位名义投标的。（★★★）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1" w:hRule="atLeast"/>
        </w:trPr>
        <w:tc>
          <w:tcPr>
            <w:tcW w:w="269" w:type="pct"/>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故意捏造事实、伪造证明材料投诉他人</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（13071）投标人故意捏造事实、伪造证明材料投诉、诽谤他人的扣12分。（★★★）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5" w:hRule="atLeast"/>
        </w:trPr>
        <w:tc>
          <w:tcPr>
            <w:tcW w:w="269"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eastAsia="zh-CN"/>
              </w:rPr>
            </w:pPr>
            <w:r>
              <w:rPr>
                <w:rFonts w:hint="eastAsia" w:ascii="宋体" w:hAnsi="宋体" w:eastAsia="宋体" w:cs="宋体"/>
                <w:i w:val="0"/>
                <w:color w:val="auto"/>
                <w:sz w:val="20"/>
                <w:szCs w:val="20"/>
                <w:highlight w:val="none"/>
                <w:u w:val="none"/>
                <w:lang w:val="en-US" w:eastAsia="zh-CN"/>
              </w:rPr>
              <w:t>4</w:t>
            </w:r>
          </w:p>
        </w:tc>
        <w:tc>
          <w:tcPr>
            <w:tcW w:w="31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签约履约阶段</w:t>
            </w: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不按规定签订合同</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（14011）因</w:t>
            </w:r>
            <w:r>
              <w:rPr>
                <w:rFonts w:hint="eastAsia" w:ascii="宋体" w:hAnsi="宋体" w:eastAsia="宋体" w:cs="宋体"/>
                <w:i w:val="0"/>
                <w:color w:val="auto"/>
                <w:kern w:val="0"/>
                <w:sz w:val="24"/>
                <w:szCs w:val="24"/>
                <w:highlight w:val="none"/>
                <w:u w:val="none"/>
                <w:lang w:val="en-US" w:eastAsia="zh-CN" w:bidi="ar"/>
              </w:rPr>
              <w:t>供应商</w:t>
            </w:r>
            <w:r>
              <w:rPr>
                <w:rFonts w:hint="eastAsia" w:ascii="宋体" w:hAnsi="宋体" w:eastAsia="宋体" w:cs="宋体"/>
                <w:i w:val="0"/>
                <w:strike w:val="0"/>
                <w:dstrike w:val="0"/>
                <w:color w:val="auto"/>
                <w:kern w:val="0"/>
                <w:sz w:val="24"/>
                <w:szCs w:val="24"/>
                <w:highlight w:val="none"/>
                <w:u w:val="none"/>
                <w:lang w:val="en-US" w:eastAsia="zh-CN" w:bidi="ar"/>
              </w:rPr>
              <w:t>原因造成合同超期签订，每份合同扣0.5分；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14012）因供应商原因拒绝签订或履行合同（含订单合同），每份合同扣12分；（同一份合同连续两次未按要求签订的，视为拒绝签订合同；同一份合同同一履约事项连续两次未按要求履行的，视为拒绝履行合同；因同一履约事项同时拒绝履行框架合同及其所产生的订单合同时，按拒绝履行框架合同扣12份，不累计对订单合同扣分；合同项下物资涉及重点工程的，为★★★事件，为非重点工程的，为★★事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（仅适用于电子商城供货商）（24011）因供货商违反新增商品需求响应承诺，未在规定时限内，及时推送商品信息并上架的，每次扣0.001分；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11"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不按约定时间供货/服务</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i w:val="0"/>
                <w:strike w:val="0"/>
                <w:dstrike w:val="0"/>
                <w:color w:val="auto"/>
                <w:kern w:val="0"/>
                <w:sz w:val="24"/>
                <w:szCs w:val="24"/>
                <w:highlight w:val="none"/>
                <w:u w:val="none"/>
                <w:lang w:val="en-US" w:eastAsia="zh-CN" w:bidi="ar"/>
              </w:rPr>
              <w:t>（14021）没有按合同约定计划完成生产，每次扣1分；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（14022）未按计划反馈排产、供货信息，每次扣0.1分，联系两次以上未反馈，每份合同扣1分；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14023）对于需供货商在供应链统一平台填报相关合同履约信息（包括但不限于排产资料确认、排产计划、入产品库、送货通知确认、发货信息填报等），供货商未按要求填报造成电网管理平台业务数据与实际不符的，每份合同扣0.2分；</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14024）因供应商原因造成滞后合同交货期（服务完成期）或承诺交货（服务）函件（以最新交货期为准）要求的交货期（服务完成期），非重点项目每次扣0.2分；重点项目每次扣2分；触发可解除合同的每次扣12分（</w:t>
            </w:r>
            <w:r>
              <w:rPr>
                <w:rFonts w:hint="eastAsia" w:ascii="宋体" w:hAnsi="宋体" w:eastAsia="宋体" w:cs="宋体"/>
                <w:i w:val="0"/>
                <w:color w:val="auto"/>
                <w:kern w:val="0"/>
                <w:sz w:val="24"/>
                <w:szCs w:val="24"/>
                <w:highlight w:val="none"/>
                <w:u w:val="none"/>
                <w:lang w:val="en-US" w:eastAsia="zh-CN" w:bidi="ar"/>
              </w:rPr>
              <w:t>合同项下物资涉及重点工程的，为★★★事件，为非重点工程的，为★★事件</w:t>
            </w:r>
            <w:r>
              <w:rPr>
                <w:rFonts w:hint="eastAsia" w:ascii="宋体" w:hAnsi="宋体" w:eastAsia="宋体" w:cs="宋体"/>
                <w:i w:val="0"/>
                <w:strike w:val="0"/>
                <w:dstrike w:val="0"/>
                <w:color w:val="auto"/>
                <w:kern w:val="0"/>
                <w:sz w:val="24"/>
                <w:szCs w:val="24"/>
                <w:highlight w:val="none"/>
                <w:u w:val="none"/>
                <w:lang w:val="en-US" w:eastAsia="zh-CN" w:bidi="ar"/>
              </w:rPr>
              <w:t>）；</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（14025）不按照规定时限对退货物资实施运回，每次扣0.5分；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7"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（仅适用于电子商城供货商）（24021）未按照规定时限（2个工作日）在系统中反馈是否能供货的，每次扣0.001分。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9"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（仅适用于电子商城供货商）（24022）因供货商原因造成超过货物配送及服务时限（VI定制的货物以用户与供应商协商的发货时间为准），超过配送时限15天送达的，每次扣0.01分；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9"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（仅适用于电子商城供货商）（24023）自电子商城用户发起退换货申请起，超过30天未完成退换货的，每次扣0.05分。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1"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（仅适用于电子商城供货商）（24024）商品长期低库存，或指定商品未按约定上架销售，或</w:t>
            </w:r>
            <w:r>
              <w:rPr>
                <w:rFonts w:hint="default" w:ascii="宋体" w:hAnsi="宋体" w:eastAsia="宋体" w:cs="宋体"/>
                <w:i w:val="0"/>
                <w:strike w:val="0"/>
                <w:dstrike w:val="0"/>
                <w:color w:val="auto"/>
                <w:kern w:val="0"/>
                <w:sz w:val="24"/>
                <w:szCs w:val="24"/>
                <w:highlight w:val="none"/>
                <w:u w:val="none"/>
                <w:lang w:val="en-US" w:eastAsia="zh-CN" w:bidi="ar"/>
              </w:rPr>
              <w:t>提供物流虚假信息影响用户</w:t>
            </w:r>
            <w:r>
              <w:rPr>
                <w:rFonts w:hint="eastAsia" w:ascii="宋体" w:hAnsi="宋体" w:eastAsia="宋体" w:cs="宋体"/>
                <w:i w:val="0"/>
                <w:strike w:val="0"/>
                <w:dstrike w:val="0"/>
                <w:color w:val="auto"/>
                <w:kern w:val="0"/>
                <w:sz w:val="24"/>
                <w:szCs w:val="24"/>
                <w:highlight w:val="none"/>
                <w:u w:val="none"/>
                <w:lang w:val="en-US" w:eastAsia="zh-CN" w:bidi="ar"/>
              </w:rPr>
              <w:t>正常采购的，</w:t>
            </w:r>
            <w:r>
              <w:rPr>
                <w:rFonts w:hint="default" w:ascii="宋体" w:hAnsi="宋体" w:eastAsia="宋体" w:cs="宋体"/>
                <w:i w:val="0"/>
                <w:strike w:val="0"/>
                <w:dstrike w:val="0"/>
                <w:color w:val="auto"/>
                <w:kern w:val="0"/>
                <w:sz w:val="24"/>
                <w:szCs w:val="24"/>
                <w:highlight w:val="none"/>
                <w:u w:val="none"/>
                <w:lang w:val="en-US" w:eastAsia="zh-CN" w:bidi="ar"/>
              </w:rPr>
              <w:t>经查实每次扣0.</w:t>
            </w:r>
            <w:r>
              <w:rPr>
                <w:rFonts w:hint="eastAsia" w:ascii="宋体" w:hAnsi="宋体" w:eastAsia="宋体" w:cs="宋体"/>
                <w:i w:val="0"/>
                <w:strike w:val="0"/>
                <w:dstrike w:val="0"/>
                <w:color w:val="auto"/>
                <w:kern w:val="0"/>
                <w:sz w:val="24"/>
                <w:szCs w:val="24"/>
                <w:highlight w:val="none"/>
                <w:u w:val="none"/>
                <w:lang w:val="en-US" w:eastAsia="zh-CN" w:bidi="ar"/>
              </w:rPr>
              <w:t>5</w:t>
            </w:r>
            <w:r>
              <w:rPr>
                <w:rFonts w:hint="default" w:ascii="宋体" w:hAnsi="宋体" w:eastAsia="宋体" w:cs="宋体"/>
                <w:i w:val="0"/>
                <w:strike w:val="0"/>
                <w:dstrike w:val="0"/>
                <w:color w:val="auto"/>
                <w:kern w:val="0"/>
                <w:sz w:val="24"/>
                <w:szCs w:val="24"/>
                <w:highlight w:val="none"/>
                <w:u w:val="none"/>
                <w:lang w:val="en-US" w:eastAsia="zh-CN" w:bidi="ar"/>
              </w:rPr>
              <w:t>分</w:t>
            </w:r>
            <w:r>
              <w:rPr>
                <w:rFonts w:hint="eastAsia" w:ascii="宋体" w:hAnsi="宋体" w:eastAsia="宋体" w:cs="宋体"/>
                <w:i w:val="0"/>
                <w:strike w:val="0"/>
                <w:dstrike w:val="0"/>
                <w:color w:val="auto"/>
                <w:kern w:val="0"/>
                <w:sz w:val="24"/>
                <w:szCs w:val="24"/>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不按合同约定方式运输</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（14031）供应商不按约定运输的，配网物资及主网材料类物资每次扣0.5分；主网设备类物资首次扣1分，仍不按要求整改的，每出一次整改通知扣1分；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（仅适用于电子商城供货商）（24031）电子商城供货商不按规范包装、运输，每次扣0.01分。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违规转包分包</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（14041）未按合同约定，存在违规分包行为的，每次扣6分；存在转包行为的，每次扣12分。（★★★）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不按要求提交履约保证金</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（14051）不按时提交履约保证金/履约保函，每次扣0.1分；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（14052）拒绝按照合同约定提交履约保证金/履约保函，每次扣2分。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不按合同约定的价格供货/服务</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（仅适用于电子商城供货商）（24061）电子商城商品价格违反《采购协议》约定折扣率或指定商品价格的，每件商品扣0.01分；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不按合同约定提供发票</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（14071）不按规定时限对合同退货物资提交冲红发票，每次扣0.5分；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（14072）没有及时提供支付变更信息，影响货款支付，每次扣0.5分；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（14073）到货或服务验收合格后，不及时提供发票，每次扣1分；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（14074）提供虚假发票，每次扣12分；（★）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9"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（仅适用于电子商城供货商）（24071）不按规定时限对合同退货物资提交冲红发票，每次扣0.01分；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（仅适用于电子商城供货商）（24072）自电子商城用户发起开票申请之日起，超过7日，未按要求开具发票或未更新系统开票状态的，每次扣0.01分。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2"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不按合同约定提供退款赔偿</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（14081）严重拖欠应当退还、补偿、赔偿买方的钱款的，每次扣1分；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（14082）《收费通知单》发出后，未在5个工作日内交纳采购代理服务费，每次扣1分。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1"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供货/服务质量不合格</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i w:val="0"/>
                <w:strike w:val="0"/>
                <w:dstrike w:val="0"/>
                <w:color w:val="auto"/>
                <w:kern w:val="0"/>
                <w:sz w:val="24"/>
                <w:szCs w:val="24"/>
                <w:highlight w:val="none"/>
                <w:u w:val="none"/>
                <w:lang w:val="en-US" w:eastAsia="zh-CN" w:bidi="ar"/>
              </w:rPr>
              <w:t>（14091）</w:t>
            </w:r>
            <w:r>
              <w:rPr>
                <w:rFonts w:hint="eastAsia" w:ascii="宋体" w:hAnsi="宋体" w:eastAsia="宋体" w:cs="宋体"/>
                <w:kern w:val="0"/>
                <w:sz w:val="24"/>
                <w:highlight w:val="none"/>
                <w:lang w:bidi="ar"/>
              </w:rPr>
              <w:t>单个物资合同对应设备、材料在</w:t>
            </w:r>
            <w:r>
              <w:rPr>
                <w:rFonts w:hint="eastAsia" w:ascii="宋体" w:hAnsi="宋体" w:eastAsia="宋体" w:cs="宋体"/>
                <w:i w:val="0"/>
                <w:strike w:val="0"/>
                <w:dstrike w:val="0"/>
                <w:color w:val="auto"/>
                <w:kern w:val="0"/>
                <w:sz w:val="24"/>
                <w:szCs w:val="24"/>
                <w:highlight w:val="none"/>
                <w:u w:val="none"/>
                <w:lang w:val="en-US" w:eastAsia="zh-CN" w:bidi="ar"/>
              </w:rPr>
              <w:t>监造中发现缺陷，监造总结报告确认存在A类缺陷扣1.5分,不存在A类缺陷但存在B类缺陷扣1分，仅存在C类缺陷扣0.2分；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（14092）同一设备出厂试验2次未通过，扣2.5分；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（14093）到货抽检不合格，检测报告确认存在A类缺陷扣2.5分，不存在A类缺陷但存在B类缺陷扣1.5分，仅存在C类缺陷扣0.2分；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（14094）到货验收不合格，每次扣0.5分；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（14095）安装、调试、交接试验不合格，每次扣0.5分；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（14096）提供产品、服务质量严重不符合采购文件载明规范要求，降低产品设计标准、偷工减料，或在生产制造过程中使用伪劣原材料、组部件以次充好的，每次扣12分；（★★★）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（14097）其他无法按照合同约定的技术参数、零部件供货的，每项扣0.5分；</w:t>
            </w:r>
          </w:p>
          <w:p>
            <w:pPr>
              <w:jc w:val="left"/>
              <w:textAlignment w:val="center"/>
              <w:rPr>
                <w:rFonts w:ascii="宋体" w:hAnsi="宋体" w:eastAsia="宋体" w:cs="宋体"/>
                <w:kern w:val="0"/>
                <w:sz w:val="24"/>
                <w:highlight w:val="none"/>
                <w:lang w:bidi="ar"/>
              </w:rPr>
            </w:pPr>
            <w:r>
              <w:rPr>
                <w:rFonts w:hint="eastAsia" w:ascii="宋体" w:hAnsi="宋体" w:eastAsia="宋体" w:cs="宋体"/>
                <w:kern w:val="0"/>
                <w:sz w:val="24"/>
                <w:highlight w:val="none"/>
                <w:lang w:bidi="ar"/>
              </w:rPr>
              <w:t>（1</w:t>
            </w:r>
            <w:r>
              <w:rPr>
                <w:rFonts w:hint="eastAsia" w:ascii="宋体" w:hAnsi="宋体" w:eastAsia="宋体" w:cs="宋体"/>
                <w:kern w:val="0"/>
                <w:sz w:val="24"/>
                <w:highlight w:val="none"/>
                <w:lang w:val="en-US" w:eastAsia="zh-CN" w:bidi="ar"/>
              </w:rPr>
              <w:t>4</w:t>
            </w:r>
            <w:r>
              <w:rPr>
                <w:rFonts w:ascii="宋体" w:hAnsi="宋体" w:eastAsia="宋体" w:cs="宋体"/>
                <w:kern w:val="0"/>
                <w:sz w:val="24"/>
                <w:highlight w:val="none"/>
                <w:lang w:bidi="ar"/>
              </w:rPr>
              <w:t>098</w:t>
            </w:r>
            <w:r>
              <w:rPr>
                <w:rFonts w:hint="eastAsia" w:ascii="宋体" w:hAnsi="宋体" w:eastAsia="宋体" w:cs="宋体"/>
                <w:kern w:val="0"/>
                <w:sz w:val="24"/>
                <w:highlight w:val="none"/>
                <w:lang w:bidi="ar"/>
              </w:rPr>
              <w:t>）检测服务商正式出具的检测报告存在弄虚作假或擅自更换检测样品，监造服务商发现缺陷恶意瞒报，每次扣1</w:t>
            </w:r>
            <w:r>
              <w:rPr>
                <w:rFonts w:ascii="宋体" w:hAnsi="宋体" w:eastAsia="宋体" w:cs="宋体"/>
                <w:kern w:val="0"/>
                <w:sz w:val="24"/>
                <w:highlight w:val="none"/>
                <w:lang w:bidi="ar"/>
              </w:rPr>
              <w:t>2</w:t>
            </w:r>
            <w:r>
              <w:rPr>
                <w:rFonts w:hint="eastAsia" w:ascii="宋体" w:hAnsi="宋体" w:eastAsia="宋体" w:cs="宋体"/>
                <w:kern w:val="0"/>
                <w:sz w:val="24"/>
                <w:highlight w:val="none"/>
                <w:lang w:bidi="ar"/>
              </w:rPr>
              <w:t>分；（★★）</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kern w:val="0"/>
                <w:sz w:val="24"/>
                <w:highlight w:val="none"/>
                <w:lang w:bidi="ar"/>
              </w:rPr>
              <w:t>（1</w:t>
            </w:r>
            <w:r>
              <w:rPr>
                <w:rFonts w:hint="eastAsia" w:ascii="宋体" w:hAnsi="宋体" w:eastAsia="宋体" w:cs="宋体"/>
                <w:kern w:val="0"/>
                <w:sz w:val="24"/>
                <w:highlight w:val="none"/>
                <w:lang w:val="en-US" w:eastAsia="zh-CN" w:bidi="ar"/>
              </w:rPr>
              <w:t>4</w:t>
            </w:r>
            <w:r>
              <w:rPr>
                <w:rFonts w:ascii="宋体" w:hAnsi="宋体" w:eastAsia="宋体" w:cs="宋体"/>
                <w:kern w:val="0"/>
                <w:sz w:val="24"/>
                <w:highlight w:val="none"/>
                <w:lang w:bidi="ar"/>
              </w:rPr>
              <w:t>099</w:t>
            </w:r>
            <w:r>
              <w:rPr>
                <w:rFonts w:hint="eastAsia" w:ascii="宋体" w:hAnsi="宋体" w:eastAsia="宋体" w:cs="宋体"/>
                <w:kern w:val="0"/>
                <w:sz w:val="24"/>
                <w:highlight w:val="none"/>
                <w:lang w:bidi="ar"/>
              </w:rPr>
              <w:t>）检测服务商正式出具的检测报告存在质量问题、检测作业不符合标准规定、检测数据结论存在明显错误，监造服务商不按标准开展作业、见证结论出现明显错误等，每次扣2分</w:t>
            </w:r>
            <w:r>
              <w:rPr>
                <w:rFonts w:hint="eastAsia" w:ascii="宋体" w:hAnsi="宋体" w:eastAsia="宋体" w:cs="宋体"/>
                <w:kern w:val="0"/>
                <w:sz w:val="24"/>
                <w:highlight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（仅适用于电子商城供货商）（24091）电子商城货物到货验收不合格的，每次扣0.01分；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（仅适用于电子商城供货商）（24092）经国家认可的质量检测机构鉴定，认定供货商提供假冒伪劣产品的，每次扣12分；（★★★）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（仅适用于电子商城供货商）（24093）未按照电子商城商品信息/详情页中展示的产品品牌、厂家、技术参数、零部件供货，每次扣0.01分；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7"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（仅适用于电子商城供货商）（24094）擅自线下调换货物，不按照订单供货的，每单扣0.2分。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6"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dstrike w:val="0"/>
                <w:color w:val="auto"/>
                <w:sz w:val="21"/>
                <w:szCs w:val="21"/>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设备质量引发事故/事件</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（14101）设备质量原因造成电力事故、一级事件，每次扣12分；（★★★）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（14102）设备质量原因造成电力二级事件，每次扣6分；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（14103）设备质量原因造成电力三级事件，每次扣3分；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（14104）设备质量原因造成电力四级事件，每次扣2分；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（14105）设备质量原因造成电力五级事件，每次扣1分；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1"/>
                <w:szCs w:val="21"/>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（14106）配网设备质量原因造成故障及非计划停电的，每次扣0.8分；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（14107）设备质量原因造成网络与信息安全事件的每次扣12分。（★★★）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质量缺陷整改不满足要求</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（14111）拒绝按照合同条款整改，每次扣6分；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（14112）最终整改结果不满足要求，每次扣3分；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（14113）网络安全风险隐患整改不力造成损失的每次扣6分；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（14114）同一缺陷整改完成后再次出现同类型问题，每次扣2分。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6"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不按合同约定提供技术服务</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（14121）不按通知要求派员参加协调会、不按通知要求派员到现场提供技术支持或到场技术人员能力不足的，非重点项目每次扣1分，重点项目每次扣2分；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（14122）其他不按照合同约定提供技术培训、指导、监督、协助的，每次扣0.5分；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（14123）因供货商干扰、妨碍或不配合，影响监造、专项抽检和到货抽检等工作的正常开展，每次扣3分；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（仅适用于电子商城供货商）（24121）未按合同约定履行免费送货、免费上门安装维修服务等全过程服务约定的，每次扣0.01分。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不按合同约定提供技术资料</w:t>
            </w:r>
          </w:p>
        </w:tc>
        <w:tc>
          <w:tcPr>
            <w:tcW w:w="3746"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（14131）不按合同约定提供交付文档，每次扣0.1分。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（14132）监造过程中发现供货商编造虚假出厂试验报告或伪造试验实测所得的合同（含招投标文件）质量参数，扣6分。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不遵守现场规章制度</w:t>
            </w:r>
          </w:p>
        </w:tc>
        <w:tc>
          <w:tcPr>
            <w:tcW w:w="3746"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（14141）未经现场工作负责人同意擅自扩大工作范围及工作内容，每次扣1分；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（14142）不遵守现场工作安全规定，每次扣1分。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3" w:hRule="atLeast"/>
        </w:trPr>
        <w:tc>
          <w:tcPr>
            <w:tcW w:w="269"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eastAsia="zh-CN"/>
              </w:rPr>
            </w:pPr>
            <w:r>
              <w:rPr>
                <w:rFonts w:hint="eastAsia" w:ascii="宋体" w:hAnsi="宋体" w:eastAsia="宋体" w:cs="宋体"/>
                <w:i w:val="0"/>
                <w:color w:val="auto"/>
                <w:sz w:val="20"/>
                <w:szCs w:val="20"/>
                <w:highlight w:val="none"/>
                <w:u w:val="none"/>
                <w:lang w:val="en-US" w:eastAsia="zh-CN"/>
              </w:rPr>
              <w:t>5</w:t>
            </w:r>
          </w:p>
        </w:tc>
        <w:tc>
          <w:tcPr>
            <w:tcW w:w="31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产品运行阶段（适用于电力设备）</w:t>
            </w:r>
          </w:p>
        </w:tc>
        <w:tc>
          <w:tcPr>
            <w:tcW w:w="665"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产品运行缺陷</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（15011）不能安全稳定运行或技术、质量等性能指标与设计值出现重大偏差，且无法通过进一步调试和正常维护得到解决的，每次扣12分；（★★★）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（15012）经事故定性分析，因产品质量引起的潜在性缺陷、批次性缺陷，每次扣2分；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（15013）经事故定性分析，因产品质量引起的紧急缺</w:t>
            </w:r>
            <w:r>
              <w:rPr>
                <w:rFonts w:hint="eastAsia" w:ascii="宋体" w:hAnsi="宋体" w:eastAsia="宋体" w:cs="宋体"/>
                <w:i w:val="0"/>
                <w:strike w:val="0"/>
                <w:dstrike w:val="0"/>
                <w:color w:val="auto"/>
                <w:kern w:val="0"/>
                <w:sz w:val="24"/>
                <w:szCs w:val="24"/>
                <w:highlight w:val="none"/>
                <w:u w:val="none"/>
                <w:lang w:val="en-US" w:eastAsia="zh-CN" w:bidi="ar"/>
              </w:rPr>
              <w:t>陷，每次扣0.5分；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（15014）经事故定性分析，因产品质量引起的重大缺陷，每次扣0.2分；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（15015）经事故定性分析，因产品质量引起的一般缺陷，每次扣0.1分；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69"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（15016）设备中含有恶意代码或后门等情况的，每次扣12分（★★★）；</w:t>
            </w:r>
            <w:r>
              <w:rPr>
                <w:rFonts w:hint="eastAsia" w:ascii="宋体" w:hAnsi="宋体" w:eastAsia="宋体" w:cs="宋体"/>
                <w:color w:val="auto"/>
                <w:kern w:val="0"/>
                <w:sz w:val="24"/>
                <w:szCs w:val="24"/>
                <w:highlight w:val="none"/>
                <w:lang w:bidi="ar"/>
              </w:rPr>
              <w:t>关键信息基础设施</w:t>
            </w:r>
            <w:r>
              <w:rPr>
                <w:rFonts w:hint="eastAsia" w:ascii="宋体" w:hAnsi="宋体" w:eastAsia="宋体" w:cs="宋体"/>
                <w:color w:val="auto"/>
                <w:kern w:val="0"/>
                <w:sz w:val="24"/>
                <w:szCs w:val="24"/>
                <w:highlight w:val="none"/>
                <w:lang w:eastAsia="zh-CN" w:bidi="ar"/>
              </w:rPr>
              <w:t>中</w:t>
            </w:r>
            <w:r>
              <w:rPr>
                <w:rFonts w:hint="eastAsia" w:ascii="宋体" w:hAnsi="宋体" w:eastAsia="宋体" w:cs="宋体"/>
                <w:color w:val="auto"/>
                <w:kern w:val="0"/>
                <w:sz w:val="24"/>
                <w:highlight w:val="none"/>
                <w:lang w:val="en-US" w:eastAsia="zh-CN" w:bidi="ar"/>
              </w:rPr>
              <w:t>含有恶意代码或后门等情况的，每次扣24分；</w:t>
            </w:r>
            <w:r>
              <w:rPr>
                <w:rFonts w:hint="eastAsia" w:ascii="宋体" w:hAnsi="宋体" w:eastAsia="宋体" w:cs="宋体"/>
                <w:i w:val="0"/>
                <w:color w:val="auto"/>
                <w:kern w:val="0"/>
                <w:sz w:val="24"/>
                <w:szCs w:val="24"/>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（仅适用于电子商城供货商）（25011）因电子商城产品质量问题严重影响生产、工作的，每次扣0.2分；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6"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设备质量引发事故/事件</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（15021）设备质量原因造成电力事故、一级事件，每次扣12分；（★★★）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（15022）设备质量</w:t>
            </w:r>
            <w:r>
              <w:rPr>
                <w:rFonts w:hint="eastAsia" w:ascii="宋体" w:hAnsi="宋体" w:eastAsia="宋体" w:cs="宋体"/>
                <w:i w:val="0"/>
                <w:strike w:val="0"/>
                <w:dstrike w:val="0"/>
                <w:color w:val="auto"/>
                <w:kern w:val="0"/>
                <w:sz w:val="24"/>
                <w:szCs w:val="24"/>
                <w:highlight w:val="none"/>
                <w:u w:val="none"/>
                <w:lang w:val="en-US" w:eastAsia="zh-CN" w:bidi="ar"/>
              </w:rPr>
              <w:t>原因造成电力二级事件，每次扣6分；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（15023）设备质量原因造成电力三级事件，每次扣3分；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（15024）设备质量原因造成电力四级事件，每次扣2分；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（15025）设备质量原因造成电力五级事件，每次扣1分；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1"/>
                <w:szCs w:val="21"/>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（15026）配网设备质量原因造成故障及非计划停电的</w:t>
            </w:r>
            <w:r>
              <w:rPr>
                <w:rFonts w:hint="eastAsia" w:ascii="宋体" w:hAnsi="宋体" w:eastAsia="宋体" w:cs="宋体"/>
                <w:i w:val="0"/>
                <w:strike w:val="0"/>
                <w:dstrike w:val="0"/>
                <w:color w:val="auto"/>
                <w:kern w:val="0"/>
                <w:sz w:val="24"/>
                <w:szCs w:val="24"/>
                <w:highlight w:val="none"/>
                <w:u w:val="none"/>
                <w:lang w:val="en-US" w:eastAsia="zh-CN" w:bidi="ar"/>
              </w:rPr>
              <w:t>，每次扣0.8分；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（15027）设备质量原因造成网络与信息安全事件的每次扣12分</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szCs w:val="24"/>
                <w:highlight w:val="none"/>
                <w:u w:val="none"/>
                <w:lang w:bidi="ar"/>
              </w:rPr>
              <w:t>关键信息基础设施</w:t>
            </w:r>
            <w:r>
              <w:rPr>
                <w:rFonts w:hint="eastAsia" w:ascii="宋体" w:hAnsi="宋体" w:eastAsia="宋体" w:cs="宋体"/>
                <w:color w:val="auto"/>
                <w:kern w:val="0"/>
                <w:sz w:val="24"/>
                <w:szCs w:val="24"/>
                <w:highlight w:val="none"/>
                <w:u w:val="none"/>
                <w:lang w:eastAsia="zh-CN" w:bidi="ar"/>
              </w:rPr>
              <w:t>的</w:t>
            </w:r>
            <w:r>
              <w:rPr>
                <w:rFonts w:hint="eastAsia" w:ascii="宋体" w:hAnsi="宋体" w:eastAsia="宋体" w:cs="宋体"/>
                <w:color w:val="auto"/>
                <w:kern w:val="0"/>
                <w:sz w:val="24"/>
                <w:highlight w:val="none"/>
                <w:u w:val="none"/>
                <w:lang w:val="en-US" w:eastAsia="zh-CN" w:bidi="ar"/>
              </w:rPr>
              <w:t>设备质量原因造成网络与信息安全事件的每次扣24分</w:t>
            </w:r>
            <w:r>
              <w:rPr>
                <w:rFonts w:hint="eastAsia" w:ascii="宋体" w:hAnsi="宋体" w:eastAsia="宋体" w:cs="宋体"/>
                <w:i w:val="0"/>
                <w:color w:val="auto"/>
                <w:kern w:val="0"/>
                <w:sz w:val="24"/>
                <w:szCs w:val="24"/>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6"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处理缺陷期间引发其他设备故障</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（15031）技术人员支持不到位（包括技术能力不足、未经许可操作、误操作等，下同），影响设备消缺，造成事故或一二级事件，每次扣12分；（★★★）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（15032）技术人员支持不到位，影响设备消缺，造成三级事件，每次扣6分；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（15033）技术人员支持不到位，影响设备消缺，造成四级事件，每次扣3分；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（15034）技术人员支持不到位，影响设备消缺，造成五级事件，每次扣1分。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服务响应不及时</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（15041）未按合同约定时限响应故障处理（包括现场、电话、书面）或不按要求派员到现场，每次扣0.5分；</w:t>
            </w:r>
            <w:r>
              <w:rPr>
                <w:rFonts w:hint="eastAsia" w:ascii="宋体" w:hAnsi="宋体" w:eastAsia="宋体" w:cs="宋体"/>
                <w:color w:val="auto"/>
                <w:kern w:val="0"/>
                <w:sz w:val="24"/>
                <w:highlight w:val="none"/>
                <w:lang w:bidi="ar"/>
              </w:rPr>
              <w:t>未按合同约定时限响应</w:t>
            </w:r>
            <w:r>
              <w:rPr>
                <w:rFonts w:hint="eastAsia" w:ascii="宋体" w:hAnsi="宋体" w:eastAsia="宋体" w:cs="宋体"/>
                <w:color w:val="auto"/>
                <w:kern w:val="0"/>
                <w:sz w:val="24"/>
                <w:highlight w:val="none"/>
                <w:lang w:val="en-US" w:eastAsia="zh-CN" w:bidi="ar"/>
              </w:rPr>
              <w:t>关键信息基础设施的故障处理（包括现场、电话、书面）或不按要求派员到现场，每次扣1分</w:t>
            </w:r>
            <w:r>
              <w:rPr>
                <w:rFonts w:hint="eastAsia" w:ascii="宋体" w:hAnsi="宋体" w:eastAsia="宋体" w:cs="宋体"/>
                <w:i w:val="0"/>
                <w:color w:val="auto"/>
                <w:kern w:val="0"/>
                <w:sz w:val="24"/>
                <w:szCs w:val="24"/>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技术支持能力不足</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（15051）在发生故障后未能协助深入分析设备缺陷原因，或缺陷书面回复内容原因分析不清楚，原因分析错误，每次扣</w:t>
            </w:r>
            <w:r>
              <w:rPr>
                <w:rFonts w:hint="eastAsia" w:ascii="宋体" w:hAnsi="宋体" w:eastAsia="宋体" w:cs="宋体"/>
                <w:i w:val="0"/>
                <w:strike w:val="0"/>
                <w:dstrike w:val="0"/>
                <w:color w:val="auto"/>
                <w:kern w:val="0"/>
                <w:sz w:val="24"/>
                <w:szCs w:val="24"/>
                <w:highlight w:val="none"/>
                <w:u w:val="none"/>
                <w:lang w:val="en-US" w:eastAsia="zh-CN" w:bidi="ar"/>
              </w:rPr>
              <w:t>0.5</w:t>
            </w:r>
            <w:r>
              <w:rPr>
                <w:rFonts w:hint="eastAsia" w:ascii="宋体" w:hAnsi="宋体" w:eastAsia="宋体" w:cs="宋体"/>
                <w:i w:val="0"/>
                <w:color w:val="auto"/>
                <w:kern w:val="0"/>
                <w:sz w:val="24"/>
                <w:szCs w:val="24"/>
                <w:highlight w:val="none"/>
                <w:u w:val="none"/>
                <w:lang w:val="en-US" w:eastAsia="zh-CN" w:bidi="ar"/>
              </w:rPr>
              <w:t>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（15052）现场设备故障不能一次性消缺，每次扣</w:t>
            </w:r>
            <w:r>
              <w:rPr>
                <w:rFonts w:hint="eastAsia" w:ascii="宋体" w:hAnsi="宋体" w:eastAsia="宋体" w:cs="宋体"/>
                <w:i w:val="0"/>
                <w:strike w:val="0"/>
                <w:dstrike w:val="0"/>
                <w:color w:val="auto"/>
                <w:kern w:val="0"/>
                <w:sz w:val="24"/>
                <w:szCs w:val="24"/>
                <w:highlight w:val="none"/>
                <w:u w:val="none"/>
                <w:lang w:val="en-US" w:eastAsia="zh-CN" w:bidi="ar"/>
              </w:rPr>
              <w:t>0.5</w:t>
            </w:r>
            <w:r>
              <w:rPr>
                <w:rFonts w:hint="eastAsia" w:ascii="宋体" w:hAnsi="宋体" w:eastAsia="宋体" w:cs="宋体"/>
                <w:i w:val="0"/>
                <w:color w:val="auto"/>
                <w:kern w:val="0"/>
                <w:sz w:val="24"/>
                <w:szCs w:val="24"/>
                <w:highlight w:val="none"/>
                <w:u w:val="none"/>
                <w:lang w:val="en-US" w:eastAsia="zh-CN" w:bidi="ar"/>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（仅适用于电子商城供货商）（25051）在电子商城产品质保期内发生产品故障，供货商不能一次修复或更换，影响正常生产、工作，每次扣0.05分。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推诿责任</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（15061）设备技术问题不能及时反馈解决方法或与其他厂家间推诿责任，每次扣1分。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269" w:type="pct"/>
            <w:vMerge w:val="continue"/>
            <w:tcBorders>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kern w:val="0"/>
                <w:sz w:val="24"/>
                <w:szCs w:val="24"/>
                <w:highlight w:val="none"/>
                <w:u w:val="none"/>
                <w:lang w:bidi="ar"/>
              </w:rPr>
            </w:pPr>
            <w:r>
              <w:rPr>
                <w:rFonts w:hint="eastAsia" w:ascii="宋体" w:hAnsi="宋体" w:eastAsia="宋体" w:cs="宋体"/>
                <w:i w:val="0"/>
                <w:color w:val="auto"/>
                <w:kern w:val="0"/>
                <w:sz w:val="24"/>
                <w:szCs w:val="24"/>
                <w:highlight w:val="none"/>
                <w:u w:val="none"/>
                <w:lang w:val="en-US" w:eastAsia="zh-CN" w:bidi="ar"/>
              </w:rPr>
              <w:t>不遵守现场规章制度</w:t>
            </w:r>
          </w:p>
        </w:tc>
        <w:tc>
          <w:tcPr>
            <w:tcW w:w="3746"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（15071）未经现场工作负责人同意擅自扩大工作范围及工作内容，每次扣1分；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（15072）不遵守现场工作安全规定，每次扣1分。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0" w:hRule="atLeast"/>
        </w:trPr>
        <w:tc>
          <w:tcPr>
            <w:tcW w:w="269" w:type="pct"/>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bidi="ar"/>
              </w:rPr>
            </w:pPr>
            <w:r>
              <w:rPr>
                <w:rFonts w:hint="eastAsia" w:ascii="宋体" w:hAnsi="宋体" w:eastAsia="宋体" w:cs="宋体"/>
                <w:i w:val="0"/>
                <w:strike w:val="0"/>
                <w:dstrike w:val="0"/>
                <w:color w:val="auto"/>
                <w:kern w:val="0"/>
                <w:sz w:val="24"/>
                <w:szCs w:val="24"/>
                <w:highlight w:val="none"/>
                <w:u w:val="none"/>
                <w:lang w:val="en-US" w:eastAsia="zh-CN" w:bidi="ar"/>
              </w:rPr>
              <w:t>未按合同提供质保期后的服务</w:t>
            </w:r>
          </w:p>
        </w:tc>
        <w:tc>
          <w:tcPr>
            <w:tcW w:w="3746"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（15081）未按照合同约定履行提供备品备件、提供技术资料、通知设备停产信息、潜在性缺陷、批次性缺陷处理等义务，每次扣0.5分。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1" w:hRule="atLeast"/>
        </w:trPr>
        <w:tc>
          <w:tcPr>
            <w:tcW w:w="269"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c>
          <w:tcPr>
            <w:tcW w:w="31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其它</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kern w:val="0"/>
                <w:sz w:val="24"/>
                <w:szCs w:val="24"/>
                <w:highlight w:val="none"/>
                <w:u w:val="none"/>
                <w:lang w:bidi="ar"/>
              </w:rPr>
            </w:pPr>
            <w:r>
              <w:rPr>
                <w:rFonts w:hint="eastAsia" w:ascii="宋体" w:hAnsi="宋体" w:eastAsia="宋体" w:cs="宋体"/>
                <w:i w:val="0"/>
                <w:color w:val="auto"/>
                <w:kern w:val="0"/>
                <w:sz w:val="24"/>
                <w:szCs w:val="24"/>
                <w:highlight w:val="none"/>
                <w:u w:val="none"/>
                <w:lang w:val="en-US" w:eastAsia="zh-CN" w:bidi="ar"/>
              </w:rPr>
              <w:t>供货商发生重大失信行为，且影响恶劣</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16011）如在巡视巡察、监督审计、案件查处、上级检查、交叉检查、举报、投诉和舆情处理等工作核实供货商有失信行为，且影响恶劣的，根据供货商失信行为的事实、性质、类型、情节和危害程度，对供货商进行扣分。每发现1起，扣3、6或12分（★★★）；</w:t>
            </w:r>
            <w:r>
              <w:rPr>
                <w:rFonts w:hint="eastAsia" w:ascii="宋体" w:hAnsi="宋体" w:eastAsia="宋体" w:cs="宋体"/>
                <w:color w:val="auto"/>
                <w:kern w:val="0"/>
                <w:sz w:val="24"/>
                <w:highlight w:val="none"/>
                <w:lang w:val="en-US" w:eastAsia="zh-CN" w:bidi="ar"/>
              </w:rPr>
              <w:t>涉及</w:t>
            </w:r>
            <w:r>
              <w:rPr>
                <w:rFonts w:hint="eastAsia" w:ascii="宋体" w:hAnsi="宋体" w:eastAsia="宋体" w:cs="宋体"/>
                <w:color w:val="auto"/>
                <w:kern w:val="0"/>
                <w:sz w:val="24"/>
                <w:highlight w:val="none"/>
                <w:lang w:eastAsia="zh-CN" w:bidi="ar"/>
              </w:rPr>
              <w:t>关基信息基础设施的，</w:t>
            </w:r>
            <w:r>
              <w:rPr>
                <w:rFonts w:hint="eastAsia" w:ascii="宋体" w:hAnsi="宋体" w:eastAsia="宋体" w:cs="宋体"/>
                <w:color w:val="auto"/>
                <w:kern w:val="0"/>
                <w:sz w:val="24"/>
                <w:highlight w:val="none"/>
                <w:lang w:val="en-US" w:eastAsia="zh-CN" w:bidi="ar"/>
              </w:rPr>
              <w:t>每发现1起</w:t>
            </w:r>
            <w:r>
              <w:rPr>
                <w:rFonts w:hint="eastAsia" w:ascii="宋体" w:hAnsi="宋体" w:eastAsia="宋体" w:cs="宋体"/>
                <w:color w:val="auto"/>
                <w:kern w:val="0"/>
                <w:sz w:val="24"/>
                <w:highlight w:val="none"/>
                <w:lang w:bidi="ar"/>
              </w:rPr>
              <w:t>，扣</w:t>
            </w:r>
            <w:r>
              <w:rPr>
                <w:rFonts w:hint="eastAsia" w:ascii="宋体" w:hAnsi="宋体" w:eastAsia="宋体" w:cs="宋体"/>
                <w:color w:val="auto"/>
                <w:kern w:val="0"/>
                <w:sz w:val="24"/>
                <w:highlight w:val="none"/>
                <w:lang w:val="en-US" w:eastAsia="zh-CN" w:bidi="ar"/>
              </w:rPr>
              <w:t>3、6、12</w:t>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eastAsia="宋体" w:cs="宋体"/>
                <w:color w:val="auto"/>
                <w:kern w:val="0"/>
                <w:sz w:val="24"/>
                <w:highlight w:val="none"/>
                <w:lang w:val="en-US" w:eastAsia="zh-CN" w:bidi="ar"/>
              </w:rPr>
              <w:t>或24</w:t>
            </w:r>
            <w:r>
              <w:rPr>
                <w:rFonts w:hint="eastAsia" w:ascii="宋体" w:hAnsi="宋体" w:eastAsia="宋体" w:cs="宋体"/>
                <w:color w:val="auto"/>
                <w:kern w:val="0"/>
                <w:sz w:val="24"/>
                <w:highlight w:val="none"/>
                <w:lang w:bidi="ar"/>
              </w:rPr>
              <w:t>分</w:t>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eastAsia="宋体" w:cs="宋体"/>
                <w:color w:val="auto"/>
                <w:kern w:val="0"/>
                <w:sz w:val="24"/>
                <w:highlight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269" w:type="pct"/>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319" w:type="pct"/>
            <w:vMerge w:val="continue"/>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kern w:val="0"/>
                <w:sz w:val="24"/>
                <w:szCs w:val="24"/>
                <w:highlight w:val="none"/>
                <w:u w:val="none"/>
                <w:lang w:bidi="ar"/>
              </w:rPr>
            </w:pPr>
            <w:r>
              <w:rPr>
                <w:rFonts w:hint="eastAsia" w:ascii="宋体" w:hAnsi="宋体" w:eastAsia="宋体" w:cs="宋体"/>
                <w:i w:val="0"/>
                <w:color w:val="auto"/>
                <w:kern w:val="0"/>
                <w:sz w:val="24"/>
                <w:szCs w:val="24"/>
                <w:highlight w:val="none"/>
                <w:u w:val="none"/>
                <w:lang w:val="en-US" w:eastAsia="zh-CN" w:bidi="ar"/>
              </w:rPr>
              <w:t>供应商行为危害网络安全</w:t>
            </w:r>
          </w:p>
        </w:tc>
        <w:tc>
          <w:tcPr>
            <w:tcW w:w="37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16021）供应商私自在互联网上搭建带有南方电网VI标识及相关信息的演示系统的；导致南方电网系统内相关单位数据泄露的；违反《网络安全法》等法律法规或合同关于网络安全要求的，根据供应商失信行为的事实、性质、类型、情节和危害程度，对供货商进行扣分。每发现1起，扣1-12分。（★★★）</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w:t>
            </w:r>
            <w:r>
              <w:rPr>
                <w:rFonts w:hint="eastAsia" w:ascii="宋体" w:hAnsi="宋体" w:eastAsia="宋体" w:cs="宋体"/>
                <w:i w:val="0"/>
                <w:color w:val="auto"/>
                <w:kern w:val="0"/>
                <w:sz w:val="24"/>
                <w:szCs w:val="24"/>
                <w:highlight w:val="none"/>
                <w:u w:val="none"/>
                <w:lang w:val="en-US" w:eastAsia="zh-CN" w:bidi="ar"/>
              </w:rPr>
              <w:t>16022</w:t>
            </w:r>
            <w:r>
              <w:rPr>
                <w:rFonts w:hint="eastAsia" w:ascii="宋体" w:hAnsi="宋体" w:eastAsia="宋体" w:cs="宋体"/>
                <w:color w:val="auto"/>
                <w:kern w:val="0"/>
                <w:sz w:val="24"/>
                <w:highlight w:val="none"/>
                <w:lang w:val="en-US" w:eastAsia="zh-CN" w:bidi="ar"/>
              </w:rPr>
              <w:t>）未落实安全保密协议等要求，造成敏感信息泄露或其他危害行为的，每次扣3分，造成</w:t>
            </w:r>
            <w:bookmarkStart w:id="0" w:name="_GoBack"/>
            <w:r>
              <w:rPr>
                <w:rFonts w:hint="eastAsia" w:ascii="宋体" w:hAnsi="宋体" w:eastAsia="宋体" w:cs="宋体"/>
                <w:color w:val="auto"/>
                <w:kern w:val="0"/>
                <w:sz w:val="24"/>
                <w:highlight w:val="none"/>
                <w:lang w:val="en-US" w:eastAsia="zh-CN" w:bidi="ar"/>
              </w:rPr>
              <w:t>关键</w:t>
            </w:r>
            <w:bookmarkEnd w:id="0"/>
            <w:r>
              <w:rPr>
                <w:rFonts w:hint="eastAsia" w:ascii="宋体" w:hAnsi="宋体" w:eastAsia="宋体" w:cs="宋体"/>
                <w:color w:val="auto"/>
                <w:kern w:val="0"/>
                <w:sz w:val="24"/>
                <w:highlight w:val="none"/>
                <w:lang w:eastAsia="zh-CN" w:bidi="ar"/>
              </w:rPr>
              <w:t>信息基础设施</w:t>
            </w:r>
            <w:r>
              <w:rPr>
                <w:rFonts w:hint="eastAsia" w:ascii="宋体" w:hAnsi="宋体" w:eastAsia="宋体" w:cs="宋体"/>
                <w:color w:val="auto"/>
                <w:kern w:val="0"/>
                <w:sz w:val="24"/>
                <w:highlight w:val="none"/>
                <w:lang w:val="en-US" w:eastAsia="zh-CN" w:bidi="ar"/>
              </w:rPr>
              <w:t>敏感信息泄露或其他危害行为的，每次扣6分。因供应商自身防范与管理原因造成第三方透过其端口侵入南方电网网络，并造成重大社会负面影响的，扣12分。</w:t>
            </w:r>
            <w:r>
              <w:rPr>
                <w:rFonts w:hint="eastAsia" w:ascii="宋体" w:hAnsi="宋体" w:eastAsia="宋体" w:cs="宋体"/>
                <w:i w:val="0"/>
                <w:color w:val="auto"/>
                <w:kern w:val="0"/>
                <w:sz w:val="24"/>
                <w:szCs w:val="24"/>
                <w:highlight w:val="none"/>
                <w:u w:val="none"/>
                <w:lang w:val="en-US" w:eastAsia="zh-CN" w:bidi="ar"/>
              </w:rPr>
              <w:t>（★★★）</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w:t>
            </w:r>
            <w:r>
              <w:rPr>
                <w:rFonts w:hint="eastAsia" w:ascii="宋体" w:hAnsi="宋体" w:eastAsia="宋体" w:cs="宋体"/>
                <w:i w:val="0"/>
                <w:color w:val="auto"/>
                <w:kern w:val="0"/>
                <w:sz w:val="24"/>
                <w:szCs w:val="24"/>
                <w:highlight w:val="none"/>
                <w:u w:val="none"/>
                <w:lang w:val="en-US" w:eastAsia="zh-CN" w:bidi="ar"/>
              </w:rPr>
              <w:t>16023</w:t>
            </w:r>
            <w:r>
              <w:rPr>
                <w:rFonts w:hint="eastAsia" w:ascii="宋体" w:hAnsi="宋体" w:eastAsia="宋体" w:cs="宋体"/>
                <w:color w:val="auto"/>
                <w:kern w:val="0"/>
                <w:sz w:val="24"/>
                <w:highlight w:val="none"/>
                <w:lang w:val="en-US" w:eastAsia="zh-CN" w:bidi="ar"/>
              </w:rPr>
              <w:t>）因供应商网络终端、密码等管理不善，由此出现网络侵入、攻击南方电网信息网络的，每发现1起，每次扣3分。</w:t>
            </w:r>
            <w:r>
              <w:rPr>
                <w:rFonts w:hint="eastAsia" w:ascii="宋体" w:hAnsi="宋体" w:eastAsia="宋体" w:cs="宋体"/>
                <w:i w:val="0"/>
                <w:color w:val="auto"/>
                <w:kern w:val="0"/>
                <w:sz w:val="24"/>
                <w:szCs w:val="24"/>
                <w:highlight w:val="none"/>
                <w:u w:val="none"/>
                <w:lang w:val="en-US" w:eastAsia="zh-CN" w:bidi="ar"/>
              </w:rPr>
              <w:t>（★★★）</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decorative"/>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126C67"/>
    <w:rsid w:val="0013490F"/>
    <w:rsid w:val="002144F6"/>
    <w:rsid w:val="00220D81"/>
    <w:rsid w:val="002408FF"/>
    <w:rsid w:val="002C5216"/>
    <w:rsid w:val="0032241C"/>
    <w:rsid w:val="00324A06"/>
    <w:rsid w:val="00395087"/>
    <w:rsid w:val="003A75E3"/>
    <w:rsid w:val="003C37E9"/>
    <w:rsid w:val="004F34AB"/>
    <w:rsid w:val="005635B2"/>
    <w:rsid w:val="00661524"/>
    <w:rsid w:val="0069579C"/>
    <w:rsid w:val="007555B0"/>
    <w:rsid w:val="00844EB6"/>
    <w:rsid w:val="00850571"/>
    <w:rsid w:val="0099742C"/>
    <w:rsid w:val="00BE0F6F"/>
    <w:rsid w:val="00C0650D"/>
    <w:rsid w:val="00D12233"/>
    <w:rsid w:val="00DF4BBB"/>
    <w:rsid w:val="00E214CB"/>
    <w:rsid w:val="00E72725"/>
    <w:rsid w:val="00E961F9"/>
    <w:rsid w:val="00EB54F1"/>
    <w:rsid w:val="00EC1967"/>
    <w:rsid w:val="00EC42DE"/>
    <w:rsid w:val="00F24CFE"/>
    <w:rsid w:val="00F30785"/>
    <w:rsid w:val="01083956"/>
    <w:rsid w:val="010E5945"/>
    <w:rsid w:val="0115338F"/>
    <w:rsid w:val="012A1395"/>
    <w:rsid w:val="012B339D"/>
    <w:rsid w:val="012C462E"/>
    <w:rsid w:val="013118BB"/>
    <w:rsid w:val="014245B3"/>
    <w:rsid w:val="016E03E3"/>
    <w:rsid w:val="0176235B"/>
    <w:rsid w:val="017E5B16"/>
    <w:rsid w:val="01852919"/>
    <w:rsid w:val="018C3F92"/>
    <w:rsid w:val="019523F7"/>
    <w:rsid w:val="019B78F0"/>
    <w:rsid w:val="01A5632F"/>
    <w:rsid w:val="01B06AAB"/>
    <w:rsid w:val="01B204FD"/>
    <w:rsid w:val="01C02D5E"/>
    <w:rsid w:val="01C03D6A"/>
    <w:rsid w:val="01C618D0"/>
    <w:rsid w:val="01E15C0B"/>
    <w:rsid w:val="01E249AD"/>
    <w:rsid w:val="01F654E1"/>
    <w:rsid w:val="020B47A2"/>
    <w:rsid w:val="020E01C7"/>
    <w:rsid w:val="021B3F3F"/>
    <w:rsid w:val="021E4DF6"/>
    <w:rsid w:val="02261E43"/>
    <w:rsid w:val="022A2F43"/>
    <w:rsid w:val="02336CC5"/>
    <w:rsid w:val="02423D9D"/>
    <w:rsid w:val="025C6ECF"/>
    <w:rsid w:val="025E3524"/>
    <w:rsid w:val="026256A4"/>
    <w:rsid w:val="02665D01"/>
    <w:rsid w:val="02762A54"/>
    <w:rsid w:val="027C3AA4"/>
    <w:rsid w:val="02867CA4"/>
    <w:rsid w:val="02980962"/>
    <w:rsid w:val="02996324"/>
    <w:rsid w:val="029C37B9"/>
    <w:rsid w:val="02A10B2D"/>
    <w:rsid w:val="02B34B63"/>
    <w:rsid w:val="02BD1F1A"/>
    <w:rsid w:val="02BE4637"/>
    <w:rsid w:val="02E606A0"/>
    <w:rsid w:val="02E87F77"/>
    <w:rsid w:val="02E97B1C"/>
    <w:rsid w:val="02F45C72"/>
    <w:rsid w:val="03027F7D"/>
    <w:rsid w:val="030562FD"/>
    <w:rsid w:val="030F09F5"/>
    <w:rsid w:val="0314618F"/>
    <w:rsid w:val="03166D9F"/>
    <w:rsid w:val="031E1349"/>
    <w:rsid w:val="032F463A"/>
    <w:rsid w:val="03372D51"/>
    <w:rsid w:val="033F5431"/>
    <w:rsid w:val="033F5E56"/>
    <w:rsid w:val="034125DA"/>
    <w:rsid w:val="034243E6"/>
    <w:rsid w:val="03520430"/>
    <w:rsid w:val="03563B4D"/>
    <w:rsid w:val="036C7CE3"/>
    <w:rsid w:val="037112A4"/>
    <w:rsid w:val="03836BBF"/>
    <w:rsid w:val="039334E7"/>
    <w:rsid w:val="03A3460C"/>
    <w:rsid w:val="03AF416D"/>
    <w:rsid w:val="03B03C98"/>
    <w:rsid w:val="03B153E8"/>
    <w:rsid w:val="03BE6520"/>
    <w:rsid w:val="03C20C49"/>
    <w:rsid w:val="03C9701E"/>
    <w:rsid w:val="03CA4466"/>
    <w:rsid w:val="03D06784"/>
    <w:rsid w:val="03D3721D"/>
    <w:rsid w:val="03DA5E8B"/>
    <w:rsid w:val="03DC7E2E"/>
    <w:rsid w:val="03EA38ED"/>
    <w:rsid w:val="03F11DC0"/>
    <w:rsid w:val="0405406C"/>
    <w:rsid w:val="04170A04"/>
    <w:rsid w:val="041D0712"/>
    <w:rsid w:val="041D4DE7"/>
    <w:rsid w:val="042924B7"/>
    <w:rsid w:val="04425B5B"/>
    <w:rsid w:val="044B33E7"/>
    <w:rsid w:val="04672906"/>
    <w:rsid w:val="04726EE3"/>
    <w:rsid w:val="04812A12"/>
    <w:rsid w:val="04840E0C"/>
    <w:rsid w:val="048A3703"/>
    <w:rsid w:val="049D3904"/>
    <w:rsid w:val="04A277B8"/>
    <w:rsid w:val="04A807BC"/>
    <w:rsid w:val="04A9768F"/>
    <w:rsid w:val="04AF2E8C"/>
    <w:rsid w:val="04B616CD"/>
    <w:rsid w:val="04BE00FC"/>
    <w:rsid w:val="04E63ABE"/>
    <w:rsid w:val="04F16EDF"/>
    <w:rsid w:val="051249A5"/>
    <w:rsid w:val="052701D8"/>
    <w:rsid w:val="05290C38"/>
    <w:rsid w:val="05294C57"/>
    <w:rsid w:val="05410DA6"/>
    <w:rsid w:val="054C3609"/>
    <w:rsid w:val="055A701E"/>
    <w:rsid w:val="055B1D85"/>
    <w:rsid w:val="056D412D"/>
    <w:rsid w:val="05812EEE"/>
    <w:rsid w:val="0587232E"/>
    <w:rsid w:val="059004CF"/>
    <w:rsid w:val="0592507F"/>
    <w:rsid w:val="059C6C6F"/>
    <w:rsid w:val="05AC42E3"/>
    <w:rsid w:val="05B67C27"/>
    <w:rsid w:val="05C93BF0"/>
    <w:rsid w:val="05DA5743"/>
    <w:rsid w:val="05DC2A99"/>
    <w:rsid w:val="05DC42F7"/>
    <w:rsid w:val="05EB1DBC"/>
    <w:rsid w:val="0604356E"/>
    <w:rsid w:val="0604483A"/>
    <w:rsid w:val="0609575B"/>
    <w:rsid w:val="060F16B9"/>
    <w:rsid w:val="061B7B7B"/>
    <w:rsid w:val="062251F6"/>
    <w:rsid w:val="062D2DBB"/>
    <w:rsid w:val="063E78D4"/>
    <w:rsid w:val="064C4FED"/>
    <w:rsid w:val="064E1E8C"/>
    <w:rsid w:val="065879A8"/>
    <w:rsid w:val="06615196"/>
    <w:rsid w:val="0668331E"/>
    <w:rsid w:val="06746299"/>
    <w:rsid w:val="06874DDA"/>
    <w:rsid w:val="06A2468D"/>
    <w:rsid w:val="06A47CAA"/>
    <w:rsid w:val="06A95E6E"/>
    <w:rsid w:val="06AC661D"/>
    <w:rsid w:val="06B10A55"/>
    <w:rsid w:val="06B25359"/>
    <w:rsid w:val="06B46542"/>
    <w:rsid w:val="06C03220"/>
    <w:rsid w:val="06D62964"/>
    <w:rsid w:val="06DA388C"/>
    <w:rsid w:val="06DA5DBA"/>
    <w:rsid w:val="06DD73AD"/>
    <w:rsid w:val="06EE5C15"/>
    <w:rsid w:val="06F63746"/>
    <w:rsid w:val="06F83E31"/>
    <w:rsid w:val="06F92CD5"/>
    <w:rsid w:val="07053AF0"/>
    <w:rsid w:val="07062028"/>
    <w:rsid w:val="07081E09"/>
    <w:rsid w:val="07145B95"/>
    <w:rsid w:val="07287ADC"/>
    <w:rsid w:val="072959AD"/>
    <w:rsid w:val="0745506D"/>
    <w:rsid w:val="07475CB6"/>
    <w:rsid w:val="07575009"/>
    <w:rsid w:val="075F68C5"/>
    <w:rsid w:val="076B1FC7"/>
    <w:rsid w:val="076C15FD"/>
    <w:rsid w:val="07706753"/>
    <w:rsid w:val="07880B2E"/>
    <w:rsid w:val="078F25B2"/>
    <w:rsid w:val="07997FDE"/>
    <w:rsid w:val="07AD2F85"/>
    <w:rsid w:val="07AD3DFC"/>
    <w:rsid w:val="07C45A1A"/>
    <w:rsid w:val="07D741D4"/>
    <w:rsid w:val="07D9711A"/>
    <w:rsid w:val="07E0404F"/>
    <w:rsid w:val="07E07396"/>
    <w:rsid w:val="07EA1CE4"/>
    <w:rsid w:val="07FF5E31"/>
    <w:rsid w:val="081E2607"/>
    <w:rsid w:val="082B4960"/>
    <w:rsid w:val="08326567"/>
    <w:rsid w:val="083A3822"/>
    <w:rsid w:val="084220FE"/>
    <w:rsid w:val="08463D7D"/>
    <w:rsid w:val="084E7790"/>
    <w:rsid w:val="085E1D0E"/>
    <w:rsid w:val="08673A92"/>
    <w:rsid w:val="08721F90"/>
    <w:rsid w:val="08726059"/>
    <w:rsid w:val="08835E76"/>
    <w:rsid w:val="088A413D"/>
    <w:rsid w:val="089F0B21"/>
    <w:rsid w:val="08A238E9"/>
    <w:rsid w:val="08A2563B"/>
    <w:rsid w:val="08AD7679"/>
    <w:rsid w:val="08B2397A"/>
    <w:rsid w:val="08B3789D"/>
    <w:rsid w:val="08B612AE"/>
    <w:rsid w:val="08B75388"/>
    <w:rsid w:val="08D83B62"/>
    <w:rsid w:val="08E62858"/>
    <w:rsid w:val="08FD5D5C"/>
    <w:rsid w:val="08FF0D3C"/>
    <w:rsid w:val="090004E2"/>
    <w:rsid w:val="09072CD8"/>
    <w:rsid w:val="090B30C6"/>
    <w:rsid w:val="0913218D"/>
    <w:rsid w:val="0914191D"/>
    <w:rsid w:val="091A70A8"/>
    <w:rsid w:val="09220274"/>
    <w:rsid w:val="092B4C21"/>
    <w:rsid w:val="092F0C66"/>
    <w:rsid w:val="093F276D"/>
    <w:rsid w:val="09496BCF"/>
    <w:rsid w:val="094F67F0"/>
    <w:rsid w:val="095E6E52"/>
    <w:rsid w:val="096147FA"/>
    <w:rsid w:val="09944968"/>
    <w:rsid w:val="099B48F2"/>
    <w:rsid w:val="09B16EC0"/>
    <w:rsid w:val="09B54F57"/>
    <w:rsid w:val="09BF0AD6"/>
    <w:rsid w:val="09D54D2D"/>
    <w:rsid w:val="09DA76C2"/>
    <w:rsid w:val="09E1697E"/>
    <w:rsid w:val="09E30F02"/>
    <w:rsid w:val="09FF3448"/>
    <w:rsid w:val="0A040970"/>
    <w:rsid w:val="0A067412"/>
    <w:rsid w:val="0A0E3162"/>
    <w:rsid w:val="0A1B0573"/>
    <w:rsid w:val="0A1C492C"/>
    <w:rsid w:val="0A306ED9"/>
    <w:rsid w:val="0A31794C"/>
    <w:rsid w:val="0A410FC5"/>
    <w:rsid w:val="0A507285"/>
    <w:rsid w:val="0A5C5332"/>
    <w:rsid w:val="0A5F2FEB"/>
    <w:rsid w:val="0A602BEA"/>
    <w:rsid w:val="0A621E10"/>
    <w:rsid w:val="0A7053C2"/>
    <w:rsid w:val="0A846AE6"/>
    <w:rsid w:val="0A8C3A21"/>
    <w:rsid w:val="0ABA7216"/>
    <w:rsid w:val="0ABB4F91"/>
    <w:rsid w:val="0AC379CC"/>
    <w:rsid w:val="0AC53BC1"/>
    <w:rsid w:val="0AC767B8"/>
    <w:rsid w:val="0ACC4C7F"/>
    <w:rsid w:val="0AD11066"/>
    <w:rsid w:val="0AEF7187"/>
    <w:rsid w:val="0AF66605"/>
    <w:rsid w:val="0B1833F4"/>
    <w:rsid w:val="0B1923F7"/>
    <w:rsid w:val="0B1D750A"/>
    <w:rsid w:val="0B3D63A1"/>
    <w:rsid w:val="0B41131F"/>
    <w:rsid w:val="0B4404C1"/>
    <w:rsid w:val="0B5024FE"/>
    <w:rsid w:val="0B602FE0"/>
    <w:rsid w:val="0B685131"/>
    <w:rsid w:val="0B692681"/>
    <w:rsid w:val="0B7E597A"/>
    <w:rsid w:val="0B8072AF"/>
    <w:rsid w:val="0B8C1C9F"/>
    <w:rsid w:val="0B8E54AD"/>
    <w:rsid w:val="0B8F7C99"/>
    <w:rsid w:val="0B90241F"/>
    <w:rsid w:val="0B906E4C"/>
    <w:rsid w:val="0B976A09"/>
    <w:rsid w:val="0B9875DF"/>
    <w:rsid w:val="0BB400ED"/>
    <w:rsid w:val="0BB95A83"/>
    <w:rsid w:val="0BDB69BF"/>
    <w:rsid w:val="0BE47BD3"/>
    <w:rsid w:val="0BEF143D"/>
    <w:rsid w:val="0BF022E1"/>
    <w:rsid w:val="0C1A5CE1"/>
    <w:rsid w:val="0C2B02E4"/>
    <w:rsid w:val="0C352096"/>
    <w:rsid w:val="0C372160"/>
    <w:rsid w:val="0C3866C5"/>
    <w:rsid w:val="0C454B6D"/>
    <w:rsid w:val="0C465A5C"/>
    <w:rsid w:val="0C4C1178"/>
    <w:rsid w:val="0C4C3679"/>
    <w:rsid w:val="0C5D136B"/>
    <w:rsid w:val="0C626A7B"/>
    <w:rsid w:val="0C6C6437"/>
    <w:rsid w:val="0C6F62A8"/>
    <w:rsid w:val="0C744B42"/>
    <w:rsid w:val="0C764CB3"/>
    <w:rsid w:val="0C790525"/>
    <w:rsid w:val="0C833B0F"/>
    <w:rsid w:val="0C8A0727"/>
    <w:rsid w:val="0C9D74CB"/>
    <w:rsid w:val="0CA82CB8"/>
    <w:rsid w:val="0CCF7837"/>
    <w:rsid w:val="0CD25875"/>
    <w:rsid w:val="0CD53443"/>
    <w:rsid w:val="0CE01C5E"/>
    <w:rsid w:val="0CE50759"/>
    <w:rsid w:val="0CF50633"/>
    <w:rsid w:val="0CF55C5E"/>
    <w:rsid w:val="0CFB5403"/>
    <w:rsid w:val="0D0A593F"/>
    <w:rsid w:val="0D1C180A"/>
    <w:rsid w:val="0D1C5939"/>
    <w:rsid w:val="0D280FDE"/>
    <w:rsid w:val="0D455B3A"/>
    <w:rsid w:val="0D4D1215"/>
    <w:rsid w:val="0D501868"/>
    <w:rsid w:val="0D5A4116"/>
    <w:rsid w:val="0D5D752F"/>
    <w:rsid w:val="0D70262D"/>
    <w:rsid w:val="0D77531C"/>
    <w:rsid w:val="0D790B86"/>
    <w:rsid w:val="0D790DD3"/>
    <w:rsid w:val="0D9506A7"/>
    <w:rsid w:val="0D9B7A1C"/>
    <w:rsid w:val="0D9E732F"/>
    <w:rsid w:val="0DAF390E"/>
    <w:rsid w:val="0DC306DA"/>
    <w:rsid w:val="0DCC0688"/>
    <w:rsid w:val="0DCE7D89"/>
    <w:rsid w:val="0DD03D57"/>
    <w:rsid w:val="0DD92313"/>
    <w:rsid w:val="0DDA5A03"/>
    <w:rsid w:val="0DDE6712"/>
    <w:rsid w:val="0DEE3356"/>
    <w:rsid w:val="0DFA0E97"/>
    <w:rsid w:val="0DFC4E7C"/>
    <w:rsid w:val="0E066ED0"/>
    <w:rsid w:val="0E070B34"/>
    <w:rsid w:val="0E1C06DC"/>
    <w:rsid w:val="0E1C7C0D"/>
    <w:rsid w:val="0E2645DE"/>
    <w:rsid w:val="0E283859"/>
    <w:rsid w:val="0E287C20"/>
    <w:rsid w:val="0E2C54FE"/>
    <w:rsid w:val="0E2E0110"/>
    <w:rsid w:val="0E381099"/>
    <w:rsid w:val="0E3F617A"/>
    <w:rsid w:val="0E4316D0"/>
    <w:rsid w:val="0E4464C9"/>
    <w:rsid w:val="0E450A62"/>
    <w:rsid w:val="0E4514D7"/>
    <w:rsid w:val="0E4A148B"/>
    <w:rsid w:val="0E51397F"/>
    <w:rsid w:val="0E5738FC"/>
    <w:rsid w:val="0E6552C5"/>
    <w:rsid w:val="0E6A6F6E"/>
    <w:rsid w:val="0E710C01"/>
    <w:rsid w:val="0E7D1605"/>
    <w:rsid w:val="0E84403F"/>
    <w:rsid w:val="0E8F4E1E"/>
    <w:rsid w:val="0E936205"/>
    <w:rsid w:val="0EA679B8"/>
    <w:rsid w:val="0EA974EF"/>
    <w:rsid w:val="0EB6118B"/>
    <w:rsid w:val="0EB828E4"/>
    <w:rsid w:val="0EBC0B48"/>
    <w:rsid w:val="0EC576C3"/>
    <w:rsid w:val="0ED20B15"/>
    <w:rsid w:val="0EDB1D3F"/>
    <w:rsid w:val="0EDC0A6B"/>
    <w:rsid w:val="0EDD13DF"/>
    <w:rsid w:val="0EDD3A82"/>
    <w:rsid w:val="0EE3207E"/>
    <w:rsid w:val="0EE43AEA"/>
    <w:rsid w:val="0EED5B39"/>
    <w:rsid w:val="0F025289"/>
    <w:rsid w:val="0F0623A7"/>
    <w:rsid w:val="0F14005E"/>
    <w:rsid w:val="0F161B64"/>
    <w:rsid w:val="0F1F0467"/>
    <w:rsid w:val="0F376561"/>
    <w:rsid w:val="0F445029"/>
    <w:rsid w:val="0F4C1624"/>
    <w:rsid w:val="0F571ADF"/>
    <w:rsid w:val="0F6A6DD5"/>
    <w:rsid w:val="0F807B9E"/>
    <w:rsid w:val="0F8E5B2F"/>
    <w:rsid w:val="0F903802"/>
    <w:rsid w:val="0F955C47"/>
    <w:rsid w:val="0F95766F"/>
    <w:rsid w:val="0F9F5865"/>
    <w:rsid w:val="0FB41131"/>
    <w:rsid w:val="0FB5057B"/>
    <w:rsid w:val="0FC719B2"/>
    <w:rsid w:val="0FD460A9"/>
    <w:rsid w:val="0FDE1300"/>
    <w:rsid w:val="0FDF5166"/>
    <w:rsid w:val="0FE205E9"/>
    <w:rsid w:val="0FE409AB"/>
    <w:rsid w:val="0FF507BA"/>
    <w:rsid w:val="0FF974BA"/>
    <w:rsid w:val="0FFD18A1"/>
    <w:rsid w:val="10203D92"/>
    <w:rsid w:val="103026E9"/>
    <w:rsid w:val="103530AF"/>
    <w:rsid w:val="103A0368"/>
    <w:rsid w:val="10436737"/>
    <w:rsid w:val="10472A6A"/>
    <w:rsid w:val="10481BC8"/>
    <w:rsid w:val="10501D9D"/>
    <w:rsid w:val="105A636C"/>
    <w:rsid w:val="105B5B38"/>
    <w:rsid w:val="105B70D9"/>
    <w:rsid w:val="106A4341"/>
    <w:rsid w:val="10702E40"/>
    <w:rsid w:val="10741DF1"/>
    <w:rsid w:val="10741E42"/>
    <w:rsid w:val="10870768"/>
    <w:rsid w:val="108D7A3C"/>
    <w:rsid w:val="10954A87"/>
    <w:rsid w:val="10975FDA"/>
    <w:rsid w:val="10983D6B"/>
    <w:rsid w:val="10A8319C"/>
    <w:rsid w:val="10B041AD"/>
    <w:rsid w:val="10B44189"/>
    <w:rsid w:val="10BA4AF8"/>
    <w:rsid w:val="10BB235C"/>
    <w:rsid w:val="10BC38EE"/>
    <w:rsid w:val="10C94E0E"/>
    <w:rsid w:val="10CB29BF"/>
    <w:rsid w:val="10D212CF"/>
    <w:rsid w:val="10DF46E9"/>
    <w:rsid w:val="10E21717"/>
    <w:rsid w:val="10E529B8"/>
    <w:rsid w:val="10F90B51"/>
    <w:rsid w:val="10FF17C9"/>
    <w:rsid w:val="110A6B42"/>
    <w:rsid w:val="11126C67"/>
    <w:rsid w:val="11181000"/>
    <w:rsid w:val="112124EA"/>
    <w:rsid w:val="112D49F9"/>
    <w:rsid w:val="11363E1B"/>
    <w:rsid w:val="113F3B88"/>
    <w:rsid w:val="114173D4"/>
    <w:rsid w:val="11441B57"/>
    <w:rsid w:val="114A22C5"/>
    <w:rsid w:val="115833D6"/>
    <w:rsid w:val="115914FC"/>
    <w:rsid w:val="1168464F"/>
    <w:rsid w:val="116C4BE4"/>
    <w:rsid w:val="117007A2"/>
    <w:rsid w:val="11705AFE"/>
    <w:rsid w:val="11793720"/>
    <w:rsid w:val="117D4F9E"/>
    <w:rsid w:val="119D1E14"/>
    <w:rsid w:val="11A03A70"/>
    <w:rsid w:val="11A2151B"/>
    <w:rsid w:val="11A70FF7"/>
    <w:rsid w:val="11A72043"/>
    <w:rsid w:val="11C3007A"/>
    <w:rsid w:val="11C362B7"/>
    <w:rsid w:val="11C643F9"/>
    <w:rsid w:val="11D1769A"/>
    <w:rsid w:val="11E76EF2"/>
    <w:rsid w:val="11EB0BEA"/>
    <w:rsid w:val="11EC2A34"/>
    <w:rsid w:val="11EE1BED"/>
    <w:rsid w:val="11F24043"/>
    <w:rsid w:val="11F27E79"/>
    <w:rsid w:val="11F70D0E"/>
    <w:rsid w:val="11FF3E3F"/>
    <w:rsid w:val="12017723"/>
    <w:rsid w:val="12046339"/>
    <w:rsid w:val="12076BC8"/>
    <w:rsid w:val="120826D6"/>
    <w:rsid w:val="120962F9"/>
    <w:rsid w:val="121D3823"/>
    <w:rsid w:val="122C43BD"/>
    <w:rsid w:val="123336C6"/>
    <w:rsid w:val="123C5441"/>
    <w:rsid w:val="125D5D43"/>
    <w:rsid w:val="126A4AA1"/>
    <w:rsid w:val="126E20B8"/>
    <w:rsid w:val="126E2763"/>
    <w:rsid w:val="1274374A"/>
    <w:rsid w:val="12791882"/>
    <w:rsid w:val="128C0C23"/>
    <w:rsid w:val="128C3920"/>
    <w:rsid w:val="12923BDA"/>
    <w:rsid w:val="12A869F9"/>
    <w:rsid w:val="12B804B3"/>
    <w:rsid w:val="12C64DB7"/>
    <w:rsid w:val="12E36B72"/>
    <w:rsid w:val="12E84D87"/>
    <w:rsid w:val="12ED40DA"/>
    <w:rsid w:val="12EE3F45"/>
    <w:rsid w:val="12EE3F77"/>
    <w:rsid w:val="130616E3"/>
    <w:rsid w:val="130B30E5"/>
    <w:rsid w:val="13123C47"/>
    <w:rsid w:val="1312778C"/>
    <w:rsid w:val="132624DD"/>
    <w:rsid w:val="13394B90"/>
    <w:rsid w:val="133E3955"/>
    <w:rsid w:val="1354320A"/>
    <w:rsid w:val="135E5178"/>
    <w:rsid w:val="136A69A2"/>
    <w:rsid w:val="136B08FB"/>
    <w:rsid w:val="137C4858"/>
    <w:rsid w:val="138C2593"/>
    <w:rsid w:val="13B32498"/>
    <w:rsid w:val="13B516DA"/>
    <w:rsid w:val="13B76B1E"/>
    <w:rsid w:val="13BF03DC"/>
    <w:rsid w:val="13D34944"/>
    <w:rsid w:val="13DE74DC"/>
    <w:rsid w:val="13F315C0"/>
    <w:rsid w:val="13FB0660"/>
    <w:rsid w:val="13FD178F"/>
    <w:rsid w:val="14014305"/>
    <w:rsid w:val="1404762E"/>
    <w:rsid w:val="140A710F"/>
    <w:rsid w:val="141141E1"/>
    <w:rsid w:val="141371CB"/>
    <w:rsid w:val="14166FE9"/>
    <w:rsid w:val="14170FF4"/>
    <w:rsid w:val="141869E0"/>
    <w:rsid w:val="14210744"/>
    <w:rsid w:val="142676A1"/>
    <w:rsid w:val="14352140"/>
    <w:rsid w:val="14362BB1"/>
    <w:rsid w:val="14402CEB"/>
    <w:rsid w:val="144C6872"/>
    <w:rsid w:val="144F4777"/>
    <w:rsid w:val="14614D3F"/>
    <w:rsid w:val="14756C1F"/>
    <w:rsid w:val="147B6E6E"/>
    <w:rsid w:val="147D3BF8"/>
    <w:rsid w:val="148D4BDF"/>
    <w:rsid w:val="148F2170"/>
    <w:rsid w:val="14962EC6"/>
    <w:rsid w:val="14A37D23"/>
    <w:rsid w:val="14A92BA1"/>
    <w:rsid w:val="14B4624A"/>
    <w:rsid w:val="14BD5782"/>
    <w:rsid w:val="14C2090B"/>
    <w:rsid w:val="14C5116B"/>
    <w:rsid w:val="14CC34F5"/>
    <w:rsid w:val="14D13771"/>
    <w:rsid w:val="14EC3D35"/>
    <w:rsid w:val="14EE6724"/>
    <w:rsid w:val="14F36E3C"/>
    <w:rsid w:val="14F73C54"/>
    <w:rsid w:val="14F75544"/>
    <w:rsid w:val="14F862A4"/>
    <w:rsid w:val="15035AE9"/>
    <w:rsid w:val="15060599"/>
    <w:rsid w:val="15060664"/>
    <w:rsid w:val="15124D44"/>
    <w:rsid w:val="15165000"/>
    <w:rsid w:val="151C1AB3"/>
    <w:rsid w:val="151D298D"/>
    <w:rsid w:val="15296387"/>
    <w:rsid w:val="152E05E6"/>
    <w:rsid w:val="15343EDA"/>
    <w:rsid w:val="15523520"/>
    <w:rsid w:val="155E360E"/>
    <w:rsid w:val="15784357"/>
    <w:rsid w:val="158504C9"/>
    <w:rsid w:val="158E7F38"/>
    <w:rsid w:val="15900B8E"/>
    <w:rsid w:val="159433F4"/>
    <w:rsid w:val="1599247C"/>
    <w:rsid w:val="15B72180"/>
    <w:rsid w:val="15B9747B"/>
    <w:rsid w:val="15C04933"/>
    <w:rsid w:val="15C7730C"/>
    <w:rsid w:val="15D26C50"/>
    <w:rsid w:val="15DE4986"/>
    <w:rsid w:val="15E33540"/>
    <w:rsid w:val="15EB1A8D"/>
    <w:rsid w:val="15FC2AF9"/>
    <w:rsid w:val="15FC5B07"/>
    <w:rsid w:val="16014CB5"/>
    <w:rsid w:val="16123E23"/>
    <w:rsid w:val="16125A6C"/>
    <w:rsid w:val="16236E23"/>
    <w:rsid w:val="16386BEB"/>
    <w:rsid w:val="163D778B"/>
    <w:rsid w:val="16497E0D"/>
    <w:rsid w:val="1659529D"/>
    <w:rsid w:val="16611A00"/>
    <w:rsid w:val="166132B3"/>
    <w:rsid w:val="16617F04"/>
    <w:rsid w:val="168B0765"/>
    <w:rsid w:val="168C1460"/>
    <w:rsid w:val="168C7870"/>
    <w:rsid w:val="168E3412"/>
    <w:rsid w:val="16915516"/>
    <w:rsid w:val="16964EF9"/>
    <w:rsid w:val="169A496A"/>
    <w:rsid w:val="169A6FE5"/>
    <w:rsid w:val="16B2108A"/>
    <w:rsid w:val="16B73E79"/>
    <w:rsid w:val="16C820E8"/>
    <w:rsid w:val="16C86F16"/>
    <w:rsid w:val="16C91C49"/>
    <w:rsid w:val="16CE6C3A"/>
    <w:rsid w:val="16DB17A2"/>
    <w:rsid w:val="16E5798F"/>
    <w:rsid w:val="16F12474"/>
    <w:rsid w:val="17075D5B"/>
    <w:rsid w:val="1714548C"/>
    <w:rsid w:val="1717409A"/>
    <w:rsid w:val="171930EA"/>
    <w:rsid w:val="172D1FD3"/>
    <w:rsid w:val="17474390"/>
    <w:rsid w:val="174D3D7E"/>
    <w:rsid w:val="175049F9"/>
    <w:rsid w:val="17530DB6"/>
    <w:rsid w:val="175B3E4F"/>
    <w:rsid w:val="175B6F92"/>
    <w:rsid w:val="176245DD"/>
    <w:rsid w:val="17796A69"/>
    <w:rsid w:val="177C1026"/>
    <w:rsid w:val="177F72EC"/>
    <w:rsid w:val="178C3D42"/>
    <w:rsid w:val="17941770"/>
    <w:rsid w:val="17944A8B"/>
    <w:rsid w:val="17970604"/>
    <w:rsid w:val="17A5703A"/>
    <w:rsid w:val="17B815B8"/>
    <w:rsid w:val="17BE2C1E"/>
    <w:rsid w:val="17CE02E1"/>
    <w:rsid w:val="17CF62B5"/>
    <w:rsid w:val="17E75D12"/>
    <w:rsid w:val="17E90AE6"/>
    <w:rsid w:val="17F8537E"/>
    <w:rsid w:val="17FB7427"/>
    <w:rsid w:val="18124F8A"/>
    <w:rsid w:val="185569E6"/>
    <w:rsid w:val="1860004B"/>
    <w:rsid w:val="186A2B6B"/>
    <w:rsid w:val="18963FBB"/>
    <w:rsid w:val="18972CEC"/>
    <w:rsid w:val="189C49A4"/>
    <w:rsid w:val="18EA7547"/>
    <w:rsid w:val="18F36D5C"/>
    <w:rsid w:val="19013087"/>
    <w:rsid w:val="190C5545"/>
    <w:rsid w:val="192141B4"/>
    <w:rsid w:val="19250E39"/>
    <w:rsid w:val="192C3051"/>
    <w:rsid w:val="193420BA"/>
    <w:rsid w:val="194045E7"/>
    <w:rsid w:val="19413E53"/>
    <w:rsid w:val="194B3A25"/>
    <w:rsid w:val="194C66BD"/>
    <w:rsid w:val="195C45CA"/>
    <w:rsid w:val="195C5923"/>
    <w:rsid w:val="19766306"/>
    <w:rsid w:val="197F2BB7"/>
    <w:rsid w:val="19846585"/>
    <w:rsid w:val="198527A0"/>
    <w:rsid w:val="198A6622"/>
    <w:rsid w:val="199F4AA7"/>
    <w:rsid w:val="19A7118A"/>
    <w:rsid w:val="19AB0614"/>
    <w:rsid w:val="19AE6DD7"/>
    <w:rsid w:val="19B945C5"/>
    <w:rsid w:val="19C668ED"/>
    <w:rsid w:val="19C67C99"/>
    <w:rsid w:val="19CB501F"/>
    <w:rsid w:val="19CB6A55"/>
    <w:rsid w:val="19CD64DD"/>
    <w:rsid w:val="19CE7FB2"/>
    <w:rsid w:val="19DB24F6"/>
    <w:rsid w:val="19EE1FA8"/>
    <w:rsid w:val="19F14F65"/>
    <w:rsid w:val="19F16F8A"/>
    <w:rsid w:val="19F5711F"/>
    <w:rsid w:val="1A06748E"/>
    <w:rsid w:val="1A1A013B"/>
    <w:rsid w:val="1A1E71F7"/>
    <w:rsid w:val="1A226E87"/>
    <w:rsid w:val="1A254B65"/>
    <w:rsid w:val="1A2E0620"/>
    <w:rsid w:val="1A397FDE"/>
    <w:rsid w:val="1A3B2C54"/>
    <w:rsid w:val="1A4341BE"/>
    <w:rsid w:val="1A447063"/>
    <w:rsid w:val="1A493C32"/>
    <w:rsid w:val="1A51372D"/>
    <w:rsid w:val="1A536FB3"/>
    <w:rsid w:val="1A537D5B"/>
    <w:rsid w:val="1A5F1905"/>
    <w:rsid w:val="1A60779D"/>
    <w:rsid w:val="1A636846"/>
    <w:rsid w:val="1A711CB2"/>
    <w:rsid w:val="1A755076"/>
    <w:rsid w:val="1A7A74B5"/>
    <w:rsid w:val="1A847A4B"/>
    <w:rsid w:val="1AA4215D"/>
    <w:rsid w:val="1AB179BA"/>
    <w:rsid w:val="1AB61E77"/>
    <w:rsid w:val="1ABA1189"/>
    <w:rsid w:val="1ABB3268"/>
    <w:rsid w:val="1AD12BCE"/>
    <w:rsid w:val="1AD17807"/>
    <w:rsid w:val="1AE819ED"/>
    <w:rsid w:val="1AF8455D"/>
    <w:rsid w:val="1B2C469F"/>
    <w:rsid w:val="1B325687"/>
    <w:rsid w:val="1B3844D0"/>
    <w:rsid w:val="1B484903"/>
    <w:rsid w:val="1B4B11EC"/>
    <w:rsid w:val="1B5A2710"/>
    <w:rsid w:val="1B5F15EA"/>
    <w:rsid w:val="1B652325"/>
    <w:rsid w:val="1B667EE1"/>
    <w:rsid w:val="1B6818CA"/>
    <w:rsid w:val="1B75155E"/>
    <w:rsid w:val="1BA001FB"/>
    <w:rsid w:val="1BA15FE2"/>
    <w:rsid w:val="1BA87814"/>
    <w:rsid w:val="1BB02CF5"/>
    <w:rsid w:val="1BBF774A"/>
    <w:rsid w:val="1BD0687C"/>
    <w:rsid w:val="1BDB588A"/>
    <w:rsid w:val="1BED60FC"/>
    <w:rsid w:val="1BF065FB"/>
    <w:rsid w:val="1BF364B0"/>
    <w:rsid w:val="1C005B76"/>
    <w:rsid w:val="1C0170AF"/>
    <w:rsid w:val="1C035F4D"/>
    <w:rsid w:val="1C0C5D5D"/>
    <w:rsid w:val="1C103A14"/>
    <w:rsid w:val="1C167898"/>
    <w:rsid w:val="1C262561"/>
    <w:rsid w:val="1C272E44"/>
    <w:rsid w:val="1C391BA7"/>
    <w:rsid w:val="1C3B0C15"/>
    <w:rsid w:val="1C3D6162"/>
    <w:rsid w:val="1C3E26AF"/>
    <w:rsid w:val="1C3E762C"/>
    <w:rsid w:val="1C435922"/>
    <w:rsid w:val="1C441369"/>
    <w:rsid w:val="1C490C55"/>
    <w:rsid w:val="1C566826"/>
    <w:rsid w:val="1C724223"/>
    <w:rsid w:val="1C7409C2"/>
    <w:rsid w:val="1C7D5553"/>
    <w:rsid w:val="1C8A006F"/>
    <w:rsid w:val="1C8A6732"/>
    <w:rsid w:val="1C9B20C1"/>
    <w:rsid w:val="1C9D0EFA"/>
    <w:rsid w:val="1CAC49FD"/>
    <w:rsid w:val="1CB2469A"/>
    <w:rsid w:val="1CBD6BEA"/>
    <w:rsid w:val="1CBE60DA"/>
    <w:rsid w:val="1CD021DE"/>
    <w:rsid w:val="1CD305A3"/>
    <w:rsid w:val="1CD854C8"/>
    <w:rsid w:val="1CDE4408"/>
    <w:rsid w:val="1CE57CBB"/>
    <w:rsid w:val="1CEA2464"/>
    <w:rsid w:val="1D1E17A2"/>
    <w:rsid w:val="1D200269"/>
    <w:rsid w:val="1D264881"/>
    <w:rsid w:val="1D30052E"/>
    <w:rsid w:val="1D311A53"/>
    <w:rsid w:val="1D345774"/>
    <w:rsid w:val="1D3E01AB"/>
    <w:rsid w:val="1D43067B"/>
    <w:rsid w:val="1D4616CC"/>
    <w:rsid w:val="1D481D1A"/>
    <w:rsid w:val="1D5B4763"/>
    <w:rsid w:val="1D612E0D"/>
    <w:rsid w:val="1D6B34BE"/>
    <w:rsid w:val="1D700345"/>
    <w:rsid w:val="1D7255D7"/>
    <w:rsid w:val="1D9E4695"/>
    <w:rsid w:val="1DAA62A0"/>
    <w:rsid w:val="1DBB3417"/>
    <w:rsid w:val="1DBC71F4"/>
    <w:rsid w:val="1DC64256"/>
    <w:rsid w:val="1DC70011"/>
    <w:rsid w:val="1DC83EC6"/>
    <w:rsid w:val="1DC92BD6"/>
    <w:rsid w:val="1DE461DF"/>
    <w:rsid w:val="1DE55DAA"/>
    <w:rsid w:val="1DEE2175"/>
    <w:rsid w:val="1DFF0A14"/>
    <w:rsid w:val="1DFF6328"/>
    <w:rsid w:val="1E0B7669"/>
    <w:rsid w:val="1E2C11B9"/>
    <w:rsid w:val="1E2E4054"/>
    <w:rsid w:val="1E30630E"/>
    <w:rsid w:val="1E4443D5"/>
    <w:rsid w:val="1E4D6728"/>
    <w:rsid w:val="1E797B99"/>
    <w:rsid w:val="1E8426BE"/>
    <w:rsid w:val="1E8428FB"/>
    <w:rsid w:val="1E872AE2"/>
    <w:rsid w:val="1E913A98"/>
    <w:rsid w:val="1E99436A"/>
    <w:rsid w:val="1EA52A4E"/>
    <w:rsid w:val="1EB9177D"/>
    <w:rsid w:val="1EBF2ECE"/>
    <w:rsid w:val="1ED06468"/>
    <w:rsid w:val="1EDF2411"/>
    <w:rsid w:val="1EDF5AC9"/>
    <w:rsid w:val="1EE374E1"/>
    <w:rsid w:val="1EE641CC"/>
    <w:rsid w:val="1EE6577A"/>
    <w:rsid w:val="1EE74DC7"/>
    <w:rsid w:val="1EF51601"/>
    <w:rsid w:val="1EF91390"/>
    <w:rsid w:val="1EFC5D3F"/>
    <w:rsid w:val="1F035B87"/>
    <w:rsid w:val="1F0A086C"/>
    <w:rsid w:val="1F0D7251"/>
    <w:rsid w:val="1F184C22"/>
    <w:rsid w:val="1F223A28"/>
    <w:rsid w:val="1F24610F"/>
    <w:rsid w:val="1F254C27"/>
    <w:rsid w:val="1F2C0D86"/>
    <w:rsid w:val="1F3000C5"/>
    <w:rsid w:val="1F343820"/>
    <w:rsid w:val="1F3F0D5A"/>
    <w:rsid w:val="1F4A66CE"/>
    <w:rsid w:val="1F633174"/>
    <w:rsid w:val="1F6D26C6"/>
    <w:rsid w:val="1F6E2A2E"/>
    <w:rsid w:val="1F716500"/>
    <w:rsid w:val="1F794E52"/>
    <w:rsid w:val="1F7C48FA"/>
    <w:rsid w:val="1F872271"/>
    <w:rsid w:val="1F8A4C94"/>
    <w:rsid w:val="1F9D6926"/>
    <w:rsid w:val="1FAC4E4E"/>
    <w:rsid w:val="1FBB3EA5"/>
    <w:rsid w:val="1FC40340"/>
    <w:rsid w:val="1FCB1512"/>
    <w:rsid w:val="1FD23888"/>
    <w:rsid w:val="1FD77A79"/>
    <w:rsid w:val="1FEF6193"/>
    <w:rsid w:val="1FF74C31"/>
    <w:rsid w:val="20030BE6"/>
    <w:rsid w:val="20046566"/>
    <w:rsid w:val="200B3172"/>
    <w:rsid w:val="200D0A03"/>
    <w:rsid w:val="202F5DF3"/>
    <w:rsid w:val="203A1A80"/>
    <w:rsid w:val="203D0DEC"/>
    <w:rsid w:val="203E0DB8"/>
    <w:rsid w:val="204F2206"/>
    <w:rsid w:val="207A7D95"/>
    <w:rsid w:val="207D45EA"/>
    <w:rsid w:val="207F388E"/>
    <w:rsid w:val="208A1E56"/>
    <w:rsid w:val="208B5277"/>
    <w:rsid w:val="20916BC3"/>
    <w:rsid w:val="20982248"/>
    <w:rsid w:val="209B28CF"/>
    <w:rsid w:val="20A6043E"/>
    <w:rsid w:val="20A6620E"/>
    <w:rsid w:val="20AE5B8D"/>
    <w:rsid w:val="20B057DD"/>
    <w:rsid w:val="20B16870"/>
    <w:rsid w:val="20CA076F"/>
    <w:rsid w:val="20CA0C1F"/>
    <w:rsid w:val="20CA4075"/>
    <w:rsid w:val="20CC2D05"/>
    <w:rsid w:val="20E905EE"/>
    <w:rsid w:val="20FB4D80"/>
    <w:rsid w:val="20FD3CB2"/>
    <w:rsid w:val="210A2546"/>
    <w:rsid w:val="210C2216"/>
    <w:rsid w:val="2118392C"/>
    <w:rsid w:val="211905DA"/>
    <w:rsid w:val="211A230A"/>
    <w:rsid w:val="212419D7"/>
    <w:rsid w:val="21625A11"/>
    <w:rsid w:val="2167669F"/>
    <w:rsid w:val="21692060"/>
    <w:rsid w:val="216A2791"/>
    <w:rsid w:val="216D7AAF"/>
    <w:rsid w:val="2174315D"/>
    <w:rsid w:val="21884022"/>
    <w:rsid w:val="21A358DD"/>
    <w:rsid w:val="21A6506C"/>
    <w:rsid w:val="21AD1A5D"/>
    <w:rsid w:val="21B000FC"/>
    <w:rsid w:val="21B10677"/>
    <w:rsid w:val="21C567A3"/>
    <w:rsid w:val="21C6600F"/>
    <w:rsid w:val="21CF2325"/>
    <w:rsid w:val="21D10029"/>
    <w:rsid w:val="21DC0FE7"/>
    <w:rsid w:val="22113608"/>
    <w:rsid w:val="221F7518"/>
    <w:rsid w:val="22223455"/>
    <w:rsid w:val="22227602"/>
    <w:rsid w:val="222963DE"/>
    <w:rsid w:val="22401D6F"/>
    <w:rsid w:val="22440D04"/>
    <w:rsid w:val="224A6DDC"/>
    <w:rsid w:val="22547DBD"/>
    <w:rsid w:val="22590E3C"/>
    <w:rsid w:val="226102E4"/>
    <w:rsid w:val="226D7209"/>
    <w:rsid w:val="2274383F"/>
    <w:rsid w:val="227A5634"/>
    <w:rsid w:val="22830C1F"/>
    <w:rsid w:val="22980E17"/>
    <w:rsid w:val="22AA5D14"/>
    <w:rsid w:val="22B663ED"/>
    <w:rsid w:val="22C0166D"/>
    <w:rsid w:val="22D513B2"/>
    <w:rsid w:val="22E22228"/>
    <w:rsid w:val="22E86825"/>
    <w:rsid w:val="22EF1A00"/>
    <w:rsid w:val="230B5755"/>
    <w:rsid w:val="231C5DE4"/>
    <w:rsid w:val="231D7145"/>
    <w:rsid w:val="231E0500"/>
    <w:rsid w:val="234F570D"/>
    <w:rsid w:val="23611621"/>
    <w:rsid w:val="2364582A"/>
    <w:rsid w:val="23655A0D"/>
    <w:rsid w:val="23662E6D"/>
    <w:rsid w:val="236B63B5"/>
    <w:rsid w:val="23942622"/>
    <w:rsid w:val="23961624"/>
    <w:rsid w:val="23A00AD7"/>
    <w:rsid w:val="23A73130"/>
    <w:rsid w:val="23AA5DF6"/>
    <w:rsid w:val="23B25990"/>
    <w:rsid w:val="23E05E4B"/>
    <w:rsid w:val="23E42FE2"/>
    <w:rsid w:val="23E76237"/>
    <w:rsid w:val="23EC1BCD"/>
    <w:rsid w:val="23F85FEE"/>
    <w:rsid w:val="23FA0E6B"/>
    <w:rsid w:val="23FA2FD8"/>
    <w:rsid w:val="24016A3B"/>
    <w:rsid w:val="241E4757"/>
    <w:rsid w:val="241F4DAF"/>
    <w:rsid w:val="242721A5"/>
    <w:rsid w:val="24286CB9"/>
    <w:rsid w:val="242D0E5E"/>
    <w:rsid w:val="24382EF3"/>
    <w:rsid w:val="245427F8"/>
    <w:rsid w:val="24566E5F"/>
    <w:rsid w:val="245B7A9C"/>
    <w:rsid w:val="245E0205"/>
    <w:rsid w:val="24640C2F"/>
    <w:rsid w:val="24881F02"/>
    <w:rsid w:val="248A4CC5"/>
    <w:rsid w:val="24916CEC"/>
    <w:rsid w:val="249B1AE6"/>
    <w:rsid w:val="24BB33D3"/>
    <w:rsid w:val="24C15A4B"/>
    <w:rsid w:val="24C3210B"/>
    <w:rsid w:val="24C35C0A"/>
    <w:rsid w:val="24D30176"/>
    <w:rsid w:val="24D80B6C"/>
    <w:rsid w:val="24D813D5"/>
    <w:rsid w:val="24E53C7F"/>
    <w:rsid w:val="24E80718"/>
    <w:rsid w:val="24F2189E"/>
    <w:rsid w:val="24F573DA"/>
    <w:rsid w:val="24F618AC"/>
    <w:rsid w:val="24F71D3E"/>
    <w:rsid w:val="250A22B6"/>
    <w:rsid w:val="250B5C16"/>
    <w:rsid w:val="250E4F58"/>
    <w:rsid w:val="25103C03"/>
    <w:rsid w:val="25163E18"/>
    <w:rsid w:val="252255CB"/>
    <w:rsid w:val="25281983"/>
    <w:rsid w:val="253156C9"/>
    <w:rsid w:val="25380456"/>
    <w:rsid w:val="254256F5"/>
    <w:rsid w:val="2548519D"/>
    <w:rsid w:val="25513456"/>
    <w:rsid w:val="256221A7"/>
    <w:rsid w:val="25743FC5"/>
    <w:rsid w:val="25876171"/>
    <w:rsid w:val="2588438F"/>
    <w:rsid w:val="25913958"/>
    <w:rsid w:val="25922EA5"/>
    <w:rsid w:val="25A75D89"/>
    <w:rsid w:val="25C82972"/>
    <w:rsid w:val="25CC208A"/>
    <w:rsid w:val="25CE5504"/>
    <w:rsid w:val="25D32D0A"/>
    <w:rsid w:val="25D90170"/>
    <w:rsid w:val="25E0002D"/>
    <w:rsid w:val="25EC354C"/>
    <w:rsid w:val="25ED496A"/>
    <w:rsid w:val="260F0E3D"/>
    <w:rsid w:val="26123F82"/>
    <w:rsid w:val="2614140E"/>
    <w:rsid w:val="26185728"/>
    <w:rsid w:val="261E66EF"/>
    <w:rsid w:val="2620259C"/>
    <w:rsid w:val="262402B7"/>
    <w:rsid w:val="262A465F"/>
    <w:rsid w:val="26311ABD"/>
    <w:rsid w:val="26314078"/>
    <w:rsid w:val="26326411"/>
    <w:rsid w:val="26333611"/>
    <w:rsid w:val="26357403"/>
    <w:rsid w:val="26393C23"/>
    <w:rsid w:val="26496D3F"/>
    <w:rsid w:val="265B419B"/>
    <w:rsid w:val="2662138B"/>
    <w:rsid w:val="266F6240"/>
    <w:rsid w:val="267758F3"/>
    <w:rsid w:val="2684677B"/>
    <w:rsid w:val="268930DE"/>
    <w:rsid w:val="26A07D20"/>
    <w:rsid w:val="26A4108E"/>
    <w:rsid w:val="26A652AC"/>
    <w:rsid w:val="26B04EAF"/>
    <w:rsid w:val="26B15BA6"/>
    <w:rsid w:val="26BF7667"/>
    <w:rsid w:val="26C033B0"/>
    <w:rsid w:val="26C129B8"/>
    <w:rsid w:val="26C57676"/>
    <w:rsid w:val="26C71D3F"/>
    <w:rsid w:val="26D77BDC"/>
    <w:rsid w:val="26E12E9A"/>
    <w:rsid w:val="26EA3B55"/>
    <w:rsid w:val="26EC2E60"/>
    <w:rsid w:val="26F112F9"/>
    <w:rsid w:val="26F1781E"/>
    <w:rsid w:val="26F625E4"/>
    <w:rsid w:val="270A5BAA"/>
    <w:rsid w:val="271E36ED"/>
    <w:rsid w:val="271E753F"/>
    <w:rsid w:val="272B13F0"/>
    <w:rsid w:val="272C5D19"/>
    <w:rsid w:val="272E526C"/>
    <w:rsid w:val="272F133A"/>
    <w:rsid w:val="273364EC"/>
    <w:rsid w:val="273C6111"/>
    <w:rsid w:val="273F46C2"/>
    <w:rsid w:val="27400BD5"/>
    <w:rsid w:val="274A74EE"/>
    <w:rsid w:val="274C756E"/>
    <w:rsid w:val="275161C9"/>
    <w:rsid w:val="27522269"/>
    <w:rsid w:val="27566818"/>
    <w:rsid w:val="275F7F45"/>
    <w:rsid w:val="27695BBD"/>
    <w:rsid w:val="277C17FA"/>
    <w:rsid w:val="278836B5"/>
    <w:rsid w:val="278D1673"/>
    <w:rsid w:val="279C2CE7"/>
    <w:rsid w:val="279C6001"/>
    <w:rsid w:val="27A83F0C"/>
    <w:rsid w:val="27C02F3D"/>
    <w:rsid w:val="27CF443F"/>
    <w:rsid w:val="27DD21B5"/>
    <w:rsid w:val="27E30838"/>
    <w:rsid w:val="27EC69F7"/>
    <w:rsid w:val="27F0708B"/>
    <w:rsid w:val="280F6EEA"/>
    <w:rsid w:val="2828438C"/>
    <w:rsid w:val="28311463"/>
    <w:rsid w:val="28644BC4"/>
    <w:rsid w:val="286602D8"/>
    <w:rsid w:val="286B4520"/>
    <w:rsid w:val="286F7F9A"/>
    <w:rsid w:val="287E54D2"/>
    <w:rsid w:val="28824EED"/>
    <w:rsid w:val="28904DAA"/>
    <w:rsid w:val="28923FD7"/>
    <w:rsid w:val="2893697D"/>
    <w:rsid w:val="28A62E20"/>
    <w:rsid w:val="28A86AB9"/>
    <w:rsid w:val="28B84BF8"/>
    <w:rsid w:val="28CB38C0"/>
    <w:rsid w:val="28D6498C"/>
    <w:rsid w:val="28E5088E"/>
    <w:rsid w:val="28EB2118"/>
    <w:rsid w:val="28F00FA2"/>
    <w:rsid w:val="2904481F"/>
    <w:rsid w:val="290E3A1F"/>
    <w:rsid w:val="29111F56"/>
    <w:rsid w:val="29123327"/>
    <w:rsid w:val="29127296"/>
    <w:rsid w:val="291A2748"/>
    <w:rsid w:val="291D3E5A"/>
    <w:rsid w:val="291D599E"/>
    <w:rsid w:val="291D6A45"/>
    <w:rsid w:val="29210D6E"/>
    <w:rsid w:val="293432C1"/>
    <w:rsid w:val="29412BF0"/>
    <w:rsid w:val="2948792D"/>
    <w:rsid w:val="295B6BDB"/>
    <w:rsid w:val="295C6B33"/>
    <w:rsid w:val="295D7BD3"/>
    <w:rsid w:val="296444E4"/>
    <w:rsid w:val="2967772C"/>
    <w:rsid w:val="296846D6"/>
    <w:rsid w:val="298800BA"/>
    <w:rsid w:val="2989648A"/>
    <w:rsid w:val="298B3564"/>
    <w:rsid w:val="29AE2F3E"/>
    <w:rsid w:val="29B057A9"/>
    <w:rsid w:val="29B07106"/>
    <w:rsid w:val="29C50638"/>
    <w:rsid w:val="29C50657"/>
    <w:rsid w:val="29C77D22"/>
    <w:rsid w:val="29C945DC"/>
    <w:rsid w:val="29D73C7C"/>
    <w:rsid w:val="29D96CB0"/>
    <w:rsid w:val="29E143BE"/>
    <w:rsid w:val="29F451EE"/>
    <w:rsid w:val="2A016082"/>
    <w:rsid w:val="2A0A4AC7"/>
    <w:rsid w:val="2A1F4230"/>
    <w:rsid w:val="2A3D35A4"/>
    <w:rsid w:val="2A477A62"/>
    <w:rsid w:val="2A4E5AA0"/>
    <w:rsid w:val="2A514A07"/>
    <w:rsid w:val="2A611797"/>
    <w:rsid w:val="2A6302B7"/>
    <w:rsid w:val="2A644A14"/>
    <w:rsid w:val="2A687216"/>
    <w:rsid w:val="2A7674AC"/>
    <w:rsid w:val="2A965ECD"/>
    <w:rsid w:val="2A994BA2"/>
    <w:rsid w:val="2A9B0ACA"/>
    <w:rsid w:val="2AB640C4"/>
    <w:rsid w:val="2AB97B70"/>
    <w:rsid w:val="2AC071F2"/>
    <w:rsid w:val="2ACF6BA7"/>
    <w:rsid w:val="2AE30B3D"/>
    <w:rsid w:val="2AE647E1"/>
    <w:rsid w:val="2AEB458B"/>
    <w:rsid w:val="2AEC3F1A"/>
    <w:rsid w:val="2AEC6B75"/>
    <w:rsid w:val="2AEE6CC5"/>
    <w:rsid w:val="2AF25B9D"/>
    <w:rsid w:val="2AF44F7F"/>
    <w:rsid w:val="2B047C33"/>
    <w:rsid w:val="2B08762B"/>
    <w:rsid w:val="2B096238"/>
    <w:rsid w:val="2B0E1DDA"/>
    <w:rsid w:val="2B1814E9"/>
    <w:rsid w:val="2B3B4DC7"/>
    <w:rsid w:val="2B401D7F"/>
    <w:rsid w:val="2B4178CE"/>
    <w:rsid w:val="2B4F101F"/>
    <w:rsid w:val="2B5A4A9E"/>
    <w:rsid w:val="2B6711E8"/>
    <w:rsid w:val="2B6A5365"/>
    <w:rsid w:val="2B7F189F"/>
    <w:rsid w:val="2B8809BB"/>
    <w:rsid w:val="2B8E0FBF"/>
    <w:rsid w:val="2BA52BEB"/>
    <w:rsid w:val="2BA5560A"/>
    <w:rsid w:val="2BAE0C1F"/>
    <w:rsid w:val="2BC87F2E"/>
    <w:rsid w:val="2BD12E22"/>
    <w:rsid w:val="2BD43B1C"/>
    <w:rsid w:val="2BD54F3C"/>
    <w:rsid w:val="2BDB5410"/>
    <w:rsid w:val="2BEB2C69"/>
    <w:rsid w:val="2BEB345B"/>
    <w:rsid w:val="2BF928EB"/>
    <w:rsid w:val="2BFD216C"/>
    <w:rsid w:val="2C077132"/>
    <w:rsid w:val="2C1A2B3A"/>
    <w:rsid w:val="2C2728DA"/>
    <w:rsid w:val="2C2E043A"/>
    <w:rsid w:val="2C390DD2"/>
    <w:rsid w:val="2C3C4E91"/>
    <w:rsid w:val="2C596EDF"/>
    <w:rsid w:val="2C5D2E18"/>
    <w:rsid w:val="2C620941"/>
    <w:rsid w:val="2C675F17"/>
    <w:rsid w:val="2C6D3BAE"/>
    <w:rsid w:val="2C794EC8"/>
    <w:rsid w:val="2C7F36DC"/>
    <w:rsid w:val="2C8248FB"/>
    <w:rsid w:val="2C856655"/>
    <w:rsid w:val="2C8F1BC3"/>
    <w:rsid w:val="2C9F7433"/>
    <w:rsid w:val="2CA10869"/>
    <w:rsid w:val="2CA45077"/>
    <w:rsid w:val="2CA97709"/>
    <w:rsid w:val="2CAE1F3B"/>
    <w:rsid w:val="2CB21ABB"/>
    <w:rsid w:val="2CB24C30"/>
    <w:rsid w:val="2CBD6527"/>
    <w:rsid w:val="2CDF1201"/>
    <w:rsid w:val="2CEF3FFE"/>
    <w:rsid w:val="2CF833E0"/>
    <w:rsid w:val="2CF859B7"/>
    <w:rsid w:val="2CFA764C"/>
    <w:rsid w:val="2D043F59"/>
    <w:rsid w:val="2D2855F0"/>
    <w:rsid w:val="2D2D4938"/>
    <w:rsid w:val="2D440E69"/>
    <w:rsid w:val="2D547291"/>
    <w:rsid w:val="2D5648DC"/>
    <w:rsid w:val="2D5A2931"/>
    <w:rsid w:val="2D5B2C96"/>
    <w:rsid w:val="2D5F5992"/>
    <w:rsid w:val="2D620233"/>
    <w:rsid w:val="2D6501B0"/>
    <w:rsid w:val="2D6830E0"/>
    <w:rsid w:val="2D707B66"/>
    <w:rsid w:val="2D733199"/>
    <w:rsid w:val="2D773342"/>
    <w:rsid w:val="2D8B322C"/>
    <w:rsid w:val="2DB022DF"/>
    <w:rsid w:val="2DB51D69"/>
    <w:rsid w:val="2DC454A6"/>
    <w:rsid w:val="2DC62477"/>
    <w:rsid w:val="2DC76678"/>
    <w:rsid w:val="2DE522ED"/>
    <w:rsid w:val="2DEB19FB"/>
    <w:rsid w:val="2E0A5800"/>
    <w:rsid w:val="2E1046E2"/>
    <w:rsid w:val="2E182002"/>
    <w:rsid w:val="2E254087"/>
    <w:rsid w:val="2E2B3A7D"/>
    <w:rsid w:val="2E2D1358"/>
    <w:rsid w:val="2E377696"/>
    <w:rsid w:val="2E3A730E"/>
    <w:rsid w:val="2E3F5E76"/>
    <w:rsid w:val="2E4C771A"/>
    <w:rsid w:val="2E500D9D"/>
    <w:rsid w:val="2E534E46"/>
    <w:rsid w:val="2E5E7E81"/>
    <w:rsid w:val="2E7F692B"/>
    <w:rsid w:val="2E8D5F3D"/>
    <w:rsid w:val="2EA1327B"/>
    <w:rsid w:val="2EA87BD4"/>
    <w:rsid w:val="2EB45055"/>
    <w:rsid w:val="2EB9107D"/>
    <w:rsid w:val="2EBB3762"/>
    <w:rsid w:val="2EC62920"/>
    <w:rsid w:val="2EEC6A54"/>
    <w:rsid w:val="2EF71C1B"/>
    <w:rsid w:val="2F2552D2"/>
    <w:rsid w:val="2F270A4F"/>
    <w:rsid w:val="2F291D20"/>
    <w:rsid w:val="2F3419F6"/>
    <w:rsid w:val="2F401662"/>
    <w:rsid w:val="2F4954C5"/>
    <w:rsid w:val="2F510920"/>
    <w:rsid w:val="2F556205"/>
    <w:rsid w:val="2F7B58B2"/>
    <w:rsid w:val="2F8E0714"/>
    <w:rsid w:val="2F9A4609"/>
    <w:rsid w:val="2FA8589B"/>
    <w:rsid w:val="2FAD4A5A"/>
    <w:rsid w:val="2FAF4596"/>
    <w:rsid w:val="2FB22E71"/>
    <w:rsid w:val="2FBC5D96"/>
    <w:rsid w:val="2FCC631E"/>
    <w:rsid w:val="2FD15F86"/>
    <w:rsid w:val="2FD4635F"/>
    <w:rsid w:val="2FD74CE5"/>
    <w:rsid w:val="2FDD6218"/>
    <w:rsid w:val="2FE469B5"/>
    <w:rsid w:val="2FED78D3"/>
    <w:rsid w:val="2FEF7C36"/>
    <w:rsid w:val="2FF0264E"/>
    <w:rsid w:val="2FFB0743"/>
    <w:rsid w:val="301E6779"/>
    <w:rsid w:val="30256E93"/>
    <w:rsid w:val="303433BA"/>
    <w:rsid w:val="30394703"/>
    <w:rsid w:val="304B2DC9"/>
    <w:rsid w:val="304F2657"/>
    <w:rsid w:val="305011D4"/>
    <w:rsid w:val="3051603E"/>
    <w:rsid w:val="30552D36"/>
    <w:rsid w:val="30677DA9"/>
    <w:rsid w:val="30743B24"/>
    <w:rsid w:val="30767254"/>
    <w:rsid w:val="30804E13"/>
    <w:rsid w:val="308108FD"/>
    <w:rsid w:val="308E4D67"/>
    <w:rsid w:val="309B735F"/>
    <w:rsid w:val="30A261C0"/>
    <w:rsid w:val="30A514C9"/>
    <w:rsid w:val="30A54DA7"/>
    <w:rsid w:val="30A63804"/>
    <w:rsid w:val="30AC2814"/>
    <w:rsid w:val="30BA2644"/>
    <w:rsid w:val="30BC0305"/>
    <w:rsid w:val="30D73B66"/>
    <w:rsid w:val="30DE0F16"/>
    <w:rsid w:val="30E329C2"/>
    <w:rsid w:val="30F97962"/>
    <w:rsid w:val="30FA3937"/>
    <w:rsid w:val="310343F9"/>
    <w:rsid w:val="311F1A90"/>
    <w:rsid w:val="31224D9B"/>
    <w:rsid w:val="31273116"/>
    <w:rsid w:val="31273A39"/>
    <w:rsid w:val="313D7930"/>
    <w:rsid w:val="313F17AE"/>
    <w:rsid w:val="314418BF"/>
    <w:rsid w:val="3151499C"/>
    <w:rsid w:val="316F112E"/>
    <w:rsid w:val="31754F2A"/>
    <w:rsid w:val="318D0251"/>
    <w:rsid w:val="31A13760"/>
    <w:rsid w:val="31AA155D"/>
    <w:rsid w:val="31B6448C"/>
    <w:rsid w:val="31C64863"/>
    <w:rsid w:val="31CE2DE3"/>
    <w:rsid w:val="31F40016"/>
    <w:rsid w:val="32160894"/>
    <w:rsid w:val="32281FF8"/>
    <w:rsid w:val="322E22B1"/>
    <w:rsid w:val="32405101"/>
    <w:rsid w:val="32462276"/>
    <w:rsid w:val="324E6D02"/>
    <w:rsid w:val="32580158"/>
    <w:rsid w:val="326442CC"/>
    <w:rsid w:val="326D276B"/>
    <w:rsid w:val="327C732F"/>
    <w:rsid w:val="329E6D1D"/>
    <w:rsid w:val="32A75B00"/>
    <w:rsid w:val="32A85866"/>
    <w:rsid w:val="32AC3848"/>
    <w:rsid w:val="32B4319B"/>
    <w:rsid w:val="32B543CE"/>
    <w:rsid w:val="32C56E1E"/>
    <w:rsid w:val="32C86538"/>
    <w:rsid w:val="32EB6E53"/>
    <w:rsid w:val="32EE4A5F"/>
    <w:rsid w:val="32F2492E"/>
    <w:rsid w:val="32F63135"/>
    <w:rsid w:val="33020531"/>
    <w:rsid w:val="330347E9"/>
    <w:rsid w:val="33054708"/>
    <w:rsid w:val="33090CDE"/>
    <w:rsid w:val="3312356E"/>
    <w:rsid w:val="33141560"/>
    <w:rsid w:val="3316691E"/>
    <w:rsid w:val="33216FA2"/>
    <w:rsid w:val="332D7F14"/>
    <w:rsid w:val="33410459"/>
    <w:rsid w:val="335E407A"/>
    <w:rsid w:val="336034DF"/>
    <w:rsid w:val="33625105"/>
    <w:rsid w:val="3367338F"/>
    <w:rsid w:val="33844C06"/>
    <w:rsid w:val="338728A1"/>
    <w:rsid w:val="338A555C"/>
    <w:rsid w:val="338D6307"/>
    <w:rsid w:val="33910F6B"/>
    <w:rsid w:val="339D3CF9"/>
    <w:rsid w:val="33A506BA"/>
    <w:rsid w:val="33AD1A9B"/>
    <w:rsid w:val="33B70B85"/>
    <w:rsid w:val="33BB0E14"/>
    <w:rsid w:val="33BE02D9"/>
    <w:rsid w:val="33C507A1"/>
    <w:rsid w:val="33C507BF"/>
    <w:rsid w:val="33D800FE"/>
    <w:rsid w:val="33EA40D8"/>
    <w:rsid w:val="340130EB"/>
    <w:rsid w:val="3405444C"/>
    <w:rsid w:val="3419656E"/>
    <w:rsid w:val="341E77F5"/>
    <w:rsid w:val="34342FEF"/>
    <w:rsid w:val="343C03CF"/>
    <w:rsid w:val="345536C8"/>
    <w:rsid w:val="34621626"/>
    <w:rsid w:val="34652B6F"/>
    <w:rsid w:val="34682331"/>
    <w:rsid w:val="346C3DB9"/>
    <w:rsid w:val="34744D2C"/>
    <w:rsid w:val="34804EA0"/>
    <w:rsid w:val="3488698B"/>
    <w:rsid w:val="348E0EEA"/>
    <w:rsid w:val="349335C4"/>
    <w:rsid w:val="34992D51"/>
    <w:rsid w:val="34A744C0"/>
    <w:rsid w:val="34A820E3"/>
    <w:rsid w:val="34B32659"/>
    <w:rsid w:val="34B45A6B"/>
    <w:rsid w:val="34B82E75"/>
    <w:rsid w:val="34C12863"/>
    <w:rsid w:val="34C82464"/>
    <w:rsid w:val="34CC317C"/>
    <w:rsid w:val="34E94324"/>
    <w:rsid w:val="34EA7B86"/>
    <w:rsid w:val="34ED3B56"/>
    <w:rsid w:val="34F85924"/>
    <w:rsid w:val="34F9450D"/>
    <w:rsid w:val="34FB2C1C"/>
    <w:rsid w:val="34FE4938"/>
    <w:rsid w:val="35124912"/>
    <w:rsid w:val="3521568B"/>
    <w:rsid w:val="3523253D"/>
    <w:rsid w:val="3525557D"/>
    <w:rsid w:val="35290AB8"/>
    <w:rsid w:val="352A28AE"/>
    <w:rsid w:val="352E29CD"/>
    <w:rsid w:val="35377F54"/>
    <w:rsid w:val="35410560"/>
    <w:rsid w:val="354A19AE"/>
    <w:rsid w:val="35656225"/>
    <w:rsid w:val="35676170"/>
    <w:rsid w:val="356F1779"/>
    <w:rsid w:val="358A2ABB"/>
    <w:rsid w:val="35934EA5"/>
    <w:rsid w:val="359D138B"/>
    <w:rsid w:val="35A3733F"/>
    <w:rsid w:val="35AA3B14"/>
    <w:rsid w:val="35AD6808"/>
    <w:rsid w:val="35AF6419"/>
    <w:rsid w:val="35B21CBB"/>
    <w:rsid w:val="35B70265"/>
    <w:rsid w:val="35C30F30"/>
    <w:rsid w:val="35C3258C"/>
    <w:rsid w:val="35C6727E"/>
    <w:rsid w:val="35C96FEF"/>
    <w:rsid w:val="35D16E0E"/>
    <w:rsid w:val="35E245AE"/>
    <w:rsid w:val="35FD2125"/>
    <w:rsid w:val="36074904"/>
    <w:rsid w:val="36097DFE"/>
    <w:rsid w:val="360B6CA1"/>
    <w:rsid w:val="360C08D2"/>
    <w:rsid w:val="360F137D"/>
    <w:rsid w:val="36107693"/>
    <w:rsid w:val="36331979"/>
    <w:rsid w:val="36386506"/>
    <w:rsid w:val="36436813"/>
    <w:rsid w:val="364C7B4A"/>
    <w:rsid w:val="36535AA3"/>
    <w:rsid w:val="365650A9"/>
    <w:rsid w:val="3678517B"/>
    <w:rsid w:val="367A116F"/>
    <w:rsid w:val="367C0B80"/>
    <w:rsid w:val="368419EA"/>
    <w:rsid w:val="368752A0"/>
    <w:rsid w:val="3687624E"/>
    <w:rsid w:val="36901BFA"/>
    <w:rsid w:val="369E23AB"/>
    <w:rsid w:val="36AE00A9"/>
    <w:rsid w:val="36BA6DFE"/>
    <w:rsid w:val="36C30448"/>
    <w:rsid w:val="36E44358"/>
    <w:rsid w:val="36E72440"/>
    <w:rsid w:val="36ED4274"/>
    <w:rsid w:val="36ED528B"/>
    <w:rsid w:val="36EF4C14"/>
    <w:rsid w:val="36F869A4"/>
    <w:rsid w:val="3700619C"/>
    <w:rsid w:val="37014767"/>
    <w:rsid w:val="37105A53"/>
    <w:rsid w:val="371D2482"/>
    <w:rsid w:val="3735077F"/>
    <w:rsid w:val="37361C7A"/>
    <w:rsid w:val="373B23F4"/>
    <w:rsid w:val="373D1917"/>
    <w:rsid w:val="375070E4"/>
    <w:rsid w:val="375310A2"/>
    <w:rsid w:val="37542C0A"/>
    <w:rsid w:val="375D1E97"/>
    <w:rsid w:val="376539DC"/>
    <w:rsid w:val="3769442F"/>
    <w:rsid w:val="376F3FDC"/>
    <w:rsid w:val="377425E3"/>
    <w:rsid w:val="37753B26"/>
    <w:rsid w:val="37766338"/>
    <w:rsid w:val="377B5C4D"/>
    <w:rsid w:val="378241DD"/>
    <w:rsid w:val="37851BFD"/>
    <w:rsid w:val="37867BAB"/>
    <w:rsid w:val="37877DD4"/>
    <w:rsid w:val="378936D2"/>
    <w:rsid w:val="37906C9C"/>
    <w:rsid w:val="37A228CF"/>
    <w:rsid w:val="37A24637"/>
    <w:rsid w:val="37A56425"/>
    <w:rsid w:val="37C4469E"/>
    <w:rsid w:val="37C51EC7"/>
    <w:rsid w:val="37DB4DC2"/>
    <w:rsid w:val="37E7697F"/>
    <w:rsid w:val="37F119D4"/>
    <w:rsid w:val="37FD5D13"/>
    <w:rsid w:val="380827B7"/>
    <w:rsid w:val="381B48E1"/>
    <w:rsid w:val="381C51AC"/>
    <w:rsid w:val="381E0819"/>
    <w:rsid w:val="382C5822"/>
    <w:rsid w:val="382D1E45"/>
    <w:rsid w:val="383A2755"/>
    <w:rsid w:val="38422D35"/>
    <w:rsid w:val="38685C42"/>
    <w:rsid w:val="38714BA6"/>
    <w:rsid w:val="38866A55"/>
    <w:rsid w:val="388A2B06"/>
    <w:rsid w:val="38A234E5"/>
    <w:rsid w:val="38A75704"/>
    <w:rsid w:val="38AC721E"/>
    <w:rsid w:val="38B00696"/>
    <w:rsid w:val="38B23942"/>
    <w:rsid w:val="38C0123B"/>
    <w:rsid w:val="38C2082B"/>
    <w:rsid w:val="38CA502E"/>
    <w:rsid w:val="38CA5176"/>
    <w:rsid w:val="38D63B8F"/>
    <w:rsid w:val="38E90D22"/>
    <w:rsid w:val="390A0488"/>
    <w:rsid w:val="39122B78"/>
    <w:rsid w:val="39131EA1"/>
    <w:rsid w:val="391532E4"/>
    <w:rsid w:val="39177AF1"/>
    <w:rsid w:val="391A069B"/>
    <w:rsid w:val="391E018C"/>
    <w:rsid w:val="39254084"/>
    <w:rsid w:val="392608AB"/>
    <w:rsid w:val="39297452"/>
    <w:rsid w:val="392B2B7D"/>
    <w:rsid w:val="393F1CEA"/>
    <w:rsid w:val="3941769E"/>
    <w:rsid w:val="394E2AD1"/>
    <w:rsid w:val="395743BF"/>
    <w:rsid w:val="395A0574"/>
    <w:rsid w:val="396279F5"/>
    <w:rsid w:val="396E29CD"/>
    <w:rsid w:val="39700294"/>
    <w:rsid w:val="397804E7"/>
    <w:rsid w:val="399024B7"/>
    <w:rsid w:val="399967E2"/>
    <w:rsid w:val="399F00E3"/>
    <w:rsid w:val="39A1245B"/>
    <w:rsid w:val="39A714A5"/>
    <w:rsid w:val="39B2689E"/>
    <w:rsid w:val="39B874F7"/>
    <w:rsid w:val="39BA2594"/>
    <w:rsid w:val="39C0609F"/>
    <w:rsid w:val="39D03D4A"/>
    <w:rsid w:val="39D1745E"/>
    <w:rsid w:val="39DC0D76"/>
    <w:rsid w:val="39E60D73"/>
    <w:rsid w:val="39F62E71"/>
    <w:rsid w:val="39FC6DA2"/>
    <w:rsid w:val="3A034116"/>
    <w:rsid w:val="3A041A05"/>
    <w:rsid w:val="3A050406"/>
    <w:rsid w:val="3A067742"/>
    <w:rsid w:val="3A0774F5"/>
    <w:rsid w:val="3A0C196A"/>
    <w:rsid w:val="3A2479B1"/>
    <w:rsid w:val="3A337E42"/>
    <w:rsid w:val="3A403B64"/>
    <w:rsid w:val="3A476D3C"/>
    <w:rsid w:val="3A4F59DE"/>
    <w:rsid w:val="3A5C23FF"/>
    <w:rsid w:val="3A5F7501"/>
    <w:rsid w:val="3A757608"/>
    <w:rsid w:val="3A8740DC"/>
    <w:rsid w:val="3A915F01"/>
    <w:rsid w:val="3A9460D2"/>
    <w:rsid w:val="3A9B1C9C"/>
    <w:rsid w:val="3A9E5A82"/>
    <w:rsid w:val="3AA14D4A"/>
    <w:rsid w:val="3AAF5CFE"/>
    <w:rsid w:val="3ADA4A3E"/>
    <w:rsid w:val="3ADD0A69"/>
    <w:rsid w:val="3B0465EB"/>
    <w:rsid w:val="3B0A5979"/>
    <w:rsid w:val="3B1415E9"/>
    <w:rsid w:val="3B1E03C2"/>
    <w:rsid w:val="3B287134"/>
    <w:rsid w:val="3B3652CD"/>
    <w:rsid w:val="3B434491"/>
    <w:rsid w:val="3B472B55"/>
    <w:rsid w:val="3B4C3945"/>
    <w:rsid w:val="3B5466B3"/>
    <w:rsid w:val="3B59139F"/>
    <w:rsid w:val="3B5B1B59"/>
    <w:rsid w:val="3B6F2397"/>
    <w:rsid w:val="3B6F779C"/>
    <w:rsid w:val="3B7A4184"/>
    <w:rsid w:val="3B7E2957"/>
    <w:rsid w:val="3B9D3D58"/>
    <w:rsid w:val="3BAE3394"/>
    <w:rsid w:val="3BB03BBD"/>
    <w:rsid w:val="3BB531D9"/>
    <w:rsid w:val="3BCE2C74"/>
    <w:rsid w:val="3BD559B4"/>
    <w:rsid w:val="3BE4608B"/>
    <w:rsid w:val="3BED4ED4"/>
    <w:rsid w:val="3BFB25E0"/>
    <w:rsid w:val="3BFB2B1F"/>
    <w:rsid w:val="3C011634"/>
    <w:rsid w:val="3C1025A8"/>
    <w:rsid w:val="3C115584"/>
    <w:rsid w:val="3C1470E6"/>
    <w:rsid w:val="3C281032"/>
    <w:rsid w:val="3C332237"/>
    <w:rsid w:val="3C3968C3"/>
    <w:rsid w:val="3C3F5891"/>
    <w:rsid w:val="3C531917"/>
    <w:rsid w:val="3C545283"/>
    <w:rsid w:val="3C6A7640"/>
    <w:rsid w:val="3C712B4C"/>
    <w:rsid w:val="3C855C93"/>
    <w:rsid w:val="3C933F4F"/>
    <w:rsid w:val="3CA0716C"/>
    <w:rsid w:val="3CA52CB7"/>
    <w:rsid w:val="3CA8207E"/>
    <w:rsid w:val="3CCE33A6"/>
    <w:rsid w:val="3CDA57FA"/>
    <w:rsid w:val="3CDD43C3"/>
    <w:rsid w:val="3D202320"/>
    <w:rsid w:val="3D2C258B"/>
    <w:rsid w:val="3D407A40"/>
    <w:rsid w:val="3D43456E"/>
    <w:rsid w:val="3D4E2F7E"/>
    <w:rsid w:val="3D6B6ECE"/>
    <w:rsid w:val="3D8B667A"/>
    <w:rsid w:val="3D8F31A6"/>
    <w:rsid w:val="3D941BE2"/>
    <w:rsid w:val="3D9A37BC"/>
    <w:rsid w:val="3DAD20F6"/>
    <w:rsid w:val="3DCB2C11"/>
    <w:rsid w:val="3DCF0C0A"/>
    <w:rsid w:val="3DE33010"/>
    <w:rsid w:val="3DEE6D8B"/>
    <w:rsid w:val="3DF42F52"/>
    <w:rsid w:val="3DFF0457"/>
    <w:rsid w:val="3E052304"/>
    <w:rsid w:val="3E0C292B"/>
    <w:rsid w:val="3E0F6DF7"/>
    <w:rsid w:val="3E214F37"/>
    <w:rsid w:val="3E38114E"/>
    <w:rsid w:val="3E3B68F3"/>
    <w:rsid w:val="3E3C7FC7"/>
    <w:rsid w:val="3E44732F"/>
    <w:rsid w:val="3E455513"/>
    <w:rsid w:val="3E561C7A"/>
    <w:rsid w:val="3E581DDE"/>
    <w:rsid w:val="3E5D23F7"/>
    <w:rsid w:val="3E636DA7"/>
    <w:rsid w:val="3E7907DE"/>
    <w:rsid w:val="3E881E49"/>
    <w:rsid w:val="3E88537F"/>
    <w:rsid w:val="3E9F34B8"/>
    <w:rsid w:val="3EA32D5F"/>
    <w:rsid w:val="3EBA4D67"/>
    <w:rsid w:val="3EC220E0"/>
    <w:rsid w:val="3EC77234"/>
    <w:rsid w:val="3EC931A6"/>
    <w:rsid w:val="3ECF31DA"/>
    <w:rsid w:val="3ED06645"/>
    <w:rsid w:val="3ED5524B"/>
    <w:rsid w:val="3EE24201"/>
    <w:rsid w:val="3F2D4F3B"/>
    <w:rsid w:val="3F327037"/>
    <w:rsid w:val="3F40369C"/>
    <w:rsid w:val="3F423B42"/>
    <w:rsid w:val="3F4A2505"/>
    <w:rsid w:val="3F573E11"/>
    <w:rsid w:val="3F5D0B99"/>
    <w:rsid w:val="3F605061"/>
    <w:rsid w:val="3F644601"/>
    <w:rsid w:val="3F7005EA"/>
    <w:rsid w:val="3F70422E"/>
    <w:rsid w:val="3F792924"/>
    <w:rsid w:val="3F812DE4"/>
    <w:rsid w:val="3F9A775B"/>
    <w:rsid w:val="3F9B46F5"/>
    <w:rsid w:val="3F9B5BCF"/>
    <w:rsid w:val="3FAF31AB"/>
    <w:rsid w:val="3FB447CA"/>
    <w:rsid w:val="3FB515C9"/>
    <w:rsid w:val="3FC95588"/>
    <w:rsid w:val="3FCE6725"/>
    <w:rsid w:val="3FD50E25"/>
    <w:rsid w:val="3FD927F0"/>
    <w:rsid w:val="3FD9427F"/>
    <w:rsid w:val="3FE606D1"/>
    <w:rsid w:val="3FF75979"/>
    <w:rsid w:val="40154292"/>
    <w:rsid w:val="403852E0"/>
    <w:rsid w:val="403873EE"/>
    <w:rsid w:val="40430694"/>
    <w:rsid w:val="404521F2"/>
    <w:rsid w:val="40506E09"/>
    <w:rsid w:val="40606D58"/>
    <w:rsid w:val="406971F5"/>
    <w:rsid w:val="406C000A"/>
    <w:rsid w:val="406E67CF"/>
    <w:rsid w:val="40707202"/>
    <w:rsid w:val="407B2980"/>
    <w:rsid w:val="408D721A"/>
    <w:rsid w:val="409537FC"/>
    <w:rsid w:val="409A564E"/>
    <w:rsid w:val="40AF5927"/>
    <w:rsid w:val="40B6642E"/>
    <w:rsid w:val="40BB1210"/>
    <w:rsid w:val="40C34D8D"/>
    <w:rsid w:val="40CE05D7"/>
    <w:rsid w:val="40CF410B"/>
    <w:rsid w:val="40D04AF3"/>
    <w:rsid w:val="40E331B4"/>
    <w:rsid w:val="40E43FC0"/>
    <w:rsid w:val="41243C80"/>
    <w:rsid w:val="412809FC"/>
    <w:rsid w:val="41335717"/>
    <w:rsid w:val="41411F7B"/>
    <w:rsid w:val="41421CA7"/>
    <w:rsid w:val="4148022D"/>
    <w:rsid w:val="415A2108"/>
    <w:rsid w:val="417400B3"/>
    <w:rsid w:val="41770848"/>
    <w:rsid w:val="41777DB4"/>
    <w:rsid w:val="417D0582"/>
    <w:rsid w:val="41841399"/>
    <w:rsid w:val="41861D50"/>
    <w:rsid w:val="418A0175"/>
    <w:rsid w:val="41AD5EFC"/>
    <w:rsid w:val="41B35755"/>
    <w:rsid w:val="41C75682"/>
    <w:rsid w:val="41D5412D"/>
    <w:rsid w:val="41D80DBE"/>
    <w:rsid w:val="41D93521"/>
    <w:rsid w:val="41DB7DE2"/>
    <w:rsid w:val="41E4694C"/>
    <w:rsid w:val="41E864C4"/>
    <w:rsid w:val="41EB6F2A"/>
    <w:rsid w:val="42041663"/>
    <w:rsid w:val="42064C0D"/>
    <w:rsid w:val="421865B6"/>
    <w:rsid w:val="42294998"/>
    <w:rsid w:val="422C63A5"/>
    <w:rsid w:val="42380EE7"/>
    <w:rsid w:val="423F5CE4"/>
    <w:rsid w:val="425931D8"/>
    <w:rsid w:val="4260588E"/>
    <w:rsid w:val="426B4AE4"/>
    <w:rsid w:val="42700EBC"/>
    <w:rsid w:val="42794CE2"/>
    <w:rsid w:val="427F36E6"/>
    <w:rsid w:val="4282577B"/>
    <w:rsid w:val="42897933"/>
    <w:rsid w:val="428D6BBD"/>
    <w:rsid w:val="428F6BD0"/>
    <w:rsid w:val="429470F4"/>
    <w:rsid w:val="42AC0BCE"/>
    <w:rsid w:val="42B825A2"/>
    <w:rsid w:val="42BC585B"/>
    <w:rsid w:val="42C71F7B"/>
    <w:rsid w:val="42CD4420"/>
    <w:rsid w:val="42CF4BD7"/>
    <w:rsid w:val="42DC6C94"/>
    <w:rsid w:val="42E643BD"/>
    <w:rsid w:val="42FF4E68"/>
    <w:rsid w:val="430362DC"/>
    <w:rsid w:val="43061AE6"/>
    <w:rsid w:val="43112793"/>
    <w:rsid w:val="431E2860"/>
    <w:rsid w:val="431E3F50"/>
    <w:rsid w:val="43234D0D"/>
    <w:rsid w:val="432700E8"/>
    <w:rsid w:val="43270309"/>
    <w:rsid w:val="432762E1"/>
    <w:rsid w:val="432E6810"/>
    <w:rsid w:val="4337138B"/>
    <w:rsid w:val="43464E1A"/>
    <w:rsid w:val="43504211"/>
    <w:rsid w:val="43731EBD"/>
    <w:rsid w:val="437743AA"/>
    <w:rsid w:val="43810A76"/>
    <w:rsid w:val="438F78EA"/>
    <w:rsid w:val="43A35EC6"/>
    <w:rsid w:val="43A7044D"/>
    <w:rsid w:val="43AA53B0"/>
    <w:rsid w:val="43AB61A8"/>
    <w:rsid w:val="43B228F7"/>
    <w:rsid w:val="43B434AF"/>
    <w:rsid w:val="43B6011E"/>
    <w:rsid w:val="43C6741D"/>
    <w:rsid w:val="43D64F0C"/>
    <w:rsid w:val="43DD0E7C"/>
    <w:rsid w:val="43E421C2"/>
    <w:rsid w:val="43E43339"/>
    <w:rsid w:val="43EA0BF2"/>
    <w:rsid w:val="43EB72BD"/>
    <w:rsid w:val="43F4399F"/>
    <w:rsid w:val="43FC4DF5"/>
    <w:rsid w:val="440369FF"/>
    <w:rsid w:val="441736E8"/>
    <w:rsid w:val="441D6784"/>
    <w:rsid w:val="4421173D"/>
    <w:rsid w:val="44291D44"/>
    <w:rsid w:val="442F6BE4"/>
    <w:rsid w:val="4433799C"/>
    <w:rsid w:val="443732FB"/>
    <w:rsid w:val="443F7C23"/>
    <w:rsid w:val="444E5395"/>
    <w:rsid w:val="44537C01"/>
    <w:rsid w:val="44640BF2"/>
    <w:rsid w:val="44696BB3"/>
    <w:rsid w:val="446E4147"/>
    <w:rsid w:val="449557F5"/>
    <w:rsid w:val="449929D6"/>
    <w:rsid w:val="4499796A"/>
    <w:rsid w:val="449B5843"/>
    <w:rsid w:val="44A046EA"/>
    <w:rsid w:val="44A375EC"/>
    <w:rsid w:val="44A84998"/>
    <w:rsid w:val="44C3061A"/>
    <w:rsid w:val="44C40692"/>
    <w:rsid w:val="44EE7575"/>
    <w:rsid w:val="44F205D5"/>
    <w:rsid w:val="44F56028"/>
    <w:rsid w:val="451053E3"/>
    <w:rsid w:val="4514556F"/>
    <w:rsid w:val="451F49EF"/>
    <w:rsid w:val="452A4199"/>
    <w:rsid w:val="453412FD"/>
    <w:rsid w:val="455373F4"/>
    <w:rsid w:val="45547F6F"/>
    <w:rsid w:val="455A71D5"/>
    <w:rsid w:val="45632392"/>
    <w:rsid w:val="457C0A6A"/>
    <w:rsid w:val="4584633F"/>
    <w:rsid w:val="458470D3"/>
    <w:rsid w:val="458C0C1C"/>
    <w:rsid w:val="459174DF"/>
    <w:rsid w:val="45A1420B"/>
    <w:rsid w:val="45A30D73"/>
    <w:rsid w:val="45A5728D"/>
    <w:rsid w:val="45AD3016"/>
    <w:rsid w:val="45B73F83"/>
    <w:rsid w:val="45BE469D"/>
    <w:rsid w:val="45C1703D"/>
    <w:rsid w:val="45C219F0"/>
    <w:rsid w:val="45CA4E9F"/>
    <w:rsid w:val="45D22F62"/>
    <w:rsid w:val="45DC0F16"/>
    <w:rsid w:val="45E024EA"/>
    <w:rsid w:val="45E36E66"/>
    <w:rsid w:val="45E45DF5"/>
    <w:rsid w:val="45E96ECE"/>
    <w:rsid w:val="45F4687B"/>
    <w:rsid w:val="46014464"/>
    <w:rsid w:val="460452A6"/>
    <w:rsid w:val="4624734A"/>
    <w:rsid w:val="462E6303"/>
    <w:rsid w:val="463361BC"/>
    <w:rsid w:val="463A56D9"/>
    <w:rsid w:val="464449F9"/>
    <w:rsid w:val="466321CA"/>
    <w:rsid w:val="466867C3"/>
    <w:rsid w:val="466D472C"/>
    <w:rsid w:val="46702BE3"/>
    <w:rsid w:val="46727AE1"/>
    <w:rsid w:val="46790753"/>
    <w:rsid w:val="46904E1D"/>
    <w:rsid w:val="46922380"/>
    <w:rsid w:val="46996680"/>
    <w:rsid w:val="46A36702"/>
    <w:rsid w:val="46D96A7E"/>
    <w:rsid w:val="46E33F0C"/>
    <w:rsid w:val="46E82836"/>
    <w:rsid w:val="46F60491"/>
    <w:rsid w:val="46FE6D0F"/>
    <w:rsid w:val="47054A3B"/>
    <w:rsid w:val="47114E51"/>
    <w:rsid w:val="47216EF3"/>
    <w:rsid w:val="472342BD"/>
    <w:rsid w:val="472A0372"/>
    <w:rsid w:val="4735755A"/>
    <w:rsid w:val="47840DB2"/>
    <w:rsid w:val="478D1C66"/>
    <w:rsid w:val="47986D1B"/>
    <w:rsid w:val="479971A3"/>
    <w:rsid w:val="47B56786"/>
    <w:rsid w:val="47B63B05"/>
    <w:rsid w:val="47BE62F0"/>
    <w:rsid w:val="47BF7BBF"/>
    <w:rsid w:val="47CB1016"/>
    <w:rsid w:val="47D744BD"/>
    <w:rsid w:val="47F11707"/>
    <w:rsid w:val="48061255"/>
    <w:rsid w:val="480C7ED0"/>
    <w:rsid w:val="48263F53"/>
    <w:rsid w:val="482718C0"/>
    <w:rsid w:val="483B6D68"/>
    <w:rsid w:val="48447584"/>
    <w:rsid w:val="4848248E"/>
    <w:rsid w:val="484F12E0"/>
    <w:rsid w:val="48510672"/>
    <w:rsid w:val="48551C1F"/>
    <w:rsid w:val="486D79E4"/>
    <w:rsid w:val="487A04F5"/>
    <w:rsid w:val="487B3E22"/>
    <w:rsid w:val="48851423"/>
    <w:rsid w:val="48851B69"/>
    <w:rsid w:val="488D7487"/>
    <w:rsid w:val="488E4D96"/>
    <w:rsid w:val="489750C5"/>
    <w:rsid w:val="48A031A0"/>
    <w:rsid w:val="48A07F82"/>
    <w:rsid w:val="48AA568A"/>
    <w:rsid w:val="48AA5884"/>
    <w:rsid w:val="48B46734"/>
    <w:rsid w:val="48B63CB1"/>
    <w:rsid w:val="48CD4621"/>
    <w:rsid w:val="48CD5D7C"/>
    <w:rsid w:val="48DC7A08"/>
    <w:rsid w:val="48DF6F98"/>
    <w:rsid w:val="48EE0559"/>
    <w:rsid w:val="48FD27CA"/>
    <w:rsid w:val="49035EB4"/>
    <w:rsid w:val="4916521D"/>
    <w:rsid w:val="4919255A"/>
    <w:rsid w:val="492519E3"/>
    <w:rsid w:val="49264AFA"/>
    <w:rsid w:val="493543DF"/>
    <w:rsid w:val="493D27E0"/>
    <w:rsid w:val="49472B24"/>
    <w:rsid w:val="49523995"/>
    <w:rsid w:val="4958727E"/>
    <w:rsid w:val="4972116F"/>
    <w:rsid w:val="49775108"/>
    <w:rsid w:val="497C51F7"/>
    <w:rsid w:val="49B04676"/>
    <w:rsid w:val="49C23B36"/>
    <w:rsid w:val="49C37AFE"/>
    <w:rsid w:val="49C67E26"/>
    <w:rsid w:val="49FA4C73"/>
    <w:rsid w:val="49FB5B90"/>
    <w:rsid w:val="4A006DC8"/>
    <w:rsid w:val="4A105EDE"/>
    <w:rsid w:val="4A1D285E"/>
    <w:rsid w:val="4A2557F9"/>
    <w:rsid w:val="4A267440"/>
    <w:rsid w:val="4A27222A"/>
    <w:rsid w:val="4A347483"/>
    <w:rsid w:val="4A364E69"/>
    <w:rsid w:val="4A576704"/>
    <w:rsid w:val="4A6353C0"/>
    <w:rsid w:val="4A8431AE"/>
    <w:rsid w:val="4A873BCD"/>
    <w:rsid w:val="4AA54967"/>
    <w:rsid w:val="4AA704DF"/>
    <w:rsid w:val="4AA740A0"/>
    <w:rsid w:val="4ABA113B"/>
    <w:rsid w:val="4AC22084"/>
    <w:rsid w:val="4AC271F5"/>
    <w:rsid w:val="4AD46150"/>
    <w:rsid w:val="4ADC598C"/>
    <w:rsid w:val="4AE17FA8"/>
    <w:rsid w:val="4AED4C2F"/>
    <w:rsid w:val="4AF204C8"/>
    <w:rsid w:val="4AF86561"/>
    <w:rsid w:val="4AF94693"/>
    <w:rsid w:val="4B10618C"/>
    <w:rsid w:val="4B1D3521"/>
    <w:rsid w:val="4B2F6202"/>
    <w:rsid w:val="4B365D86"/>
    <w:rsid w:val="4B412D81"/>
    <w:rsid w:val="4B455AB5"/>
    <w:rsid w:val="4B5C7F7A"/>
    <w:rsid w:val="4B6A532B"/>
    <w:rsid w:val="4B75177A"/>
    <w:rsid w:val="4B7C39C0"/>
    <w:rsid w:val="4B903ABA"/>
    <w:rsid w:val="4BA07971"/>
    <w:rsid w:val="4BA91E09"/>
    <w:rsid w:val="4BBA2D53"/>
    <w:rsid w:val="4BCF7490"/>
    <w:rsid w:val="4BE23571"/>
    <w:rsid w:val="4BE75D7E"/>
    <w:rsid w:val="4BEF110F"/>
    <w:rsid w:val="4C0323E9"/>
    <w:rsid w:val="4C044790"/>
    <w:rsid w:val="4C075E00"/>
    <w:rsid w:val="4C084E08"/>
    <w:rsid w:val="4C0C4BF7"/>
    <w:rsid w:val="4C0E556E"/>
    <w:rsid w:val="4C12059D"/>
    <w:rsid w:val="4C133471"/>
    <w:rsid w:val="4C193D4E"/>
    <w:rsid w:val="4C1A3CF8"/>
    <w:rsid w:val="4C2A556C"/>
    <w:rsid w:val="4C4C77B9"/>
    <w:rsid w:val="4C4F23C5"/>
    <w:rsid w:val="4C530A78"/>
    <w:rsid w:val="4C535DA5"/>
    <w:rsid w:val="4C5A6BA8"/>
    <w:rsid w:val="4C8A1728"/>
    <w:rsid w:val="4C8F5E66"/>
    <w:rsid w:val="4C974758"/>
    <w:rsid w:val="4C9F1614"/>
    <w:rsid w:val="4CA37B4E"/>
    <w:rsid w:val="4CA72F20"/>
    <w:rsid w:val="4CB151E6"/>
    <w:rsid w:val="4CB72066"/>
    <w:rsid w:val="4CBA0AAC"/>
    <w:rsid w:val="4CD26689"/>
    <w:rsid w:val="4CDE55A6"/>
    <w:rsid w:val="4CE63A3B"/>
    <w:rsid w:val="4CE80BFD"/>
    <w:rsid w:val="4D080C03"/>
    <w:rsid w:val="4D087471"/>
    <w:rsid w:val="4D19778B"/>
    <w:rsid w:val="4D322421"/>
    <w:rsid w:val="4D341871"/>
    <w:rsid w:val="4D356C1E"/>
    <w:rsid w:val="4D3702CC"/>
    <w:rsid w:val="4D445F51"/>
    <w:rsid w:val="4D4A74D5"/>
    <w:rsid w:val="4D556190"/>
    <w:rsid w:val="4D560F2E"/>
    <w:rsid w:val="4D566545"/>
    <w:rsid w:val="4D587A24"/>
    <w:rsid w:val="4D5D23AA"/>
    <w:rsid w:val="4D6730A2"/>
    <w:rsid w:val="4D6F465D"/>
    <w:rsid w:val="4D71250A"/>
    <w:rsid w:val="4D7674F1"/>
    <w:rsid w:val="4D775316"/>
    <w:rsid w:val="4D846CEE"/>
    <w:rsid w:val="4D9B4CBE"/>
    <w:rsid w:val="4D9E6C88"/>
    <w:rsid w:val="4DA20B16"/>
    <w:rsid w:val="4DAB6F81"/>
    <w:rsid w:val="4DBA60A1"/>
    <w:rsid w:val="4DBF0412"/>
    <w:rsid w:val="4DD56B49"/>
    <w:rsid w:val="4DE328A1"/>
    <w:rsid w:val="4DFA114B"/>
    <w:rsid w:val="4E031B34"/>
    <w:rsid w:val="4E070CF6"/>
    <w:rsid w:val="4E4E27F4"/>
    <w:rsid w:val="4E566722"/>
    <w:rsid w:val="4E5F0A81"/>
    <w:rsid w:val="4E6842BE"/>
    <w:rsid w:val="4E6C36BF"/>
    <w:rsid w:val="4E6C7408"/>
    <w:rsid w:val="4E6F7EC4"/>
    <w:rsid w:val="4E747957"/>
    <w:rsid w:val="4E7D51C7"/>
    <w:rsid w:val="4E7F4B8A"/>
    <w:rsid w:val="4E8E4D2F"/>
    <w:rsid w:val="4EA14C75"/>
    <w:rsid w:val="4EB26841"/>
    <w:rsid w:val="4EC5063E"/>
    <w:rsid w:val="4ED6490A"/>
    <w:rsid w:val="4EE03CEC"/>
    <w:rsid w:val="4EED7DDC"/>
    <w:rsid w:val="4EF166F6"/>
    <w:rsid w:val="4EF17B6E"/>
    <w:rsid w:val="4F0B333F"/>
    <w:rsid w:val="4F1A2C69"/>
    <w:rsid w:val="4F1B2B80"/>
    <w:rsid w:val="4F233DE0"/>
    <w:rsid w:val="4F23439A"/>
    <w:rsid w:val="4F262D4A"/>
    <w:rsid w:val="4F2B1E6C"/>
    <w:rsid w:val="4F3D1838"/>
    <w:rsid w:val="4F3F6600"/>
    <w:rsid w:val="4F454883"/>
    <w:rsid w:val="4F4B0FB5"/>
    <w:rsid w:val="4F4F51B9"/>
    <w:rsid w:val="4F60645A"/>
    <w:rsid w:val="4F612063"/>
    <w:rsid w:val="4F61304E"/>
    <w:rsid w:val="4F7035D6"/>
    <w:rsid w:val="4F7F0C80"/>
    <w:rsid w:val="4F983431"/>
    <w:rsid w:val="4FA304E7"/>
    <w:rsid w:val="4FBF5436"/>
    <w:rsid w:val="4FC64B09"/>
    <w:rsid w:val="4FCA41DD"/>
    <w:rsid w:val="4FCE47A0"/>
    <w:rsid w:val="4FF33EAA"/>
    <w:rsid w:val="4FFC1051"/>
    <w:rsid w:val="4FFF7921"/>
    <w:rsid w:val="50085BA2"/>
    <w:rsid w:val="50122E36"/>
    <w:rsid w:val="501E1093"/>
    <w:rsid w:val="501F0C77"/>
    <w:rsid w:val="50222D00"/>
    <w:rsid w:val="50247C38"/>
    <w:rsid w:val="503275BF"/>
    <w:rsid w:val="5042133D"/>
    <w:rsid w:val="50450606"/>
    <w:rsid w:val="5046429F"/>
    <w:rsid w:val="505C6AC4"/>
    <w:rsid w:val="505E2E8B"/>
    <w:rsid w:val="50757F88"/>
    <w:rsid w:val="5086239F"/>
    <w:rsid w:val="50900068"/>
    <w:rsid w:val="509259D0"/>
    <w:rsid w:val="509B4220"/>
    <w:rsid w:val="509B567D"/>
    <w:rsid w:val="50C97231"/>
    <w:rsid w:val="50CA501B"/>
    <w:rsid w:val="50CB5FE5"/>
    <w:rsid w:val="50D93521"/>
    <w:rsid w:val="50DB7319"/>
    <w:rsid w:val="50E86DDE"/>
    <w:rsid w:val="50EA11C5"/>
    <w:rsid w:val="50EB02D6"/>
    <w:rsid w:val="50ED32EA"/>
    <w:rsid w:val="50F45492"/>
    <w:rsid w:val="5101646D"/>
    <w:rsid w:val="51246CD4"/>
    <w:rsid w:val="51254E8B"/>
    <w:rsid w:val="512A0A28"/>
    <w:rsid w:val="513A0847"/>
    <w:rsid w:val="513A232B"/>
    <w:rsid w:val="513A4594"/>
    <w:rsid w:val="51431814"/>
    <w:rsid w:val="514436D3"/>
    <w:rsid w:val="51447C45"/>
    <w:rsid w:val="51535742"/>
    <w:rsid w:val="515A5572"/>
    <w:rsid w:val="515E0B36"/>
    <w:rsid w:val="515E4CF1"/>
    <w:rsid w:val="51773B61"/>
    <w:rsid w:val="517E3C84"/>
    <w:rsid w:val="51834137"/>
    <w:rsid w:val="5184273C"/>
    <w:rsid w:val="518F660A"/>
    <w:rsid w:val="51944E41"/>
    <w:rsid w:val="519B0010"/>
    <w:rsid w:val="51A3381E"/>
    <w:rsid w:val="51A55189"/>
    <w:rsid w:val="51B27388"/>
    <w:rsid w:val="51CF4548"/>
    <w:rsid w:val="51DF2B50"/>
    <w:rsid w:val="51F951FD"/>
    <w:rsid w:val="5207380D"/>
    <w:rsid w:val="52080E29"/>
    <w:rsid w:val="52091E8D"/>
    <w:rsid w:val="521F3BEF"/>
    <w:rsid w:val="522938C2"/>
    <w:rsid w:val="522B4357"/>
    <w:rsid w:val="523904AC"/>
    <w:rsid w:val="52415C10"/>
    <w:rsid w:val="524D0A66"/>
    <w:rsid w:val="52515D8E"/>
    <w:rsid w:val="52573B31"/>
    <w:rsid w:val="525A1CB7"/>
    <w:rsid w:val="525D48DD"/>
    <w:rsid w:val="526B545C"/>
    <w:rsid w:val="52752283"/>
    <w:rsid w:val="52962B2E"/>
    <w:rsid w:val="529D26B4"/>
    <w:rsid w:val="529D6887"/>
    <w:rsid w:val="52A33601"/>
    <w:rsid w:val="52AB31A7"/>
    <w:rsid w:val="52B92FAC"/>
    <w:rsid w:val="52C06A5A"/>
    <w:rsid w:val="52CE41A2"/>
    <w:rsid w:val="52DD22D5"/>
    <w:rsid w:val="52E10E60"/>
    <w:rsid w:val="52E350D1"/>
    <w:rsid w:val="52F74D89"/>
    <w:rsid w:val="530528EF"/>
    <w:rsid w:val="530D2F82"/>
    <w:rsid w:val="531B6573"/>
    <w:rsid w:val="531E6A17"/>
    <w:rsid w:val="53202B15"/>
    <w:rsid w:val="532614FD"/>
    <w:rsid w:val="53264335"/>
    <w:rsid w:val="532E6026"/>
    <w:rsid w:val="533B2EA2"/>
    <w:rsid w:val="533D0E0B"/>
    <w:rsid w:val="53402DBA"/>
    <w:rsid w:val="53424103"/>
    <w:rsid w:val="5346234A"/>
    <w:rsid w:val="535B7096"/>
    <w:rsid w:val="536F7888"/>
    <w:rsid w:val="537676F0"/>
    <w:rsid w:val="537709E4"/>
    <w:rsid w:val="53774B17"/>
    <w:rsid w:val="537F257B"/>
    <w:rsid w:val="538955E4"/>
    <w:rsid w:val="538F513B"/>
    <w:rsid w:val="53981DE2"/>
    <w:rsid w:val="53982DFD"/>
    <w:rsid w:val="539D7229"/>
    <w:rsid w:val="53AB47CB"/>
    <w:rsid w:val="53AD033C"/>
    <w:rsid w:val="53B354CD"/>
    <w:rsid w:val="53BD00A2"/>
    <w:rsid w:val="53C93363"/>
    <w:rsid w:val="53CA0727"/>
    <w:rsid w:val="53CD1D57"/>
    <w:rsid w:val="53E26743"/>
    <w:rsid w:val="53E41409"/>
    <w:rsid w:val="540246CB"/>
    <w:rsid w:val="5405538F"/>
    <w:rsid w:val="54086185"/>
    <w:rsid w:val="54134E26"/>
    <w:rsid w:val="54147F1A"/>
    <w:rsid w:val="54174906"/>
    <w:rsid w:val="542D1D7B"/>
    <w:rsid w:val="542F67E8"/>
    <w:rsid w:val="54367951"/>
    <w:rsid w:val="54370641"/>
    <w:rsid w:val="54392F91"/>
    <w:rsid w:val="543B3843"/>
    <w:rsid w:val="54604EE0"/>
    <w:rsid w:val="547252CC"/>
    <w:rsid w:val="547B1523"/>
    <w:rsid w:val="54860002"/>
    <w:rsid w:val="548C2942"/>
    <w:rsid w:val="548E66F1"/>
    <w:rsid w:val="548F4E72"/>
    <w:rsid w:val="549209A1"/>
    <w:rsid w:val="54A335C4"/>
    <w:rsid w:val="54C24191"/>
    <w:rsid w:val="54C779FE"/>
    <w:rsid w:val="54D4313E"/>
    <w:rsid w:val="54DF238C"/>
    <w:rsid w:val="54E02172"/>
    <w:rsid w:val="54E24A89"/>
    <w:rsid w:val="54F663B5"/>
    <w:rsid w:val="54FA3AA4"/>
    <w:rsid w:val="54FE0800"/>
    <w:rsid w:val="550B50B7"/>
    <w:rsid w:val="550D08BF"/>
    <w:rsid w:val="550F6B02"/>
    <w:rsid w:val="551D633F"/>
    <w:rsid w:val="552E2D69"/>
    <w:rsid w:val="552F6E9A"/>
    <w:rsid w:val="55326B3C"/>
    <w:rsid w:val="553A4CB6"/>
    <w:rsid w:val="5558112A"/>
    <w:rsid w:val="555F0E91"/>
    <w:rsid w:val="55602CD4"/>
    <w:rsid w:val="556B5465"/>
    <w:rsid w:val="557F4DFD"/>
    <w:rsid w:val="559C1122"/>
    <w:rsid w:val="55A606B2"/>
    <w:rsid w:val="55A945F7"/>
    <w:rsid w:val="55AE70DE"/>
    <w:rsid w:val="55D33E1F"/>
    <w:rsid w:val="55DD155C"/>
    <w:rsid w:val="55E04C98"/>
    <w:rsid w:val="55E151AD"/>
    <w:rsid w:val="55E5181E"/>
    <w:rsid w:val="55EC16FF"/>
    <w:rsid w:val="55EF046E"/>
    <w:rsid w:val="55F32417"/>
    <w:rsid w:val="55F636D4"/>
    <w:rsid w:val="55FF2064"/>
    <w:rsid w:val="55FF517E"/>
    <w:rsid w:val="56020A65"/>
    <w:rsid w:val="56047835"/>
    <w:rsid w:val="5605548B"/>
    <w:rsid w:val="56103277"/>
    <w:rsid w:val="5617285F"/>
    <w:rsid w:val="5618402E"/>
    <w:rsid w:val="562D25CB"/>
    <w:rsid w:val="563E1A4E"/>
    <w:rsid w:val="564503E1"/>
    <w:rsid w:val="56465B02"/>
    <w:rsid w:val="564930FC"/>
    <w:rsid w:val="564C7FF5"/>
    <w:rsid w:val="56536857"/>
    <w:rsid w:val="56555AA9"/>
    <w:rsid w:val="565A1510"/>
    <w:rsid w:val="56694F2F"/>
    <w:rsid w:val="56792482"/>
    <w:rsid w:val="56797774"/>
    <w:rsid w:val="567E3C71"/>
    <w:rsid w:val="5680032B"/>
    <w:rsid w:val="569E156B"/>
    <w:rsid w:val="56A173D7"/>
    <w:rsid w:val="56AA76C1"/>
    <w:rsid w:val="56B15B95"/>
    <w:rsid w:val="56B54F13"/>
    <w:rsid w:val="56BA792D"/>
    <w:rsid w:val="56FB1FDA"/>
    <w:rsid w:val="5706667E"/>
    <w:rsid w:val="57074E86"/>
    <w:rsid w:val="570E02D0"/>
    <w:rsid w:val="571B33EB"/>
    <w:rsid w:val="571C1BE2"/>
    <w:rsid w:val="57217099"/>
    <w:rsid w:val="57262E8E"/>
    <w:rsid w:val="57375032"/>
    <w:rsid w:val="57386ABC"/>
    <w:rsid w:val="57457FE8"/>
    <w:rsid w:val="574A2320"/>
    <w:rsid w:val="574A6BDB"/>
    <w:rsid w:val="574C795E"/>
    <w:rsid w:val="57503712"/>
    <w:rsid w:val="5752636B"/>
    <w:rsid w:val="57534247"/>
    <w:rsid w:val="575733FA"/>
    <w:rsid w:val="57622BF5"/>
    <w:rsid w:val="576F2EE5"/>
    <w:rsid w:val="577716D5"/>
    <w:rsid w:val="577F3E9A"/>
    <w:rsid w:val="57A51670"/>
    <w:rsid w:val="57B3394B"/>
    <w:rsid w:val="57B7193A"/>
    <w:rsid w:val="57B867A8"/>
    <w:rsid w:val="57BD2225"/>
    <w:rsid w:val="57C045BC"/>
    <w:rsid w:val="57C1615B"/>
    <w:rsid w:val="57C72F97"/>
    <w:rsid w:val="57DA6136"/>
    <w:rsid w:val="57DF4C77"/>
    <w:rsid w:val="57E00CCA"/>
    <w:rsid w:val="57EF4A69"/>
    <w:rsid w:val="57F7655C"/>
    <w:rsid w:val="57FE055E"/>
    <w:rsid w:val="58015168"/>
    <w:rsid w:val="580C1C19"/>
    <w:rsid w:val="580D79BF"/>
    <w:rsid w:val="58240C1F"/>
    <w:rsid w:val="5825302A"/>
    <w:rsid w:val="58305521"/>
    <w:rsid w:val="583C2F58"/>
    <w:rsid w:val="58616F08"/>
    <w:rsid w:val="5880300A"/>
    <w:rsid w:val="588D1341"/>
    <w:rsid w:val="588F2A2B"/>
    <w:rsid w:val="58933E88"/>
    <w:rsid w:val="58970E09"/>
    <w:rsid w:val="589E4CC8"/>
    <w:rsid w:val="58B05AC2"/>
    <w:rsid w:val="58B463A4"/>
    <w:rsid w:val="58B85EE5"/>
    <w:rsid w:val="58BE1275"/>
    <w:rsid w:val="58C66981"/>
    <w:rsid w:val="58F768C2"/>
    <w:rsid w:val="59027A99"/>
    <w:rsid w:val="59040C48"/>
    <w:rsid w:val="59146F74"/>
    <w:rsid w:val="59247AD5"/>
    <w:rsid w:val="593121C9"/>
    <w:rsid w:val="59424145"/>
    <w:rsid w:val="5956082F"/>
    <w:rsid w:val="59785B1D"/>
    <w:rsid w:val="597E4C88"/>
    <w:rsid w:val="59846073"/>
    <w:rsid w:val="598D4C99"/>
    <w:rsid w:val="599915E6"/>
    <w:rsid w:val="59A4583A"/>
    <w:rsid w:val="59D10132"/>
    <w:rsid w:val="59D84753"/>
    <w:rsid w:val="59E521EA"/>
    <w:rsid w:val="59E8719B"/>
    <w:rsid w:val="5A0C1474"/>
    <w:rsid w:val="5A15638D"/>
    <w:rsid w:val="5A263673"/>
    <w:rsid w:val="5A285AB9"/>
    <w:rsid w:val="5A372041"/>
    <w:rsid w:val="5A3F4A63"/>
    <w:rsid w:val="5A4D5A74"/>
    <w:rsid w:val="5A6C3D41"/>
    <w:rsid w:val="5A7672D8"/>
    <w:rsid w:val="5A7B5B32"/>
    <w:rsid w:val="5A7B73DB"/>
    <w:rsid w:val="5A886156"/>
    <w:rsid w:val="5A8F0474"/>
    <w:rsid w:val="5AA04644"/>
    <w:rsid w:val="5AA54291"/>
    <w:rsid w:val="5AB42868"/>
    <w:rsid w:val="5AB9709E"/>
    <w:rsid w:val="5ABC24C7"/>
    <w:rsid w:val="5AC4462F"/>
    <w:rsid w:val="5AD36885"/>
    <w:rsid w:val="5AD40B41"/>
    <w:rsid w:val="5AD5416B"/>
    <w:rsid w:val="5AD72B32"/>
    <w:rsid w:val="5AD9641D"/>
    <w:rsid w:val="5AEA02A4"/>
    <w:rsid w:val="5B037BC7"/>
    <w:rsid w:val="5B155E01"/>
    <w:rsid w:val="5B1877FE"/>
    <w:rsid w:val="5B3257DD"/>
    <w:rsid w:val="5B3650A6"/>
    <w:rsid w:val="5B3920D1"/>
    <w:rsid w:val="5B3B7B15"/>
    <w:rsid w:val="5B4B195C"/>
    <w:rsid w:val="5B51215C"/>
    <w:rsid w:val="5B623870"/>
    <w:rsid w:val="5B652332"/>
    <w:rsid w:val="5B6618CC"/>
    <w:rsid w:val="5B6D5458"/>
    <w:rsid w:val="5B6F3A21"/>
    <w:rsid w:val="5B7773B0"/>
    <w:rsid w:val="5B7F19CC"/>
    <w:rsid w:val="5B8205CB"/>
    <w:rsid w:val="5B8C51B4"/>
    <w:rsid w:val="5B8D2462"/>
    <w:rsid w:val="5B914166"/>
    <w:rsid w:val="5B9E03AB"/>
    <w:rsid w:val="5B9F2B94"/>
    <w:rsid w:val="5BBA21B5"/>
    <w:rsid w:val="5BC07B03"/>
    <w:rsid w:val="5BCF4183"/>
    <w:rsid w:val="5BE15460"/>
    <w:rsid w:val="5BEF050A"/>
    <w:rsid w:val="5BF52C44"/>
    <w:rsid w:val="5C01212A"/>
    <w:rsid w:val="5C0B58E1"/>
    <w:rsid w:val="5C1E4442"/>
    <w:rsid w:val="5C2720D1"/>
    <w:rsid w:val="5C277E5F"/>
    <w:rsid w:val="5C302CF2"/>
    <w:rsid w:val="5C3E3FBB"/>
    <w:rsid w:val="5C510089"/>
    <w:rsid w:val="5C5C52FA"/>
    <w:rsid w:val="5C686BD6"/>
    <w:rsid w:val="5C6D0B94"/>
    <w:rsid w:val="5C705CC8"/>
    <w:rsid w:val="5C7F337C"/>
    <w:rsid w:val="5C807137"/>
    <w:rsid w:val="5C847344"/>
    <w:rsid w:val="5C8F4A67"/>
    <w:rsid w:val="5C9F43E4"/>
    <w:rsid w:val="5CB362D5"/>
    <w:rsid w:val="5CC07F39"/>
    <w:rsid w:val="5CC635D2"/>
    <w:rsid w:val="5CC9087C"/>
    <w:rsid w:val="5CD24545"/>
    <w:rsid w:val="5CDD5557"/>
    <w:rsid w:val="5CDF7041"/>
    <w:rsid w:val="5CE6192D"/>
    <w:rsid w:val="5CF62951"/>
    <w:rsid w:val="5D0231CE"/>
    <w:rsid w:val="5D120E98"/>
    <w:rsid w:val="5D1234C3"/>
    <w:rsid w:val="5D181E15"/>
    <w:rsid w:val="5D230C34"/>
    <w:rsid w:val="5D234389"/>
    <w:rsid w:val="5D2457B6"/>
    <w:rsid w:val="5D246821"/>
    <w:rsid w:val="5D25394D"/>
    <w:rsid w:val="5D2752B1"/>
    <w:rsid w:val="5D2B382E"/>
    <w:rsid w:val="5D305101"/>
    <w:rsid w:val="5D3571C3"/>
    <w:rsid w:val="5D360D60"/>
    <w:rsid w:val="5D420AB2"/>
    <w:rsid w:val="5D435EB5"/>
    <w:rsid w:val="5D58070B"/>
    <w:rsid w:val="5D611CCC"/>
    <w:rsid w:val="5D697B46"/>
    <w:rsid w:val="5D7322F7"/>
    <w:rsid w:val="5D767786"/>
    <w:rsid w:val="5D7D0A88"/>
    <w:rsid w:val="5D7E1947"/>
    <w:rsid w:val="5D804B19"/>
    <w:rsid w:val="5D9305AC"/>
    <w:rsid w:val="5DAB0C5A"/>
    <w:rsid w:val="5DAF5C7E"/>
    <w:rsid w:val="5DB6272B"/>
    <w:rsid w:val="5DCE396F"/>
    <w:rsid w:val="5DD35A55"/>
    <w:rsid w:val="5DDC3241"/>
    <w:rsid w:val="5DE15B69"/>
    <w:rsid w:val="5DE21184"/>
    <w:rsid w:val="5DEB78A8"/>
    <w:rsid w:val="5DF17FBD"/>
    <w:rsid w:val="5E05381A"/>
    <w:rsid w:val="5E073908"/>
    <w:rsid w:val="5E095C61"/>
    <w:rsid w:val="5E0D6EF6"/>
    <w:rsid w:val="5E0D754D"/>
    <w:rsid w:val="5E1C52D7"/>
    <w:rsid w:val="5E222CEB"/>
    <w:rsid w:val="5E3C6874"/>
    <w:rsid w:val="5E3D4898"/>
    <w:rsid w:val="5E4B0957"/>
    <w:rsid w:val="5E4C5925"/>
    <w:rsid w:val="5E5436EA"/>
    <w:rsid w:val="5E5D2482"/>
    <w:rsid w:val="5E61533B"/>
    <w:rsid w:val="5E636C08"/>
    <w:rsid w:val="5E6662E6"/>
    <w:rsid w:val="5E6A61AA"/>
    <w:rsid w:val="5E785858"/>
    <w:rsid w:val="5E8932F2"/>
    <w:rsid w:val="5E8C1885"/>
    <w:rsid w:val="5E9E6080"/>
    <w:rsid w:val="5EA22375"/>
    <w:rsid w:val="5EA87FC7"/>
    <w:rsid w:val="5EB21AA3"/>
    <w:rsid w:val="5EB3133D"/>
    <w:rsid w:val="5EB46886"/>
    <w:rsid w:val="5EB500C2"/>
    <w:rsid w:val="5EC12737"/>
    <w:rsid w:val="5EC2020A"/>
    <w:rsid w:val="5EC25838"/>
    <w:rsid w:val="5EC36C9F"/>
    <w:rsid w:val="5ECD0130"/>
    <w:rsid w:val="5EDA13CD"/>
    <w:rsid w:val="5EDD6900"/>
    <w:rsid w:val="5EE80326"/>
    <w:rsid w:val="5F0111FC"/>
    <w:rsid w:val="5F0414F1"/>
    <w:rsid w:val="5F0F2128"/>
    <w:rsid w:val="5F0F7AC7"/>
    <w:rsid w:val="5F122E24"/>
    <w:rsid w:val="5F235AEA"/>
    <w:rsid w:val="5F5F6280"/>
    <w:rsid w:val="5F8A1E59"/>
    <w:rsid w:val="5F8C0DCC"/>
    <w:rsid w:val="5F8D1535"/>
    <w:rsid w:val="5F8F52B4"/>
    <w:rsid w:val="5F9434D9"/>
    <w:rsid w:val="5F95445B"/>
    <w:rsid w:val="5F9B639D"/>
    <w:rsid w:val="5FA110A0"/>
    <w:rsid w:val="5FBA3507"/>
    <w:rsid w:val="5FCB075C"/>
    <w:rsid w:val="5FDC2D5C"/>
    <w:rsid w:val="5FE04568"/>
    <w:rsid w:val="5FE43A11"/>
    <w:rsid w:val="5FE61D6B"/>
    <w:rsid w:val="5FFA0BA1"/>
    <w:rsid w:val="600C7E18"/>
    <w:rsid w:val="60107FB7"/>
    <w:rsid w:val="60145025"/>
    <w:rsid w:val="602853FD"/>
    <w:rsid w:val="60296BB2"/>
    <w:rsid w:val="603E1091"/>
    <w:rsid w:val="604373E7"/>
    <w:rsid w:val="605573EF"/>
    <w:rsid w:val="605F30A2"/>
    <w:rsid w:val="6061647A"/>
    <w:rsid w:val="607274A9"/>
    <w:rsid w:val="60733391"/>
    <w:rsid w:val="60797732"/>
    <w:rsid w:val="607E4225"/>
    <w:rsid w:val="607F4E37"/>
    <w:rsid w:val="60820A32"/>
    <w:rsid w:val="609E3D57"/>
    <w:rsid w:val="60AD2912"/>
    <w:rsid w:val="60B31DBB"/>
    <w:rsid w:val="60B91A7C"/>
    <w:rsid w:val="60C600A5"/>
    <w:rsid w:val="60CA69B0"/>
    <w:rsid w:val="60EF3F94"/>
    <w:rsid w:val="610247F9"/>
    <w:rsid w:val="610268BC"/>
    <w:rsid w:val="61264452"/>
    <w:rsid w:val="61315E57"/>
    <w:rsid w:val="61392370"/>
    <w:rsid w:val="614177C1"/>
    <w:rsid w:val="614A1B90"/>
    <w:rsid w:val="61582CF5"/>
    <w:rsid w:val="616A238B"/>
    <w:rsid w:val="61704203"/>
    <w:rsid w:val="61755199"/>
    <w:rsid w:val="61796C3D"/>
    <w:rsid w:val="61797DB8"/>
    <w:rsid w:val="618A524A"/>
    <w:rsid w:val="61930276"/>
    <w:rsid w:val="6197389A"/>
    <w:rsid w:val="61A318F5"/>
    <w:rsid w:val="61A8187C"/>
    <w:rsid w:val="61A904DD"/>
    <w:rsid w:val="61B07B54"/>
    <w:rsid w:val="61B62507"/>
    <w:rsid w:val="61C732B1"/>
    <w:rsid w:val="61CC095F"/>
    <w:rsid w:val="61DC16C6"/>
    <w:rsid w:val="61E145AB"/>
    <w:rsid w:val="61F175A1"/>
    <w:rsid w:val="61F95CA7"/>
    <w:rsid w:val="61FC4835"/>
    <w:rsid w:val="62055B98"/>
    <w:rsid w:val="62100C25"/>
    <w:rsid w:val="621720DD"/>
    <w:rsid w:val="621F1F92"/>
    <w:rsid w:val="625375EE"/>
    <w:rsid w:val="625B5F03"/>
    <w:rsid w:val="625D1D5B"/>
    <w:rsid w:val="626842C2"/>
    <w:rsid w:val="626A4ACD"/>
    <w:rsid w:val="626E6ED7"/>
    <w:rsid w:val="627121D7"/>
    <w:rsid w:val="627739AC"/>
    <w:rsid w:val="627B19DA"/>
    <w:rsid w:val="627C024E"/>
    <w:rsid w:val="6289797F"/>
    <w:rsid w:val="62963561"/>
    <w:rsid w:val="62A43E79"/>
    <w:rsid w:val="62A6599D"/>
    <w:rsid w:val="62AD1CBE"/>
    <w:rsid w:val="62AE1C69"/>
    <w:rsid w:val="62BE4404"/>
    <w:rsid w:val="62C0540E"/>
    <w:rsid w:val="62C54D6B"/>
    <w:rsid w:val="62C67A37"/>
    <w:rsid w:val="62CA2823"/>
    <w:rsid w:val="62D0074F"/>
    <w:rsid w:val="62D01027"/>
    <w:rsid w:val="62D86AC9"/>
    <w:rsid w:val="62DC3015"/>
    <w:rsid w:val="62DC610C"/>
    <w:rsid w:val="62EE6D0F"/>
    <w:rsid w:val="62EF4E05"/>
    <w:rsid w:val="62FA1AF4"/>
    <w:rsid w:val="630D10B5"/>
    <w:rsid w:val="630F2BA7"/>
    <w:rsid w:val="632157EB"/>
    <w:rsid w:val="633F5A43"/>
    <w:rsid w:val="634353FD"/>
    <w:rsid w:val="6348785F"/>
    <w:rsid w:val="6352346D"/>
    <w:rsid w:val="635F602B"/>
    <w:rsid w:val="63664995"/>
    <w:rsid w:val="636F47BE"/>
    <w:rsid w:val="63826AD6"/>
    <w:rsid w:val="639616E5"/>
    <w:rsid w:val="63A12FFC"/>
    <w:rsid w:val="63A24F33"/>
    <w:rsid w:val="63A55180"/>
    <w:rsid w:val="63AE1CA2"/>
    <w:rsid w:val="63B7082B"/>
    <w:rsid w:val="63C21BFE"/>
    <w:rsid w:val="63C36B27"/>
    <w:rsid w:val="63C5246B"/>
    <w:rsid w:val="63CA5854"/>
    <w:rsid w:val="63CE482A"/>
    <w:rsid w:val="63DA4D2F"/>
    <w:rsid w:val="63DC077C"/>
    <w:rsid w:val="63E004CF"/>
    <w:rsid w:val="63EB1831"/>
    <w:rsid w:val="63F512C9"/>
    <w:rsid w:val="64063891"/>
    <w:rsid w:val="64230871"/>
    <w:rsid w:val="64246FDF"/>
    <w:rsid w:val="64254B88"/>
    <w:rsid w:val="64445C36"/>
    <w:rsid w:val="6470536C"/>
    <w:rsid w:val="648B0BDF"/>
    <w:rsid w:val="649F5089"/>
    <w:rsid w:val="64A178EE"/>
    <w:rsid w:val="64A87286"/>
    <w:rsid w:val="64AC5014"/>
    <w:rsid w:val="64C5689E"/>
    <w:rsid w:val="64C849E9"/>
    <w:rsid w:val="64CF1F00"/>
    <w:rsid w:val="64D02488"/>
    <w:rsid w:val="64D159F1"/>
    <w:rsid w:val="64EB7A4D"/>
    <w:rsid w:val="64EC2EDA"/>
    <w:rsid w:val="64ED2894"/>
    <w:rsid w:val="64F37833"/>
    <w:rsid w:val="64FC6DFA"/>
    <w:rsid w:val="65035FEB"/>
    <w:rsid w:val="65137D2B"/>
    <w:rsid w:val="652B6B1D"/>
    <w:rsid w:val="65362508"/>
    <w:rsid w:val="65513399"/>
    <w:rsid w:val="655B4976"/>
    <w:rsid w:val="657640DD"/>
    <w:rsid w:val="65780120"/>
    <w:rsid w:val="65792A5D"/>
    <w:rsid w:val="658B7D8D"/>
    <w:rsid w:val="659E0A63"/>
    <w:rsid w:val="65A02A4F"/>
    <w:rsid w:val="65AA4517"/>
    <w:rsid w:val="65AB456B"/>
    <w:rsid w:val="65AC640C"/>
    <w:rsid w:val="65AF5BD1"/>
    <w:rsid w:val="65B94AA8"/>
    <w:rsid w:val="65BB51B2"/>
    <w:rsid w:val="65C550B3"/>
    <w:rsid w:val="65CE79C7"/>
    <w:rsid w:val="65E70E1E"/>
    <w:rsid w:val="65F67DE1"/>
    <w:rsid w:val="66035E79"/>
    <w:rsid w:val="6604332C"/>
    <w:rsid w:val="660871C0"/>
    <w:rsid w:val="660A5951"/>
    <w:rsid w:val="66240C05"/>
    <w:rsid w:val="66281835"/>
    <w:rsid w:val="662D6D3C"/>
    <w:rsid w:val="66307670"/>
    <w:rsid w:val="66343AEF"/>
    <w:rsid w:val="6669410F"/>
    <w:rsid w:val="666F5D67"/>
    <w:rsid w:val="6674511C"/>
    <w:rsid w:val="667714C9"/>
    <w:rsid w:val="668325D1"/>
    <w:rsid w:val="668431C7"/>
    <w:rsid w:val="668A5A16"/>
    <w:rsid w:val="66902ED8"/>
    <w:rsid w:val="66A84364"/>
    <w:rsid w:val="66AE0813"/>
    <w:rsid w:val="66C74641"/>
    <w:rsid w:val="66CF4A93"/>
    <w:rsid w:val="66D15FCE"/>
    <w:rsid w:val="66EC38DB"/>
    <w:rsid w:val="66EF5E0F"/>
    <w:rsid w:val="67153339"/>
    <w:rsid w:val="671D578F"/>
    <w:rsid w:val="67485549"/>
    <w:rsid w:val="675474CB"/>
    <w:rsid w:val="675E4067"/>
    <w:rsid w:val="67695EC1"/>
    <w:rsid w:val="676B249D"/>
    <w:rsid w:val="67750E51"/>
    <w:rsid w:val="67797797"/>
    <w:rsid w:val="677C09BC"/>
    <w:rsid w:val="677F3976"/>
    <w:rsid w:val="67AC4F8C"/>
    <w:rsid w:val="67B57544"/>
    <w:rsid w:val="67BB1509"/>
    <w:rsid w:val="67D60814"/>
    <w:rsid w:val="67EF25D2"/>
    <w:rsid w:val="68021303"/>
    <w:rsid w:val="6809641A"/>
    <w:rsid w:val="68122FAA"/>
    <w:rsid w:val="68144A82"/>
    <w:rsid w:val="681D6405"/>
    <w:rsid w:val="6838536C"/>
    <w:rsid w:val="683A6BFF"/>
    <w:rsid w:val="683F415D"/>
    <w:rsid w:val="68582588"/>
    <w:rsid w:val="685C0E7E"/>
    <w:rsid w:val="68602831"/>
    <w:rsid w:val="68796565"/>
    <w:rsid w:val="68954E8C"/>
    <w:rsid w:val="689A2417"/>
    <w:rsid w:val="689A6FC4"/>
    <w:rsid w:val="689E658B"/>
    <w:rsid w:val="68A306FF"/>
    <w:rsid w:val="68B02C5E"/>
    <w:rsid w:val="68B24CD3"/>
    <w:rsid w:val="68C00E0D"/>
    <w:rsid w:val="68CA0E9A"/>
    <w:rsid w:val="68CB2375"/>
    <w:rsid w:val="68CE751A"/>
    <w:rsid w:val="68DA43DA"/>
    <w:rsid w:val="68DD5ABF"/>
    <w:rsid w:val="68E17C26"/>
    <w:rsid w:val="68E972FD"/>
    <w:rsid w:val="68EB366F"/>
    <w:rsid w:val="690E5EAE"/>
    <w:rsid w:val="691571C4"/>
    <w:rsid w:val="6925339F"/>
    <w:rsid w:val="69266C4F"/>
    <w:rsid w:val="69267487"/>
    <w:rsid w:val="692B6D97"/>
    <w:rsid w:val="69357256"/>
    <w:rsid w:val="69377764"/>
    <w:rsid w:val="693E1074"/>
    <w:rsid w:val="694062AD"/>
    <w:rsid w:val="69416FE7"/>
    <w:rsid w:val="694B477A"/>
    <w:rsid w:val="69515A55"/>
    <w:rsid w:val="69733F9F"/>
    <w:rsid w:val="697A1765"/>
    <w:rsid w:val="697F02F4"/>
    <w:rsid w:val="698219A3"/>
    <w:rsid w:val="69AB4239"/>
    <w:rsid w:val="69AF6DF1"/>
    <w:rsid w:val="69C028DA"/>
    <w:rsid w:val="69C86436"/>
    <w:rsid w:val="69CB5B21"/>
    <w:rsid w:val="69F8097F"/>
    <w:rsid w:val="6A3A6B48"/>
    <w:rsid w:val="6A4D0190"/>
    <w:rsid w:val="6A55504D"/>
    <w:rsid w:val="6A564BDF"/>
    <w:rsid w:val="6A663441"/>
    <w:rsid w:val="6A6E6145"/>
    <w:rsid w:val="6A7B3915"/>
    <w:rsid w:val="6A7F7EA2"/>
    <w:rsid w:val="6A9575EF"/>
    <w:rsid w:val="6A975403"/>
    <w:rsid w:val="6A9D04DD"/>
    <w:rsid w:val="6A9D25D0"/>
    <w:rsid w:val="6AAF3984"/>
    <w:rsid w:val="6AC64DAE"/>
    <w:rsid w:val="6AC9549D"/>
    <w:rsid w:val="6ADE3AA9"/>
    <w:rsid w:val="6B143545"/>
    <w:rsid w:val="6B1F44C8"/>
    <w:rsid w:val="6B2405FF"/>
    <w:rsid w:val="6B2A1B47"/>
    <w:rsid w:val="6B2A22FA"/>
    <w:rsid w:val="6B372672"/>
    <w:rsid w:val="6B3A0395"/>
    <w:rsid w:val="6B466797"/>
    <w:rsid w:val="6B527171"/>
    <w:rsid w:val="6B625395"/>
    <w:rsid w:val="6B7A0514"/>
    <w:rsid w:val="6B8B1E84"/>
    <w:rsid w:val="6B924DD0"/>
    <w:rsid w:val="6B927591"/>
    <w:rsid w:val="6BB420DE"/>
    <w:rsid w:val="6BB93C7A"/>
    <w:rsid w:val="6BBF04CC"/>
    <w:rsid w:val="6BBF2D09"/>
    <w:rsid w:val="6BCA05A0"/>
    <w:rsid w:val="6BD52C5B"/>
    <w:rsid w:val="6BE76703"/>
    <w:rsid w:val="6BEE386A"/>
    <w:rsid w:val="6BF351DB"/>
    <w:rsid w:val="6BF7407E"/>
    <w:rsid w:val="6BFF3694"/>
    <w:rsid w:val="6C1033D2"/>
    <w:rsid w:val="6C182C48"/>
    <w:rsid w:val="6C1A4736"/>
    <w:rsid w:val="6C2B36FE"/>
    <w:rsid w:val="6C355F87"/>
    <w:rsid w:val="6C3F2C3B"/>
    <w:rsid w:val="6C454435"/>
    <w:rsid w:val="6C57520D"/>
    <w:rsid w:val="6C591B1D"/>
    <w:rsid w:val="6C604D7E"/>
    <w:rsid w:val="6C620CA5"/>
    <w:rsid w:val="6C660A50"/>
    <w:rsid w:val="6C686E6F"/>
    <w:rsid w:val="6C7B749E"/>
    <w:rsid w:val="6C8C2B58"/>
    <w:rsid w:val="6C930DFD"/>
    <w:rsid w:val="6C9A1D67"/>
    <w:rsid w:val="6CC00874"/>
    <w:rsid w:val="6CC77D67"/>
    <w:rsid w:val="6CC8605A"/>
    <w:rsid w:val="6CD17717"/>
    <w:rsid w:val="6CE2622B"/>
    <w:rsid w:val="6CE35AB8"/>
    <w:rsid w:val="6CF03D9B"/>
    <w:rsid w:val="6CF64883"/>
    <w:rsid w:val="6CF97AC6"/>
    <w:rsid w:val="6CFA07F9"/>
    <w:rsid w:val="6CFF5039"/>
    <w:rsid w:val="6D007A5F"/>
    <w:rsid w:val="6D0E4542"/>
    <w:rsid w:val="6D1853A2"/>
    <w:rsid w:val="6D191FE1"/>
    <w:rsid w:val="6D197F91"/>
    <w:rsid w:val="6D212975"/>
    <w:rsid w:val="6D2A3702"/>
    <w:rsid w:val="6D2A4522"/>
    <w:rsid w:val="6D386A15"/>
    <w:rsid w:val="6D531A3B"/>
    <w:rsid w:val="6D5F7CDD"/>
    <w:rsid w:val="6D642AD6"/>
    <w:rsid w:val="6D6D7C12"/>
    <w:rsid w:val="6D7B2862"/>
    <w:rsid w:val="6D7C2BEC"/>
    <w:rsid w:val="6D7D29D9"/>
    <w:rsid w:val="6D7E1CED"/>
    <w:rsid w:val="6D8B4381"/>
    <w:rsid w:val="6D8C46BD"/>
    <w:rsid w:val="6D8C670F"/>
    <w:rsid w:val="6D8F102A"/>
    <w:rsid w:val="6D8F65AE"/>
    <w:rsid w:val="6D972BA8"/>
    <w:rsid w:val="6DB154CB"/>
    <w:rsid w:val="6DB603CF"/>
    <w:rsid w:val="6DBE2975"/>
    <w:rsid w:val="6DC20346"/>
    <w:rsid w:val="6DC63711"/>
    <w:rsid w:val="6DD06C5A"/>
    <w:rsid w:val="6DD9448B"/>
    <w:rsid w:val="6DEF1C98"/>
    <w:rsid w:val="6DEF79E0"/>
    <w:rsid w:val="6DF26AB3"/>
    <w:rsid w:val="6DFA777E"/>
    <w:rsid w:val="6DFF66A5"/>
    <w:rsid w:val="6E026EE9"/>
    <w:rsid w:val="6E100D01"/>
    <w:rsid w:val="6E1C660B"/>
    <w:rsid w:val="6E271D62"/>
    <w:rsid w:val="6E460E89"/>
    <w:rsid w:val="6E4B1B9F"/>
    <w:rsid w:val="6E4F7267"/>
    <w:rsid w:val="6E533AC7"/>
    <w:rsid w:val="6E5B7A3B"/>
    <w:rsid w:val="6E5E239F"/>
    <w:rsid w:val="6E6A0D3B"/>
    <w:rsid w:val="6E73708B"/>
    <w:rsid w:val="6E7453BE"/>
    <w:rsid w:val="6E7B54C6"/>
    <w:rsid w:val="6E807AB5"/>
    <w:rsid w:val="6E992493"/>
    <w:rsid w:val="6E9F79A5"/>
    <w:rsid w:val="6EA41583"/>
    <w:rsid w:val="6EAA51B3"/>
    <w:rsid w:val="6EB56950"/>
    <w:rsid w:val="6EBC5E10"/>
    <w:rsid w:val="6EC372C3"/>
    <w:rsid w:val="6ED71EA9"/>
    <w:rsid w:val="6ED90736"/>
    <w:rsid w:val="6EE857D1"/>
    <w:rsid w:val="6EE91F86"/>
    <w:rsid w:val="6EEE45D7"/>
    <w:rsid w:val="6EF4419B"/>
    <w:rsid w:val="6EF44E72"/>
    <w:rsid w:val="6EFC019C"/>
    <w:rsid w:val="6F0229B4"/>
    <w:rsid w:val="6F060138"/>
    <w:rsid w:val="6F0A13D1"/>
    <w:rsid w:val="6F207B7E"/>
    <w:rsid w:val="6F274224"/>
    <w:rsid w:val="6F2E6880"/>
    <w:rsid w:val="6F396AB7"/>
    <w:rsid w:val="6F3B65A0"/>
    <w:rsid w:val="6F414938"/>
    <w:rsid w:val="6F4B0671"/>
    <w:rsid w:val="6F505C36"/>
    <w:rsid w:val="6F557FB2"/>
    <w:rsid w:val="6F677A20"/>
    <w:rsid w:val="6F6C1ED1"/>
    <w:rsid w:val="6F6F7A48"/>
    <w:rsid w:val="6F75304F"/>
    <w:rsid w:val="6F7562D9"/>
    <w:rsid w:val="6F777219"/>
    <w:rsid w:val="6F7F0143"/>
    <w:rsid w:val="6F826985"/>
    <w:rsid w:val="6F9B28F0"/>
    <w:rsid w:val="6FBC0FFD"/>
    <w:rsid w:val="6FD569AB"/>
    <w:rsid w:val="6FDB6559"/>
    <w:rsid w:val="6FDF7A87"/>
    <w:rsid w:val="6FE42C23"/>
    <w:rsid w:val="6FE85316"/>
    <w:rsid w:val="6FF52357"/>
    <w:rsid w:val="6FFD362E"/>
    <w:rsid w:val="6FFD477A"/>
    <w:rsid w:val="70243647"/>
    <w:rsid w:val="702C64DB"/>
    <w:rsid w:val="702F0CF8"/>
    <w:rsid w:val="70305024"/>
    <w:rsid w:val="70470469"/>
    <w:rsid w:val="70496379"/>
    <w:rsid w:val="70617FFA"/>
    <w:rsid w:val="707D33D3"/>
    <w:rsid w:val="708A63B1"/>
    <w:rsid w:val="709B0A4B"/>
    <w:rsid w:val="709D3450"/>
    <w:rsid w:val="70B704EC"/>
    <w:rsid w:val="70B920E5"/>
    <w:rsid w:val="70C21166"/>
    <w:rsid w:val="70DE388D"/>
    <w:rsid w:val="70EB11EE"/>
    <w:rsid w:val="70F276A6"/>
    <w:rsid w:val="70FD5893"/>
    <w:rsid w:val="71057A70"/>
    <w:rsid w:val="71067FDB"/>
    <w:rsid w:val="7130798B"/>
    <w:rsid w:val="71336287"/>
    <w:rsid w:val="714A138B"/>
    <w:rsid w:val="714A5DCF"/>
    <w:rsid w:val="714F1C47"/>
    <w:rsid w:val="71553BFA"/>
    <w:rsid w:val="7160481F"/>
    <w:rsid w:val="71634275"/>
    <w:rsid w:val="716E056B"/>
    <w:rsid w:val="71901ED3"/>
    <w:rsid w:val="719579D8"/>
    <w:rsid w:val="71A16C15"/>
    <w:rsid w:val="71B06E69"/>
    <w:rsid w:val="71B33193"/>
    <w:rsid w:val="71B75440"/>
    <w:rsid w:val="71BD6B18"/>
    <w:rsid w:val="71BD6E18"/>
    <w:rsid w:val="71C76903"/>
    <w:rsid w:val="71C769FB"/>
    <w:rsid w:val="71D21583"/>
    <w:rsid w:val="71E06D15"/>
    <w:rsid w:val="71E13483"/>
    <w:rsid w:val="71E3611A"/>
    <w:rsid w:val="71EC4D4D"/>
    <w:rsid w:val="71F9773E"/>
    <w:rsid w:val="71FC553A"/>
    <w:rsid w:val="71FE4C6E"/>
    <w:rsid w:val="71FF1B4E"/>
    <w:rsid w:val="72046BE0"/>
    <w:rsid w:val="72064E9D"/>
    <w:rsid w:val="72172690"/>
    <w:rsid w:val="722040AC"/>
    <w:rsid w:val="72234060"/>
    <w:rsid w:val="723F39DA"/>
    <w:rsid w:val="724C07CF"/>
    <w:rsid w:val="724D194A"/>
    <w:rsid w:val="7259197D"/>
    <w:rsid w:val="725C3806"/>
    <w:rsid w:val="726D3699"/>
    <w:rsid w:val="72720554"/>
    <w:rsid w:val="7272368F"/>
    <w:rsid w:val="727306AC"/>
    <w:rsid w:val="727A6367"/>
    <w:rsid w:val="72931DAD"/>
    <w:rsid w:val="72B57DAA"/>
    <w:rsid w:val="72B702E3"/>
    <w:rsid w:val="72D7327F"/>
    <w:rsid w:val="72E00208"/>
    <w:rsid w:val="72E82BD5"/>
    <w:rsid w:val="72F80BFA"/>
    <w:rsid w:val="72FE7CB5"/>
    <w:rsid w:val="7304326D"/>
    <w:rsid w:val="730C6BA4"/>
    <w:rsid w:val="73195767"/>
    <w:rsid w:val="732411EB"/>
    <w:rsid w:val="732F4868"/>
    <w:rsid w:val="733E3AAD"/>
    <w:rsid w:val="734912DF"/>
    <w:rsid w:val="73570894"/>
    <w:rsid w:val="735F29CC"/>
    <w:rsid w:val="736B1165"/>
    <w:rsid w:val="737026EA"/>
    <w:rsid w:val="737C5CBC"/>
    <w:rsid w:val="73803B4C"/>
    <w:rsid w:val="73844BE1"/>
    <w:rsid w:val="738C371B"/>
    <w:rsid w:val="739F4684"/>
    <w:rsid w:val="73A256B6"/>
    <w:rsid w:val="73AB18A0"/>
    <w:rsid w:val="73AC5CA1"/>
    <w:rsid w:val="73C135A8"/>
    <w:rsid w:val="73C55DDC"/>
    <w:rsid w:val="73CD7252"/>
    <w:rsid w:val="73CF5B1B"/>
    <w:rsid w:val="73E01F49"/>
    <w:rsid w:val="73E16A4F"/>
    <w:rsid w:val="73F6606F"/>
    <w:rsid w:val="73F83614"/>
    <w:rsid w:val="73FB65CB"/>
    <w:rsid w:val="74057CFB"/>
    <w:rsid w:val="74087F52"/>
    <w:rsid w:val="741271AD"/>
    <w:rsid w:val="74146734"/>
    <w:rsid w:val="74177D4F"/>
    <w:rsid w:val="7418334A"/>
    <w:rsid w:val="741C6DF9"/>
    <w:rsid w:val="74306437"/>
    <w:rsid w:val="743B24D6"/>
    <w:rsid w:val="74505D17"/>
    <w:rsid w:val="74645BA5"/>
    <w:rsid w:val="747B3110"/>
    <w:rsid w:val="747B57DD"/>
    <w:rsid w:val="747D3886"/>
    <w:rsid w:val="748313F7"/>
    <w:rsid w:val="74894730"/>
    <w:rsid w:val="74951A07"/>
    <w:rsid w:val="749A674F"/>
    <w:rsid w:val="749C595B"/>
    <w:rsid w:val="74A82AC0"/>
    <w:rsid w:val="74CC6BCE"/>
    <w:rsid w:val="74D55AAE"/>
    <w:rsid w:val="74E64AB7"/>
    <w:rsid w:val="74E6669C"/>
    <w:rsid w:val="74F95CA0"/>
    <w:rsid w:val="751277C0"/>
    <w:rsid w:val="7516212E"/>
    <w:rsid w:val="751F02BF"/>
    <w:rsid w:val="752106E0"/>
    <w:rsid w:val="75262EDB"/>
    <w:rsid w:val="753705BD"/>
    <w:rsid w:val="75517F92"/>
    <w:rsid w:val="7552174F"/>
    <w:rsid w:val="75683212"/>
    <w:rsid w:val="756F3393"/>
    <w:rsid w:val="757606AE"/>
    <w:rsid w:val="758C2B4B"/>
    <w:rsid w:val="75944962"/>
    <w:rsid w:val="75944BA5"/>
    <w:rsid w:val="759D773F"/>
    <w:rsid w:val="75A32F9F"/>
    <w:rsid w:val="75AC2CB2"/>
    <w:rsid w:val="75B12813"/>
    <w:rsid w:val="75B50CB2"/>
    <w:rsid w:val="75C35E40"/>
    <w:rsid w:val="75C8549C"/>
    <w:rsid w:val="75D7647D"/>
    <w:rsid w:val="75D975EA"/>
    <w:rsid w:val="75DC7E1B"/>
    <w:rsid w:val="76011366"/>
    <w:rsid w:val="76022E7B"/>
    <w:rsid w:val="76090E73"/>
    <w:rsid w:val="760A66AB"/>
    <w:rsid w:val="76203DA8"/>
    <w:rsid w:val="76233AE7"/>
    <w:rsid w:val="7625667B"/>
    <w:rsid w:val="76294FD8"/>
    <w:rsid w:val="762D0F45"/>
    <w:rsid w:val="76323518"/>
    <w:rsid w:val="7644325D"/>
    <w:rsid w:val="765040AE"/>
    <w:rsid w:val="76517ECB"/>
    <w:rsid w:val="76611F8C"/>
    <w:rsid w:val="766175DB"/>
    <w:rsid w:val="767219D3"/>
    <w:rsid w:val="768B3709"/>
    <w:rsid w:val="76974558"/>
    <w:rsid w:val="769D38C9"/>
    <w:rsid w:val="76A02178"/>
    <w:rsid w:val="76AD55A9"/>
    <w:rsid w:val="76B06AF3"/>
    <w:rsid w:val="76C95A6A"/>
    <w:rsid w:val="76CB171D"/>
    <w:rsid w:val="76CD6312"/>
    <w:rsid w:val="76D63E5B"/>
    <w:rsid w:val="76E46AF0"/>
    <w:rsid w:val="76F20E8D"/>
    <w:rsid w:val="770145E2"/>
    <w:rsid w:val="77085F11"/>
    <w:rsid w:val="770940A2"/>
    <w:rsid w:val="771B6BAB"/>
    <w:rsid w:val="771D7474"/>
    <w:rsid w:val="77480CEF"/>
    <w:rsid w:val="77596D98"/>
    <w:rsid w:val="7776332A"/>
    <w:rsid w:val="777F6DA6"/>
    <w:rsid w:val="77870DC4"/>
    <w:rsid w:val="778F4EB1"/>
    <w:rsid w:val="77936C38"/>
    <w:rsid w:val="77957A76"/>
    <w:rsid w:val="77983D79"/>
    <w:rsid w:val="77A255CC"/>
    <w:rsid w:val="77A67CBC"/>
    <w:rsid w:val="77A8030F"/>
    <w:rsid w:val="77AE7122"/>
    <w:rsid w:val="77B07323"/>
    <w:rsid w:val="77B93EAC"/>
    <w:rsid w:val="77C559D1"/>
    <w:rsid w:val="77D67F48"/>
    <w:rsid w:val="77DF21CE"/>
    <w:rsid w:val="77E103A5"/>
    <w:rsid w:val="77E27DA2"/>
    <w:rsid w:val="77EE4DA9"/>
    <w:rsid w:val="77FF07C0"/>
    <w:rsid w:val="77FF1F07"/>
    <w:rsid w:val="78080BAE"/>
    <w:rsid w:val="780C0EA1"/>
    <w:rsid w:val="781C1B78"/>
    <w:rsid w:val="781C6DFA"/>
    <w:rsid w:val="781D371E"/>
    <w:rsid w:val="781F2338"/>
    <w:rsid w:val="782D08AA"/>
    <w:rsid w:val="78396D0B"/>
    <w:rsid w:val="783B37DE"/>
    <w:rsid w:val="78612F18"/>
    <w:rsid w:val="786D159C"/>
    <w:rsid w:val="786F647E"/>
    <w:rsid w:val="787707A3"/>
    <w:rsid w:val="787B24FC"/>
    <w:rsid w:val="787B7C7B"/>
    <w:rsid w:val="788D3D0C"/>
    <w:rsid w:val="789536C9"/>
    <w:rsid w:val="789B0654"/>
    <w:rsid w:val="789E7849"/>
    <w:rsid w:val="78A64004"/>
    <w:rsid w:val="78B347A8"/>
    <w:rsid w:val="78C025B3"/>
    <w:rsid w:val="78C27C0B"/>
    <w:rsid w:val="78C8169E"/>
    <w:rsid w:val="78C86860"/>
    <w:rsid w:val="78DB1DD9"/>
    <w:rsid w:val="78DB354E"/>
    <w:rsid w:val="78FD6943"/>
    <w:rsid w:val="7900494C"/>
    <w:rsid w:val="790B59B6"/>
    <w:rsid w:val="790B6A97"/>
    <w:rsid w:val="790F2C47"/>
    <w:rsid w:val="79134CCB"/>
    <w:rsid w:val="79230309"/>
    <w:rsid w:val="793629EC"/>
    <w:rsid w:val="794866FC"/>
    <w:rsid w:val="796473BC"/>
    <w:rsid w:val="797476D4"/>
    <w:rsid w:val="799774EF"/>
    <w:rsid w:val="799C08D5"/>
    <w:rsid w:val="79AE679B"/>
    <w:rsid w:val="79BF10F0"/>
    <w:rsid w:val="79DA3DF2"/>
    <w:rsid w:val="79DE6023"/>
    <w:rsid w:val="79E25E0F"/>
    <w:rsid w:val="79E51F3A"/>
    <w:rsid w:val="79EE08F1"/>
    <w:rsid w:val="79F45186"/>
    <w:rsid w:val="79F67C37"/>
    <w:rsid w:val="79FE1E4A"/>
    <w:rsid w:val="7A096AA1"/>
    <w:rsid w:val="7A240CAD"/>
    <w:rsid w:val="7A2C60B6"/>
    <w:rsid w:val="7A3503B4"/>
    <w:rsid w:val="7A467420"/>
    <w:rsid w:val="7A5A670C"/>
    <w:rsid w:val="7A5F6C3A"/>
    <w:rsid w:val="7A6026F8"/>
    <w:rsid w:val="7A6E62EF"/>
    <w:rsid w:val="7A7A2EC5"/>
    <w:rsid w:val="7A7C5CC3"/>
    <w:rsid w:val="7A82420F"/>
    <w:rsid w:val="7A8B4BAA"/>
    <w:rsid w:val="7A8C4122"/>
    <w:rsid w:val="7A9121D6"/>
    <w:rsid w:val="7AA742CE"/>
    <w:rsid w:val="7AB02A4D"/>
    <w:rsid w:val="7AB22801"/>
    <w:rsid w:val="7AC1106A"/>
    <w:rsid w:val="7ACF7B63"/>
    <w:rsid w:val="7ADD6F19"/>
    <w:rsid w:val="7ADF1A6D"/>
    <w:rsid w:val="7AFA784E"/>
    <w:rsid w:val="7B083298"/>
    <w:rsid w:val="7B0A280F"/>
    <w:rsid w:val="7B3074A5"/>
    <w:rsid w:val="7B3371C3"/>
    <w:rsid w:val="7B492CAE"/>
    <w:rsid w:val="7B4D5743"/>
    <w:rsid w:val="7B4F49EB"/>
    <w:rsid w:val="7B5312D6"/>
    <w:rsid w:val="7B54711F"/>
    <w:rsid w:val="7B5E1C73"/>
    <w:rsid w:val="7B634C8F"/>
    <w:rsid w:val="7B6960B1"/>
    <w:rsid w:val="7B6D386C"/>
    <w:rsid w:val="7B7B0A95"/>
    <w:rsid w:val="7B7B7180"/>
    <w:rsid w:val="7B8D653F"/>
    <w:rsid w:val="7BA47CC7"/>
    <w:rsid w:val="7BA559FD"/>
    <w:rsid w:val="7BA66D96"/>
    <w:rsid w:val="7BAB6764"/>
    <w:rsid w:val="7BB72342"/>
    <w:rsid w:val="7BBD70D3"/>
    <w:rsid w:val="7BD000F4"/>
    <w:rsid w:val="7BD915EC"/>
    <w:rsid w:val="7BF66F29"/>
    <w:rsid w:val="7C093366"/>
    <w:rsid w:val="7C0E5777"/>
    <w:rsid w:val="7C17176F"/>
    <w:rsid w:val="7C1928CE"/>
    <w:rsid w:val="7C250280"/>
    <w:rsid w:val="7C3F0E17"/>
    <w:rsid w:val="7C3F5BA3"/>
    <w:rsid w:val="7C404BD5"/>
    <w:rsid w:val="7C4D3DDC"/>
    <w:rsid w:val="7C514150"/>
    <w:rsid w:val="7C527365"/>
    <w:rsid w:val="7C5D3568"/>
    <w:rsid w:val="7C601585"/>
    <w:rsid w:val="7C6E391D"/>
    <w:rsid w:val="7C710455"/>
    <w:rsid w:val="7C82176A"/>
    <w:rsid w:val="7C8B0346"/>
    <w:rsid w:val="7C8F60A9"/>
    <w:rsid w:val="7C99072E"/>
    <w:rsid w:val="7CAB2A3E"/>
    <w:rsid w:val="7CC66D26"/>
    <w:rsid w:val="7CCE16CC"/>
    <w:rsid w:val="7CD53888"/>
    <w:rsid w:val="7CE35AD0"/>
    <w:rsid w:val="7CE466BB"/>
    <w:rsid w:val="7CE94C23"/>
    <w:rsid w:val="7D0603F8"/>
    <w:rsid w:val="7D080B25"/>
    <w:rsid w:val="7D221354"/>
    <w:rsid w:val="7D3A74EC"/>
    <w:rsid w:val="7D472859"/>
    <w:rsid w:val="7D6C3319"/>
    <w:rsid w:val="7D75375C"/>
    <w:rsid w:val="7D766AAA"/>
    <w:rsid w:val="7D833370"/>
    <w:rsid w:val="7D9415EC"/>
    <w:rsid w:val="7D9E386C"/>
    <w:rsid w:val="7DA329D1"/>
    <w:rsid w:val="7DAC1CF2"/>
    <w:rsid w:val="7DBB42F1"/>
    <w:rsid w:val="7DBE7552"/>
    <w:rsid w:val="7DC44045"/>
    <w:rsid w:val="7DDA21AB"/>
    <w:rsid w:val="7DDB0C24"/>
    <w:rsid w:val="7DDC40F2"/>
    <w:rsid w:val="7DE925AB"/>
    <w:rsid w:val="7DF975D2"/>
    <w:rsid w:val="7DFA4093"/>
    <w:rsid w:val="7DFF2EE0"/>
    <w:rsid w:val="7E06173B"/>
    <w:rsid w:val="7E073E15"/>
    <w:rsid w:val="7E0A1E03"/>
    <w:rsid w:val="7E1D0C7C"/>
    <w:rsid w:val="7E240B8E"/>
    <w:rsid w:val="7E3F0558"/>
    <w:rsid w:val="7E40710F"/>
    <w:rsid w:val="7E500F6B"/>
    <w:rsid w:val="7E60303A"/>
    <w:rsid w:val="7E7C3C9A"/>
    <w:rsid w:val="7E7F04CB"/>
    <w:rsid w:val="7EA16B49"/>
    <w:rsid w:val="7EA6190F"/>
    <w:rsid w:val="7EB12CB9"/>
    <w:rsid w:val="7EB74DE8"/>
    <w:rsid w:val="7EBB618A"/>
    <w:rsid w:val="7ECD6FC3"/>
    <w:rsid w:val="7ED457B5"/>
    <w:rsid w:val="7ED82589"/>
    <w:rsid w:val="7EDE3E0C"/>
    <w:rsid w:val="7F14754A"/>
    <w:rsid w:val="7F2058C9"/>
    <w:rsid w:val="7F2E6770"/>
    <w:rsid w:val="7F3F7209"/>
    <w:rsid w:val="7F5F7618"/>
    <w:rsid w:val="7F613C8E"/>
    <w:rsid w:val="7F697C0F"/>
    <w:rsid w:val="7F6D30B0"/>
    <w:rsid w:val="7F783FEC"/>
    <w:rsid w:val="7F790141"/>
    <w:rsid w:val="7F797DF0"/>
    <w:rsid w:val="7F7B0C2C"/>
    <w:rsid w:val="7F7F4739"/>
    <w:rsid w:val="7F937037"/>
    <w:rsid w:val="7F9D7DE0"/>
    <w:rsid w:val="7F9E5EE2"/>
    <w:rsid w:val="7FA07AA9"/>
    <w:rsid w:val="7FA37B86"/>
    <w:rsid w:val="7FBB00B4"/>
    <w:rsid w:val="7FDC0CCA"/>
    <w:rsid w:val="7FDC1822"/>
    <w:rsid w:val="7FDD05C3"/>
    <w:rsid w:val="7FDD13D3"/>
    <w:rsid w:val="7FE21FCE"/>
    <w:rsid w:val="7FED1B7D"/>
    <w:rsid w:val="7FF14512"/>
    <w:rsid w:val="7FF35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footer"/>
    <w:basedOn w:val="1"/>
    <w:uiPriority w:val="0"/>
    <w:pPr>
      <w:tabs>
        <w:tab w:val="center" w:pos="4153"/>
        <w:tab w:val="right" w:pos="8306"/>
      </w:tabs>
      <w:snapToGrid w:val="0"/>
      <w:jc w:val="left"/>
    </w:pPr>
    <w:rPr>
      <w:sz w:val="18"/>
      <w:szCs w:val="18"/>
    </w:rPr>
  </w:style>
  <w:style w:type="character" w:customStyle="1" w:styleId="7">
    <w:name w:val="font61"/>
    <w:basedOn w:val="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2023-03-03T00:57:00Z</dcterms:created>
  <dc:creator>胡嵩胤</dc:creator>
  <cp:lastModifiedBy>张国兴</cp:lastModifiedBy>
  <dcterms:modified xsi:type="dcterms:W3CDTF">2023-03-15T01:34:32Z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