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 w:eastAsia="宋体" w:cs="宋体"/>
          <w:b/>
          <w:color w:val="auto"/>
          <w:sz w:val="32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报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价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表</w:t>
      </w:r>
    </w:p>
    <w:p>
      <w:pPr>
        <w:spacing w:line="560" w:lineRule="exact"/>
        <w:jc w:val="left"/>
        <w:rPr>
          <w:rFonts w:hint="default"/>
          <w:lang w:val="en-US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/>
          <w:bCs/>
          <w:color w:val="auto"/>
          <w:sz w:val="24"/>
          <w:highlight w:val="none"/>
        </w:rPr>
        <w:t>名称：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  <w:lang w:val="en-US" w:eastAsia="zh-CN"/>
        </w:rPr>
        <w:t>西部修试公司天二公司2024年应急柴油发电机维护保养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</w:p>
    <w:tbl>
      <w:tblPr>
        <w:tblStyle w:val="3"/>
        <w:tblpPr w:leftFromText="180" w:rightFromText="180" w:vertAnchor="text" w:horzAnchor="page" w:tblpX="1207" w:tblpY="242"/>
        <w:tblOverlap w:val="never"/>
        <w:tblW w:w="141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"/>
        <w:gridCol w:w="2255"/>
        <w:gridCol w:w="2784"/>
        <w:gridCol w:w="1225"/>
        <w:gridCol w:w="1200"/>
        <w:gridCol w:w="1253"/>
        <w:gridCol w:w="1403"/>
        <w:gridCol w:w="1557"/>
        <w:gridCol w:w="15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2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2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具体内容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（材料、品牌、规格、型号、计算说明）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预算价(元)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天二电站调压井柴油发电机维护保养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预算已包含人工及材料费。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更换机油旁通滤清器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更换机油滤清器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更换燃油滤清器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更换空气滤清器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更换冷却器水滤清器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更换机油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升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更换防冻液（水箱宝）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天二电站坝索柴油发电机维护保养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预算已包含人工及材料费。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更换柴滤芯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更换柴滤芯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更换机滤芯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更换空气滤清器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更换安全滤芯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更换机油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升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更换防冻液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96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bookmarkStart w:id="0" w:name="OLE_LINK2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说明：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1、以上报价已含材料费、人工、管理、安全措施费、税收、利润、差旅费等项目实施过程中可能发生的所有费用。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2、工期（天）：自协议签订之日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30天内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。</w:t>
      </w:r>
      <w:bookmarkStart w:id="1" w:name="_GoBack"/>
      <w:bookmarkEnd w:id="1"/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3、付款方式：本项目采用包工包料包工期包质量包安全包文明施工。乙方按照要求完成施工并经甲方验收合格后，乙方提交本项目总价全额增值税发票后，甲方在45个工作日内向乙方付清总价款。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4、大写与小写不一致，以大写为准。</w:t>
      </w:r>
      <w:bookmarkEnd w:id="0"/>
    </w:p>
    <w:p>
      <w:pPr>
        <w:spacing w:line="520" w:lineRule="exact"/>
        <w:ind w:left="840"/>
        <w:jc w:val="center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报价单位名称：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（公章）</w:t>
      </w:r>
    </w:p>
    <w:p>
      <w:pPr>
        <w:spacing w:line="520" w:lineRule="exact"/>
        <w:ind w:left="840" w:right="1260"/>
        <w:jc w:val="center"/>
        <w:rPr>
          <w:rFonts w:hint="default"/>
          <w:lang w:val="en-US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                        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spacing w:line="520" w:lineRule="exact"/>
        <w:ind w:left="840" w:right="1260"/>
        <w:jc w:val="center"/>
        <w:rPr>
          <w:rFonts w:hint="default"/>
          <w:lang w:val="en-US"/>
        </w:rPr>
      </w:pPr>
    </w:p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B3DEF"/>
    <w:rsid w:val="110661B5"/>
    <w:rsid w:val="2F95018C"/>
    <w:rsid w:val="300B3DEF"/>
    <w:rsid w:val="479B47FD"/>
    <w:rsid w:val="637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dot" w:pos="9450"/>
        <w:tab w:val="right" w:leader="dot" w:pos="9540"/>
      </w:tabs>
      <w:spacing w:before="120" w:after="120" w:line="360" w:lineRule="auto"/>
      <w:ind w:left="2160" w:hanging="2160" w:hangingChars="900"/>
      <w:jc w:val="left"/>
    </w:pPr>
    <w:rPr>
      <w:rFonts w:ascii="宋体" w:hAnsi="宋体"/>
      <w:bCs/>
      <w:cap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2024-04-20T13:01:00Z</dcterms:created>
  <dc:creator>张超超</dc:creator>
  <cp:lastModifiedBy>张超超</cp:lastModifiedBy>
  <dcterms:modified xsi:type="dcterms:W3CDTF">2024-04-20T14:17:50Z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F99B3B69601F40C2ABCCC1F90DAD7AB6</vt:lpwstr>
  </property>
</Properties>
</file>