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2024年曲靖供电局综合服务中心</w:t>
      </w:r>
    </w:p>
    <w:p>
      <w:pPr>
        <w:jc w:val="center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网络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媒体平台宣传服务项目</w:t>
      </w:r>
    </w:p>
    <w:p>
      <w:pPr>
        <w:pStyle w:val="2"/>
      </w:pPr>
    </w:p>
    <w:p>
      <w:pPr>
        <w:numPr>
          <w:ilvl w:val="0"/>
          <w:numId w:val="1"/>
        </w:numPr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项目概况</w:t>
      </w:r>
    </w:p>
    <w:p>
      <w:pPr>
        <w:ind w:firstLine="600" w:firstLineChars="200"/>
        <w:rPr>
          <w:rFonts w:ascii="仿宋" w:hAnsi="仿宋" w:eastAsia="仿宋" w:cs="仿宋"/>
          <w:kern w:val="0"/>
          <w:sz w:val="32"/>
          <w:szCs w:val="32"/>
        </w:rPr>
      </w:pPr>
      <w:r>
        <w:rPr>
          <w:rFonts w:hint="eastAsia" w:ascii="仿宋" w:hAnsi="仿宋" w:eastAsia="仿宋" w:cs="仿宋"/>
          <w:sz w:val="30"/>
          <w:szCs w:val="30"/>
        </w:rPr>
        <w:t>为及时有效、方便快捷的宣传报道好曲靖供电局为地方经济发展做出的贡献，特开展此项目。</w:t>
      </w:r>
    </w:p>
    <w:p>
      <w:pPr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二、具体要求</w:t>
      </w:r>
    </w:p>
    <w:p>
      <w:pPr>
        <w:pStyle w:val="5"/>
        <w:shd w:val="clear" w:color="auto" w:fill="FFFFFF"/>
        <w:spacing w:before="0" w:beforeAutospacing="0" w:after="0" w:afterAutospacing="0" w:line="500" w:lineRule="exact"/>
        <w:ind w:firstLine="600" w:firstLineChars="200"/>
        <w:rPr>
          <w:rFonts w:hint="default" w:ascii="仿宋" w:hAnsi="仿宋" w:eastAsia="仿宋" w:cs="仿宋"/>
          <w:kern w:val="2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kern w:val="2"/>
          <w:sz w:val="30"/>
          <w:szCs w:val="30"/>
        </w:rPr>
        <w:t>1、</w:t>
      </w:r>
      <w:bookmarkStart w:id="0" w:name="_GoBack"/>
      <w:bookmarkEnd w:id="0"/>
      <w:r>
        <w:rPr>
          <w:rFonts w:hint="eastAsia" w:ascii="仿宋" w:hAnsi="仿宋" w:eastAsia="仿宋" w:cs="仿宋"/>
          <w:kern w:val="2"/>
          <w:sz w:val="30"/>
          <w:szCs w:val="30"/>
          <w:lang w:val="en-US" w:eastAsia="zh-CN"/>
        </w:rPr>
        <w:t>营业执照经营范围包括广播电视节目制作、互联网信息服务等。</w:t>
      </w:r>
    </w:p>
    <w:p>
      <w:pPr>
        <w:pStyle w:val="5"/>
        <w:shd w:val="clear" w:color="auto" w:fill="FFFFFF"/>
        <w:spacing w:before="0" w:beforeAutospacing="0" w:after="0" w:afterAutospacing="0" w:line="500" w:lineRule="exact"/>
        <w:ind w:firstLine="600" w:firstLineChars="200"/>
        <w:rPr>
          <w:rFonts w:ascii="仿宋" w:hAnsi="仿宋" w:cs="仿宋"/>
          <w:kern w:val="2"/>
          <w:sz w:val="30"/>
          <w:szCs w:val="30"/>
        </w:rPr>
      </w:pPr>
      <w:r>
        <w:rPr>
          <w:rFonts w:hint="eastAsia" w:ascii="仿宋" w:hAnsi="仿宋" w:eastAsia="仿宋" w:cs="仿宋"/>
          <w:kern w:val="2"/>
          <w:sz w:val="30"/>
          <w:szCs w:val="30"/>
        </w:rPr>
        <w:t>2、开设</w:t>
      </w:r>
      <w:r>
        <w:rPr>
          <w:rFonts w:hint="eastAsia" w:ascii="仿宋" w:hAnsi="仿宋" w:eastAsia="仿宋" w:cs="仿宋"/>
          <w:kern w:val="2"/>
          <w:sz w:val="30"/>
          <w:szCs w:val="30"/>
          <w:lang w:val="en-US" w:eastAsia="zh-CN"/>
        </w:rPr>
        <w:t>专有</w:t>
      </w:r>
      <w:r>
        <w:rPr>
          <w:rFonts w:hint="eastAsia" w:ascii="仿宋" w:hAnsi="仿宋" w:eastAsia="仿宋" w:cs="仿宋"/>
          <w:kern w:val="2"/>
          <w:sz w:val="30"/>
          <w:szCs w:val="30"/>
        </w:rPr>
        <w:t>投稿渠道</w:t>
      </w:r>
      <w:r>
        <w:rPr>
          <w:rFonts w:hint="eastAsia" w:ascii="仿宋" w:hAnsi="仿宋" w:eastAsia="仿宋" w:cs="仿宋"/>
          <w:kern w:val="2"/>
          <w:sz w:val="30"/>
          <w:szCs w:val="30"/>
          <w:lang w:eastAsia="zh-CN"/>
        </w:rPr>
        <w:t>。</w:t>
      </w:r>
      <w:r>
        <w:rPr>
          <w:rFonts w:hint="eastAsia" w:ascii="仿宋" w:hAnsi="仿宋" w:eastAsia="仿宋" w:cs="仿宋"/>
          <w:kern w:val="2"/>
          <w:sz w:val="30"/>
          <w:szCs w:val="30"/>
        </w:rPr>
        <w:t>择优推荐至新浪、搜狐、电头条等</w:t>
      </w:r>
      <w:r>
        <w:rPr>
          <w:rFonts w:hint="eastAsia" w:ascii="仿宋" w:hAnsi="仿宋" w:eastAsia="仿宋" w:cs="仿宋"/>
          <w:kern w:val="2"/>
          <w:sz w:val="30"/>
          <w:szCs w:val="30"/>
          <w:lang w:val="en-US" w:eastAsia="zh-CN"/>
        </w:rPr>
        <w:t>网络媒体</w:t>
      </w:r>
      <w:r>
        <w:rPr>
          <w:rFonts w:hint="eastAsia" w:ascii="仿宋" w:hAnsi="仿宋" w:eastAsia="仿宋" w:cs="仿宋"/>
          <w:kern w:val="2"/>
          <w:sz w:val="30"/>
          <w:szCs w:val="30"/>
        </w:rPr>
        <w:t>平台。</w:t>
      </w:r>
    </w:p>
    <w:p>
      <w:pPr>
        <w:pStyle w:val="5"/>
        <w:shd w:val="clear" w:color="auto" w:fill="FFFFFF"/>
        <w:spacing w:before="0" w:beforeAutospacing="0" w:after="0" w:afterAutospacing="0" w:line="500" w:lineRule="exact"/>
        <w:ind w:firstLine="600" w:firstLineChars="200"/>
        <w:rPr>
          <w:rFonts w:ascii="仿宋" w:hAnsi="仿宋" w:eastAsia="仿宋" w:cs="仿宋"/>
          <w:kern w:val="2"/>
          <w:sz w:val="30"/>
          <w:szCs w:val="30"/>
        </w:rPr>
      </w:pPr>
      <w:r>
        <w:rPr>
          <w:rFonts w:hint="eastAsia" w:ascii="仿宋" w:hAnsi="仿宋" w:eastAsia="仿宋" w:cs="仿宋"/>
          <w:kern w:val="2"/>
          <w:sz w:val="30"/>
          <w:szCs w:val="30"/>
          <w:lang w:val="en-US" w:eastAsia="zh-CN"/>
        </w:rPr>
        <w:t>3</w:t>
      </w:r>
      <w:r>
        <w:rPr>
          <w:rFonts w:hint="eastAsia" w:ascii="仿宋" w:hAnsi="仿宋" w:eastAsia="仿宋" w:cs="仿宋"/>
          <w:kern w:val="2"/>
          <w:sz w:val="30"/>
          <w:szCs w:val="30"/>
        </w:rPr>
        <w:t>、舆情监控工作：</w:t>
      </w:r>
      <w:r>
        <w:rPr>
          <w:rFonts w:hint="eastAsia" w:ascii="仿宋" w:hAnsi="仿宋" w:eastAsia="仿宋" w:cs="仿宋"/>
          <w:kern w:val="2"/>
          <w:sz w:val="30"/>
          <w:szCs w:val="30"/>
          <w:lang w:val="en-US" w:eastAsia="zh-CN"/>
        </w:rPr>
        <w:t>协</w:t>
      </w:r>
      <w:r>
        <w:rPr>
          <w:rFonts w:hint="eastAsia" w:ascii="仿宋" w:hAnsi="仿宋" w:eastAsia="仿宋" w:cs="仿宋"/>
          <w:kern w:val="2"/>
          <w:sz w:val="30"/>
          <w:szCs w:val="30"/>
        </w:rPr>
        <w:t>助企业积极正面应对、及时解决问题，树立企业良好形象。</w:t>
      </w:r>
    </w:p>
    <w:p>
      <w:pPr>
        <w:spacing w:line="560" w:lineRule="exact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三、服务期限</w:t>
      </w:r>
    </w:p>
    <w:p>
      <w:pPr>
        <w:pStyle w:val="5"/>
        <w:shd w:val="clear" w:color="auto" w:fill="FFFFFF"/>
        <w:spacing w:before="0" w:beforeAutospacing="0" w:after="0" w:afterAutospacing="0" w:line="500" w:lineRule="exact"/>
        <w:ind w:firstLine="600" w:firstLineChars="200"/>
      </w:pPr>
      <w:r>
        <w:rPr>
          <w:rFonts w:hint="eastAsia" w:ascii="仿宋" w:hAnsi="仿宋" w:eastAsia="仿宋" w:cs="仿宋"/>
          <w:kern w:val="2"/>
          <w:sz w:val="30"/>
          <w:szCs w:val="30"/>
        </w:rPr>
        <w:t>自</w:t>
      </w:r>
      <w:r>
        <w:rPr>
          <w:rFonts w:hint="eastAsia" w:ascii="仿宋" w:hAnsi="仿宋" w:eastAsia="仿宋" w:cs="仿宋"/>
          <w:kern w:val="2"/>
          <w:sz w:val="30"/>
          <w:szCs w:val="30"/>
          <w:lang w:val="en-US" w:eastAsia="zh-CN"/>
        </w:rPr>
        <w:t>采购成交</w:t>
      </w:r>
      <w:r>
        <w:rPr>
          <w:rFonts w:hint="eastAsia" w:ascii="仿宋" w:hAnsi="仿宋" w:eastAsia="仿宋" w:cs="仿宋"/>
          <w:kern w:val="2"/>
          <w:sz w:val="30"/>
          <w:szCs w:val="30"/>
        </w:rPr>
        <w:t>之日起至2024年12月31日。</w:t>
      </w:r>
    </w:p>
    <w:sectPr>
      <w:headerReference r:id="rId3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E9CE9E8"/>
    <w:multiLevelType w:val="singleLevel"/>
    <w:tmpl w:val="BE9CE9E8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701E4C"/>
    <w:rsid w:val="00081246"/>
    <w:rsid w:val="000C7E62"/>
    <w:rsid w:val="000F42AC"/>
    <w:rsid w:val="000F4B55"/>
    <w:rsid w:val="00105EB8"/>
    <w:rsid w:val="001419D6"/>
    <w:rsid w:val="00166847"/>
    <w:rsid w:val="001C1906"/>
    <w:rsid w:val="001D1D47"/>
    <w:rsid w:val="001E4F36"/>
    <w:rsid w:val="0021053C"/>
    <w:rsid w:val="00257C2D"/>
    <w:rsid w:val="002F3A80"/>
    <w:rsid w:val="00304FC5"/>
    <w:rsid w:val="003271C9"/>
    <w:rsid w:val="00392672"/>
    <w:rsid w:val="003B1665"/>
    <w:rsid w:val="003E1836"/>
    <w:rsid w:val="004042BE"/>
    <w:rsid w:val="00433DE1"/>
    <w:rsid w:val="00452E6C"/>
    <w:rsid w:val="004C688E"/>
    <w:rsid w:val="00520A59"/>
    <w:rsid w:val="00560B9F"/>
    <w:rsid w:val="005F5ED9"/>
    <w:rsid w:val="00613914"/>
    <w:rsid w:val="00640633"/>
    <w:rsid w:val="00652486"/>
    <w:rsid w:val="006641C9"/>
    <w:rsid w:val="006C713F"/>
    <w:rsid w:val="006D53A8"/>
    <w:rsid w:val="006E279B"/>
    <w:rsid w:val="00701E4C"/>
    <w:rsid w:val="00704F06"/>
    <w:rsid w:val="007B50EF"/>
    <w:rsid w:val="007E172B"/>
    <w:rsid w:val="008420E8"/>
    <w:rsid w:val="0085711F"/>
    <w:rsid w:val="00955A85"/>
    <w:rsid w:val="00957555"/>
    <w:rsid w:val="0099116F"/>
    <w:rsid w:val="009B71A0"/>
    <w:rsid w:val="00A023EF"/>
    <w:rsid w:val="00A611CB"/>
    <w:rsid w:val="00A65AF9"/>
    <w:rsid w:val="00A81FD6"/>
    <w:rsid w:val="00B07D98"/>
    <w:rsid w:val="00B64F1C"/>
    <w:rsid w:val="00BC1381"/>
    <w:rsid w:val="00C461FD"/>
    <w:rsid w:val="00C909EA"/>
    <w:rsid w:val="00D20494"/>
    <w:rsid w:val="00D24B93"/>
    <w:rsid w:val="00D553CC"/>
    <w:rsid w:val="00D96024"/>
    <w:rsid w:val="00DA18D6"/>
    <w:rsid w:val="00DC43A8"/>
    <w:rsid w:val="00F05E54"/>
    <w:rsid w:val="00F4013B"/>
    <w:rsid w:val="00F46604"/>
    <w:rsid w:val="00F90032"/>
    <w:rsid w:val="00FA7454"/>
    <w:rsid w:val="00FB7ADD"/>
    <w:rsid w:val="01721DFE"/>
    <w:rsid w:val="02765D5E"/>
    <w:rsid w:val="029C535B"/>
    <w:rsid w:val="04146ABD"/>
    <w:rsid w:val="05600946"/>
    <w:rsid w:val="07D12EF2"/>
    <w:rsid w:val="090C4A5C"/>
    <w:rsid w:val="0B135E14"/>
    <w:rsid w:val="109F7A1F"/>
    <w:rsid w:val="11196206"/>
    <w:rsid w:val="14916DC5"/>
    <w:rsid w:val="18614404"/>
    <w:rsid w:val="1A8106CC"/>
    <w:rsid w:val="1BE41862"/>
    <w:rsid w:val="1EC21890"/>
    <w:rsid w:val="1F7B5898"/>
    <w:rsid w:val="2A6A34FB"/>
    <w:rsid w:val="2AE4298B"/>
    <w:rsid w:val="2CA00E08"/>
    <w:rsid w:val="2CE1049D"/>
    <w:rsid w:val="383D0C1E"/>
    <w:rsid w:val="39722A88"/>
    <w:rsid w:val="3A28270F"/>
    <w:rsid w:val="42B93D99"/>
    <w:rsid w:val="46FB594E"/>
    <w:rsid w:val="47206D5B"/>
    <w:rsid w:val="472E1013"/>
    <w:rsid w:val="478A0413"/>
    <w:rsid w:val="4A7617DB"/>
    <w:rsid w:val="4DAD0E7E"/>
    <w:rsid w:val="4FA34B5A"/>
    <w:rsid w:val="4FEF3106"/>
    <w:rsid w:val="525F5E8F"/>
    <w:rsid w:val="5A8B1504"/>
    <w:rsid w:val="5D632CC8"/>
    <w:rsid w:val="5E3A517C"/>
    <w:rsid w:val="719319E7"/>
    <w:rsid w:val="73FF76A9"/>
    <w:rsid w:val="751E559D"/>
    <w:rsid w:val="76D4497E"/>
    <w:rsid w:val="791C5D2E"/>
    <w:rsid w:val="7CA96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</w:rPr>
  </w:style>
  <w:style w:type="paragraph" w:customStyle="1" w:styleId="8">
    <w:name w:val="p0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 China</Company>
  <Pages>1</Pages>
  <Words>38</Words>
  <Characters>218</Characters>
  <Lines>1</Lines>
  <Paragraphs>1</Paragraphs>
  <TotalTime>10</TotalTime>
  <ScaleCrop>false</ScaleCrop>
  <LinksUpToDate>false</LinksUpToDate>
  <CharactersWithSpaces>255</CharactersWithSpaces>
  <Application>WPS Office_11.8.2.11716_F1E327BC-269C-435d-A152-05C5408002CA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2024-01-17T00:37:00Z</dcterms:created>
  <dc:creator>赵宇</dc:creator>
  <cp:lastModifiedBy>阮松萍</cp:lastModifiedBy>
  <cp:lastPrinted>2020-10-30T08:21:00Z</cp:lastPrinted>
  <dcterms:modified xsi:type="dcterms:W3CDTF">2024-04-15T09:19:50Z</dcterms:modified>
  <dc:title>技术文件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2052-11.8.2.11716</vt:lpwstr>
  </property>
  <property fmtid="{D5CDD505-2E9C-101B-9397-08002B2CF9AE}" pid="3" name="ICV">
    <vt:lpwstr>F8F18BDABA744BC9B3DBA413CE1DFB00</vt:lpwstr>
  </property>
</Properties>
</file>