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ind w:firstLine="210" w:firstLineChars="100"/>
        <w:jc w:val="center"/>
        <w:rPr>
          <w:rFonts w:hint="eastAsia" w:asciiTheme="minorEastAsia" w:hAnsiTheme="minorEastAsia" w:eastAsiaTheme="minorEastAsia" w:cstheme="minorEastAsia"/>
          <w:b/>
          <w:sz w:val="52"/>
        </w:rPr>
      </w:pPr>
      <w:bookmarkStart w:id="0" w:name="_Toc131134226"/>
      <w:bookmarkStart w:id="1" w:name="_Toc131168595"/>
      <w:bookmarkStart w:id="2" w:name="_Toc114028927"/>
      <w:bookmarkStart w:id="3" w:name="_Toc131134327"/>
      <w:bookmarkStart w:id="4" w:name="_Toc183578143"/>
      <w:bookmarkStart w:id="5" w:name="_Toc131133981"/>
      <w:bookmarkStart w:id="418" w:name="_GoBack"/>
      <w:bookmarkEnd w:id="418"/>
      <w:r>
        <w:rPr>
          <w:rFonts w:hint="eastAsia" w:asciiTheme="minorEastAsia" w:hAnsiTheme="minorEastAsia" w:eastAsiaTheme="minorEastAsia" w:cstheme="minorEastAsia"/>
        </w:rPr>
        <w:drawing>
          <wp:anchor distT="0" distB="0" distL="114300" distR="114300" simplePos="0" relativeHeight="251659264" behindDoc="1" locked="0" layoutInCell="1" allowOverlap="1">
            <wp:simplePos x="0" y="0"/>
            <wp:positionH relativeFrom="column">
              <wp:posOffset>-1141095</wp:posOffset>
            </wp:positionH>
            <wp:positionV relativeFrom="paragraph">
              <wp:posOffset>-927735</wp:posOffset>
            </wp:positionV>
            <wp:extent cx="8915400" cy="2736850"/>
            <wp:effectExtent l="0" t="0" r="0" b="6350"/>
            <wp:wrapTight wrapText="bothSides">
              <wp:wrapPolygon>
                <wp:start x="0" y="0"/>
                <wp:lineTo x="0" y="21500"/>
                <wp:lineTo x="21554" y="21500"/>
                <wp:lineTo x="21554" y="0"/>
                <wp:lineTo x="0" y="0"/>
              </wp:wrapPolygon>
            </wp:wrapTight>
            <wp:docPr id="4" name="图片 4"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模板-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a:xfrm>
                      <a:off x="0" y="0"/>
                      <a:ext cx="8915400" cy="2736850"/>
                    </a:xfrm>
                    <a:prstGeom prst="rect">
                      <a:avLst/>
                    </a:prstGeom>
                    <a:noFill/>
                  </pic:spPr>
                </pic:pic>
              </a:graphicData>
            </a:graphic>
          </wp:anchor>
        </w:drawing>
      </w:r>
    </w:p>
    <w:p>
      <w:pPr>
        <w:spacing w:before="624" w:beforeLines="200"/>
        <w:jc w:val="center"/>
        <w:rPr>
          <w:rFonts w:hint="eastAsia" w:asciiTheme="minorEastAsia" w:hAnsiTheme="minorEastAsia" w:eastAsiaTheme="minorEastAsia" w:cstheme="minorEastAsia"/>
          <w:b/>
          <w:sz w:val="52"/>
        </w:rPr>
      </w:pPr>
      <w:r>
        <w:rPr>
          <w:rFonts w:hint="eastAsia" w:asciiTheme="minorEastAsia" w:hAnsiTheme="minorEastAsia" w:eastAsiaTheme="minorEastAsia" w:cstheme="minorEastAsia"/>
          <w:b/>
          <w:sz w:val="52"/>
          <w:lang w:eastAsia="zh-CN"/>
        </w:rPr>
        <w:t>具塞量筒</w:t>
      </w:r>
      <w:r>
        <w:rPr>
          <w:rFonts w:hint="eastAsia" w:asciiTheme="minorEastAsia" w:hAnsiTheme="minorEastAsia" w:eastAsiaTheme="minorEastAsia" w:cstheme="minorEastAsia"/>
          <w:b/>
          <w:sz w:val="52"/>
        </w:rPr>
        <w:t>技术规范书</w:t>
      </w:r>
    </w:p>
    <w:p>
      <w:pPr>
        <w:spacing w:before="624" w:beforeLines="200"/>
        <w:ind w:firstLine="2331" w:firstLineChars="645"/>
        <w:jc w:val="left"/>
        <w:rPr>
          <w:rFonts w:hint="eastAsia" w:asciiTheme="minorEastAsia" w:hAnsiTheme="minorEastAsia" w:eastAsiaTheme="minorEastAsia" w:cstheme="minorEastAsia"/>
          <w:b/>
          <w:sz w:val="36"/>
        </w:rPr>
      </w:pPr>
    </w:p>
    <w:p>
      <w:pPr>
        <w:spacing w:before="624" w:beforeLines="200"/>
        <w:ind w:firstLine="2331" w:firstLineChars="645"/>
        <w:jc w:val="left"/>
        <w:rPr>
          <w:rFonts w:hint="eastAsia" w:asciiTheme="minorEastAsia" w:hAnsiTheme="minorEastAsia" w:eastAsiaTheme="minorEastAsia" w:cstheme="minorEastAsia"/>
          <w:b/>
          <w:sz w:val="36"/>
        </w:rPr>
      </w:pPr>
    </w:p>
    <w:p>
      <w:pPr>
        <w:spacing w:before="624" w:beforeLines="200"/>
        <w:ind w:firstLine="2331" w:firstLineChars="645"/>
        <w:jc w:val="left"/>
        <w:rPr>
          <w:rFonts w:hint="eastAsia" w:asciiTheme="minorEastAsia" w:hAnsiTheme="minorEastAsia" w:eastAsiaTheme="minorEastAsia" w:cstheme="minorEastAsia"/>
          <w:b/>
          <w:sz w:val="36"/>
        </w:rPr>
      </w:pPr>
    </w:p>
    <w:p>
      <w:pPr>
        <w:spacing w:before="624" w:beforeLines="200"/>
        <w:jc w:val="center"/>
        <w:rPr>
          <w:rFonts w:hint="eastAsia" w:asciiTheme="minorEastAsia" w:hAnsiTheme="minorEastAsia" w:eastAsiaTheme="minorEastAsia" w:cstheme="minorEastAsia"/>
          <w:b/>
          <w:spacing w:val="20"/>
          <w:w w:val="135"/>
          <w:sz w:val="30"/>
          <w:lang w:eastAsia="zh-CN"/>
        </w:rPr>
      </w:pPr>
      <w:r>
        <w:rPr>
          <w:rFonts w:hint="eastAsia" w:asciiTheme="minorEastAsia" w:hAnsiTheme="minorEastAsia" w:eastAsiaTheme="minorEastAsia" w:cstheme="minorEastAsia"/>
          <w:b/>
          <w:spacing w:val="20"/>
          <w:w w:val="135"/>
          <w:sz w:val="30"/>
          <w:lang w:eastAsia="zh-CN"/>
        </w:rPr>
        <w:t>广西电网贵港供电局</w:t>
      </w:r>
    </w:p>
    <w:p>
      <w:pPr>
        <w:jc w:val="center"/>
        <w:rPr>
          <w:rFonts w:hint="eastAsia" w:asciiTheme="minorEastAsia" w:hAnsiTheme="minorEastAsia" w:eastAsiaTheme="minorEastAsia" w:cstheme="minorEastAsia"/>
        </w:rPr>
        <w:sectPr>
          <w:footerReference r:id="rId6" w:type="first"/>
          <w:headerReference r:id="rId3" w:type="default"/>
          <w:footerReference r:id="rId4" w:type="default"/>
          <w:footerReference r:id="rId5" w:type="even"/>
          <w:pgSz w:w="11906" w:h="16838"/>
          <w:pgMar w:top="1440" w:right="1797" w:bottom="1440" w:left="1797" w:header="851" w:footer="992" w:gutter="0"/>
          <w:pgNumType w:fmt="decimal"/>
          <w:cols w:space="720" w:num="1"/>
          <w:docGrid w:type="lines" w:linePitch="312" w:charSpace="0"/>
        </w:sectPr>
      </w:pPr>
      <w:r>
        <w:rPr>
          <w:rFonts w:hint="eastAsia" w:asciiTheme="minorEastAsia" w:hAnsiTheme="minorEastAsia" w:eastAsiaTheme="minorEastAsia" w:cstheme="minorEastAsia"/>
          <w:b/>
          <w:spacing w:val="20"/>
          <w:w w:val="135"/>
          <w:sz w:val="30"/>
        </w:rPr>
        <w:t>20</w:t>
      </w:r>
      <w:r>
        <w:rPr>
          <w:rFonts w:hint="eastAsia" w:asciiTheme="minorEastAsia" w:hAnsiTheme="minorEastAsia" w:eastAsiaTheme="minorEastAsia" w:cstheme="minorEastAsia"/>
          <w:b/>
          <w:spacing w:val="20"/>
          <w:w w:val="135"/>
          <w:sz w:val="30"/>
          <w:lang w:val="en-US" w:eastAsia="zh-CN"/>
        </w:rPr>
        <w:t>24</w:t>
      </w:r>
      <w:r>
        <w:rPr>
          <w:rFonts w:hint="eastAsia" w:asciiTheme="minorEastAsia" w:hAnsiTheme="minorEastAsia" w:eastAsiaTheme="minorEastAsia" w:cstheme="minorEastAsia"/>
          <w:b/>
          <w:spacing w:val="20"/>
          <w:w w:val="135"/>
          <w:sz w:val="30"/>
        </w:rPr>
        <w:t>年</w:t>
      </w:r>
      <w:r>
        <w:rPr>
          <w:rFonts w:hint="eastAsia" w:asciiTheme="minorEastAsia" w:hAnsiTheme="minorEastAsia" w:eastAsiaTheme="minorEastAsia" w:cstheme="minorEastAsia"/>
          <w:b/>
          <w:spacing w:val="20"/>
          <w:w w:val="135"/>
          <w:sz w:val="30"/>
          <w:lang w:val="en-US" w:eastAsia="zh-CN"/>
        </w:rPr>
        <w:t>2</w:t>
      </w:r>
      <w:r>
        <w:rPr>
          <w:rFonts w:hint="eastAsia" w:asciiTheme="minorEastAsia" w:hAnsiTheme="minorEastAsia" w:eastAsiaTheme="minorEastAsia" w:cstheme="minorEastAsia"/>
          <w:b/>
          <w:spacing w:val="20"/>
          <w:w w:val="135"/>
          <w:sz w:val="30"/>
        </w:rPr>
        <w:t>月</w:t>
      </w:r>
      <w:r>
        <w:rPr>
          <w:rFonts w:hint="eastAsia" w:asciiTheme="minorEastAsia" w:hAnsiTheme="minorEastAsia" w:eastAsiaTheme="minorEastAsia" w:cstheme="minorEastAsia"/>
          <w:sz w:val="52"/>
        </w:rPr>
        <w:br w:type="page"/>
      </w:r>
      <w:bookmarkEnd w:id="0"/>
      <w:bookmarkEnd w:id="1"/>
      <w:bookmarkEnd w:id="2"/>
      <w:bookmarkEnd w:id="3"/>
      <w:bookmarkEnd w:id="4"/>
      <w:bookmarkEnd w:id="5"/>
      <w:bookmarkStart w:id="6" w:name="_Toc241911990"/>
    </w:p>
    <w:bookmarkEnd w:id="6"/>
    <w:p>
      <w:pPr>
        <w:keepNext w:val="0"/>
        <w:keepLines w:val="0"/>
        <w:pageBreakBefore w:val="0"/>
        <w:kinsoku/>
        <w:wordWrap/>
        <w:overflowPunct/>
        <w:autoSpaceDE/>
        <w:autoSpaceDN/>
        <w:bidi w:val="0"/>
        <w:adjustRightInd/>
        <w:spacing w:line="360" w:lineRule="auto"/>
        <w:ind w:left="0" w:leftChars="0" w:right="0" w:rightChars="0"/>
        <w:textAlignment w:val="auto"/>
        <w:rPr>
          <w:rFonts w:hint="eastAsia" w:asciiTheme="minorEastAsia" w:hAnsiTheme="minorEastAsia" w:eastAsiaTheme="minorEastAsia" w:cstheme="minorEastAsia"/>
          <w:b/>
          <w:sz w:val="24"/>
          <w:szCs w:val="24"/>
        </w:rPr>
      </w:pPr>
      <w:bookmarkStart w:id="7" w:name="_Toc391649747"/>
      <w:bookmarkEnd w:id="7"/>
      <w:bookmarkStart w:id="8" w:name="_Toc391650057"/>
      <w:bookmarkEnd w:id="8"/>
      <w:bookmarkStart w:id="9" w:name="_Toc391650104"/>
      <w:bookmarkEnd w:id="9"/>
      <w:bookmarkStart w:id="10" w:name="_Toc391654294"/>
      <w:bookmarkEnd w:id="10"/>
      <w:bookmarkStart w:id="11" w:name="_Toc391715524"/>
      <w:bookmarkEnd w:id="11"/>
      <w:bookmarkStart w:id="12" w:name="_Toc391647324"/>
      <w:bookmarkEnd w:id="12"/>
      <w:bookmarkStart w:id="13" w:name="_Toc391647891"/>
      <w:bookmarkEnd w:id="13"/>
      <w:bookmarkStart w:id="14" w:name="_Toc391715523"/>
      <w:bookmarkEnd w:id="14"/>
      <w:bookmarkStart w:id="15" w:name="_Toc391647176"/>
      <w:bookmarkEnd w:id="15"/>
      <w:bookmarkStart w:id="16" w:name="_Toc391647174"/>
      <w:bookmarkEnd w:id="16"/>
      <w:bookmarkStart w:id="17" w:name="_Toc391715520"/>
      <w:bookmarkEnd w:id="17"/>
      <w:bookmarkStart w:id="18" w:name="_Toc391654290"/>
      <w:bookmarkEnd w:id="18"/>
      <w:bookmarkStart w:id="19" w:name="_Toc391649283"/>
      <w:bookmarkEnd w:id="19"/>
      <w:bookmarkStart w:id="20" w:name="_Toc391649331"/>
      <w:bookmarkEnd w:id="20"/>
      <w:bookmarkStart w:id="21" w:name="_Toc391649748"/>
      <w:bookmarkEnd w:id="21"/>
      <w:bookmarkStart w:id="22" w:name="_Toc391650058"/>
      <w:bookmarkEnd w:id="22"/>
      <w:bookmarkStart w:id="23" w:name="_Toc391650105"/>
      <w:bookmarkEnd w:id="23"/>
      <w:bookmarkStart w:id="24" w:name="_Toc391654295"/>
      <w:bookmarkEnd w:id="24"/>
      <w:bookmarkStart w:id="25" w:name="_Toc391715525"/>
      <w:bookmarkEnd w:id="25"/>
      <w:bookmarkStart w:id="26" w:name="_Toc391647179"/>
      <w:bookmarkEnd w:id="26"/>
      <w:bookmarkStart w:id="27" w:name="_Toc391647325"/>
      <w:bookmarkEnd w:id="27"/>
      <w:bookmarkStart w:id="28" w:name="_Toc391647892"/>
      <w:bookmarkEnd w:id="28"/>
      <w:bookmarkStart w:id="29" w:name="_Toc391649284"/>
      <w:bookmarkEnd w:id="29"/>
      <w:bookmarkStart w:id="30" w:name="_Toc391649332"/>
      <w:bookmarkEnd w:id="30"/>
      <w:bookmarkStart w:id="31" w:name="_Toc391649510"/>
      <w:bookmarkEnd w:id="31"/>
      <w:bookmarkStart w:id="32" w:name="_Toc391649749"/>
      <w:bookmarkEnd w:id="32"/>
      <w:bookmarkStart w:id="33" w:name="_Toc391650059"/>
      <w:bookmarkEnd w:id="33"/>
      <w:bookmarkStart w:id="34" w:name="_Toc391650106"/>
      <w:bookmarkEnd w:id="34"/>
      <w:bookmarkStart w:id="35" w:name="_Toc391649509"/>
      <w:bookmarkEnd w:id="35"/>
      <w:bookmarkStart w:id="36" w:name="_Toc391647178"/>
      <w:bookmarkEnd w:id="36"/>
      <w:bookmarkStart w:id="37" w:name="_Toc391654292"/>
      <w:bookmarkEnd w:id="37"/>
      <w:bookmarkStart w:id="38" w:name="_Toc391650102"/>
      <w:bookmarkEnd w:id="38"/>
      <w:bookmarkStart w:id="39" w:name="_Toc391650055"/>
      <w:bookmarkEnd w:id="39"/>
      <w:bookmarkStart w:id="40" w:name="_Toc391650107"/>
      <w:bookmarkEnd w:id="40"/>
      <w:bookmarkStart w:id="41" w:name="_Toc391654296"/>
      <w:bookmarkEnd w:id="41"/>
      <w:bookmarkStart w:id="42" w:name="_Toc391654297"/>
      <w:bookmarkEnd w:id="42"/>
      <w:bookmarkStart w:id="43" w:name="_Toc391654299"/>
      <w:bookmarkEnd w:id="43"/>
      <w:bookmarkStart w:id="44" w:name="_Toc391715527"/>
      <w:bookmarkEnd w:id="44"/>
      <w:bookmarkStart w:id="45" w:name="_Toc391647181"/>
      <w:bookmarkEnd w:id="45"/>
      <w:bookmarkStart w:id="46" w:name="_Toc391647327"/>
      <w:bookmarkEnd w:id="46"/>
      <w:bookmarkStart w:id="47" w:name="_Toc391715529"/>
      <w:bookmarkEnd w:id="47"/>
      <w:bookmarkStart w:id="48" w:name="_Toc391647894"/>
      <w:bookmarkEnd w:id="48"/>
      <w:bookmarkStart w:id="49" w:name="_Toc391649286"/>
      <w:bookmarkEnd w:id="49"/>
      <w:bookmarkStart w:id="50" w:name="_Toc391647183"/>
      <w:bookmarkEnd w:id="50"/>
      <w:bookmarkStart w:id="51" w:name="_Toc391715526"/>
      <w:bookmarkEnd w:id="51"/>
      <w:bookmarkStart w:id="52" w:name="_Toc391647180"/>
      <w:bookmarkEnd w:id="52"/>
      <w:bookmarkStart w:id="53" w:name="_Toc391649334"/>
      <w:bookmarkEnd w:id="53"/>
      <w:bookmarkStart w:id="54" w:name="_Toc391649512"/>
      <w:bookmarkEnd w:id="54"/>
      <w:bookmarkStart w:id="55" w:name="_Toc391649751"/>
      <w:bookmarkEnd w:id="55"/>
      <w:bookmarkStart w:id="56" w:name="_Toc391647329"/>
      <w:bookmarkEnd w:id="56"/>
      <w:bookmarkStart w:id="57" w:name="_Toc391650061"/>
      <w:bookmarkEnd w:id="57"/>
      <w:bookmarkStart w:id="58" w:name="_Toc391650108"/>
      <w:bookmarkEnd w:id="58"/>
      <w:bookmarkStart w:id="59" w:name="_Toc391647896"/>
      <w:bookmarkEnd w:id="59"/>
      <w:bookmarkStart w:id="60" w:name="_Toc391654298"/>
      <w:bookmarkEnd w:id="60"/>
      <w:bookmarkStart w:id="61" w:name="_Toc391649288"/>
      <w:bookmarkEnd w:id="61"/>
      <w:bookmarkStart w:id="62" w:name="_Toc391715528"/>
      <w:bookmarkEnd w:id="62"/>
      <w:bookmarkStart w:id="63" w:name="_Toc391647326"/>
      <w:bookmarkEnd w:id="63"/>
      <w:bookmarkStart w:id="64" w:name="_Toc391647893"/>
      <w:bookmarkEnd w:id="64"/>
      <w:bookmarkStart w:id="65" w:name="_Toc391647182"/>
      <w:bookmarkEnd w:id="65"/>
      <w:bookmarkStart w:id="66" w:name="_Toc391647328"/>
      <w:bookmarkEnd w:id="66"/>
      <w:bookmarkStart w:id="67" w:name="_Toc391647895"/>
      <w:bookmarkEnd w:id="67"/>
      <w:bookmarkStart w:id="68" w:name="_Toc391649285"/>
      <w:bookmarkEnd w:id="68"/>
      <w:bookmarkStart w:id="69" w:name="_Toc391649336"/>
      <w:bookmarkEnd w:id="69"/>
      <w:bookmarkStart w:id="70" w:name="_Toc391649287"/>
      <w:bookmarkEnd w:id="70"/>
      <w:bookmarkStart w:id="71" w:name="_Toc391649333"/>
      <w:bookmarkEnd w:id="71"/>
      <w:bookmarkStart w:id="72" w:name="_Toc391649511"/>
      <w:bookmarkEnd w:id="72"/>
      <w:bookmarkStart w:id="73" w:name="_Toc391649514"/>
      <w:bookmarkEnd w:id="73"/>
      <w:bookmarkStart w:id="74" w:name="_Toc391649750"/>
      <w:bookmarkEnd w:id="74"/>
      <w:bookmarkStart w:id="75" w:name="_Toc391649335"/>
      <w:bookmarkEnd w:id="75"/>
      <w:bookmarkStart w:id="76" w:name="_Toc391649513"/>
      <w:bookmarkEnd w:id="76"/>
      <w:bookmarkStart w:id="77" w:name="_Toc391650060"/>
      <w:bookmarkEnd w:id="77"/>
      <w:bookmarkStart w:id="78" w:name="_Toc391649752"/>
      <w:bookmarkEnd w:id="78"/>
      <w:bookmarkStart w:id="79" w:name="_Toc391650062"/>
      <w:bookmarkEnd w:id="79"/>
      <w:bookmarkStart w:id="80" w:name="_Toc391650109"/>
      <w:bookmarkEnd w:id="80"/>
      <w:bookmarkStart w:id="81" w:name="_Toc391649753"/>
      <w:bookmarkEnd w:id="81"/>
      <w:bookmarkStart w:id="82" w:name="_Toc391650063"/>
      <w:bookmarkEnd w:id="82"/>
      <w:bookmarkStart w:id="83" w:name="_Toc391650110"/>
      <w:bookmarkEnd w:id="83"/>
      <w:bookmarkStart w:id="84" w:name="_Toc391654300"/>
      <w:bookmarkEnd w:id="84"/>
      <w:bookmarkStart w:id="85" w:name="_Toc391715530"/>
      <w:bookmarkEnd w:id="85"/>
      <w:bookmarkStart w:id="86" w:name="_Toc391647184"/>
      <w:bookmarkEnd w:id="86"/>
      <w:bookmarkStart w:id="87" w:name="_Toc391647330"/>
      <w:bookmarkEnd w:id="87"/>
      <w:bookmarkStart w:id="88" w:name="_Toc391647897"/>
      <w:bookmarkEnd w:id="88"/>
      <w:bookmarkStart w:id="89" w:name="_Toc391649289"/>
      <w:bookmarkEnd w:id="89"/>
      <w:bookmarkStart w:id="90" w:name="_Toc391649337"/>
      <w:bookmarkEnd w:id="90"/>
      <w:bookmarkStart w:id="91" w:name="_Toc391649515"/>
      <w:bookmarkEnd w:id="91"/>
      <w:bookmarkStart w:id="92" w:name="_Toc391649754"/>
      <w:bookmarkEnd w:id="92"/>
      <w:bookmarkStart w:id="93" w:name="_Toc391650064"/>
      <w:bookmarkEnd w:id="93"/>
      <w:bookmarkStart w:id="94" w:name="_Toc391650111"/>
      <w:bookmarkEnd w:id="94"/>
      <w:bookmarkStart w:id="95" w:name="_Toc391654301"/>
      <w:bookmarkEnd w:id="95"/>
      <w:bookmarkStart w:id="96" w:name="_Toc391715531"/>
      <w:bookmarkEnd w:id="96"/>
      <w:bookmarkStart w:id="97" w:name="_Toc391647185"/>
      <w:bookmarkEnd w:id="97"/>
      <w:bookmarkStart w:id="98" w:name="_Toc391647331"/>
      <w:bookmarkEnd w:id="98"/>
      <w:bookmarkStart w:id="99" w:name="_Toc391647898"/>
      <w:bookmarkEnd w:id="99"/>
      <w:bookmarkStart w:id="100" w:name="_Toc391649290"/>
      <w:bookmarkEnd w:id="100"/>
      <w:bookmarkStart w:id="101" w:name="_Toc391649338"/>
      <w:bookmarkEnd w:id="101"/>
      <w:bookmarkStart w:id="102" w:name="_Toc391649516"/>
      <w:bookmarkEnd w:id="102"/>
      <w:bookmarkStart w:id="103" w:name="_Toc391649755"/>
      <w:bookmarkEnd w:id="103"/>
      <w:bookmarkStart w:id="104" w:name="_Toc391650065"/>
      <w:bookmarkEnd w:id="104"/>
      <w:bookmarkStart w:id="105" w:name="_Toc391650112"/>
      <w:bookmarkEnd w:id="105"/>
      <w:bookmarkStart w:id="106" w:name="_Toc391654302"/>
      <w:bookmarkEnd w:id="106"/>
      <w:bookmarkStart w:id="107" w:name="_Toc391715532"/>
      <w:bookmarkEnd w:id="107"/>
      <w:bookmarkStart w:id="108" w:name="_Toc391647186"/>
      <w:bookmarkEnd w:id="108"/>
      <w:bookmarkStart w:id="109" w:name="_Toc391647332"/>
      <w:bookmarkEnd w:id="109"/>
      <w:bookmarkStart w:id="110" w:name="_Toc391647899"/>
      <w:bookmarkEnd w:id="110"/>
      <w:bookmarkStart w:id="111" w:name="_Toc391649291"/>
      <w:bookmarkEnd w:id="111"/>
      <w:bookmarkStart w:id="112" w:name="_Toc391649339"/>
      <w:bookmarkEnd w:id="112"/>
      <w:bookmarkStart w:id="113" w:name="_Toc391649517"/>
      <w:bookmarkEnd w:id="113"/>
      <w:bookmarkStart w:id="114" w:name="_Toc391649756"/>
      <w:bookmarkEnd w:id="114"/>
      <w:bookmarkStart w:id="115" w:name="_Toc391650066"/>
      <w:bookmarkEnd w:id="115"/>
      <w:bookmarkStart w:id="116" w:name="_Toc391650113"/>
      <w:bookmarkEnd w:id="116"/>
      <w:bookmarkStart w:id="117" w:name="_Toc391654303"/>
      <w:bookmarkEnd w:id="117"/>
      <w:bookmarkStart w:id="118" w:name="_Toc391715533"/>
      <w:bookmarkEnd w:id="118"/>
      <w:bookmarkStart w:id="119" w:name="_Toc391647187"/>
      <w:bookmarkEnd w:id="119"/>
      <w:bookmarkStart w:id="120" w:name="_Toc391647333"/>
      <w:bookmarkEnd w:id="120"/>
      <w:bookmarkStart w:id="121" w:name="_Toc391647900"/>
      <w:bookmarkEnd w:id="121"/>
      <w:bookmarkStart w:id="122" w:name="_Toc391649292"/>
      <w:bookmarkEnd w:id="122"/>
      <w:bookmarkStart w:id="123" w:name="_Toc391649340"/>
      <w:bookmarkEnd w:id="123"/>
      <w:bookmarkStart w:id="124" w:name="_Toc391649518"/>
      <w:bookmarkEnd w:id="124"/>
      <w:bookmarkStart w:id="125" w:name="_Toc391649757"/>
      <w:bookmarkEnd w:id="125"/>
      <w:bookmarkStart w:id="126" w:name="_Toc391650067"/>
      <w:bookmarkEnd w:id="126"/>
      <w:bookmarkStart w:id="127" w:name="_Toc391650114"/>
      <w:bookmarkEnd w:id="127"/>
      <w:bookmarkStart w:id="128" w:name="_Toc391654304"/>
      <w:bookmarkEnd w:id="128"/>
      <w:bookmarkStart w:id="129" w:name="_Toc391715534"/>
      <w:bookmarkEnd w:id="129"/>
      <w:bookmarkStart w:id="130" w:name="_Toc391647188"/>
      <w:bookmarkEnd w:id="130"/>
      <w:bookmarkStart w:id="131" w:name="_Toc391647334"/>
      <w:bookmarkEnd w:id="131"/>
      <w:bookmarkStart w:id="132" w:name="_Toc391647901"/>
      <w:bookmarkEnd w:id="132"/>
      <w:bookmarkStart w:id="133" w:name="_Toc391649293"/>
      <w:bookmarkEnd w:id="133"/>
      <w:bookmarkStart w:id="134" w:name="_Toc391649341"/>
      <w:bookmarkEnd w:id="134"/>
      <w:bookmarkStart w:id="135" w:name="_Toc391649519"/>
      <w:bookmarkEnd w:id="135"/>
      <w:bookmarkStart w:id="136" w:name="_Toc391649758"/>
      <w:bookmarkEnd w:id="136"/>
      <w:bookmarkStart w:id="137" w:name="_Toc391650068"/>
      <w:bookmarkEnd w:id="137"/>
      <w:bookmarkStart w:id="138" w:name="_Toc391650115"/>
      <w:bookmarkEnd w:id="138"/>
      <w:bookmarkStart w:id="139" w:name="_Toc391654305"/>
      <w:bookmarkEnd w:id="139"/>
      <w:bookmarkStart w:id="140" w:name="_Toc391715535"/>
      <w:bookmarkEnd w:id="140"/>
      <w:bookmarkStart w:id="141" w:name="_Toc391647189"/>
      <w:bookmarkEnd w:id="141"/>
      <w:bookmarkStart w:id="142" w:name="_Toc391647335"/>
      <w:bookmarkEnd w:id="142"/>
      <w:bookmarkStart w:id="143" w:name="_Toc391647902"/>
      <w:bookmarkEnd w:id="143"/>
      <w:bookmarkStart w:id="144" w:name="_Toc391649294"/>
      <w:bookmarkEnd w:id="144"/>
      <w:bookmarkStart w:id="145" w:name="_Toc391649342"/>
      <w:bookmarkEnd w:id="145"/>
      <w:bookmarkStart w:id="146" w:name="_Toc391649520"/>
      <w:bookmarkEnd w:id="146"/>
      <w:bookmarkStart w:id="147" w:name="_Toc391649759"/>
      <w:bookmarkEnd w:id="147"/>
      <w:bookmarkStart w:id="148" w:name="_Toc391650069"/>
      <w:bookmarkEnd w:id="148"/>
      <w:bookmarkStart w:id="149" w:name="_Toc391650116"/>
      <w:bookmarkEnd w:id="149"/>
      <w:bookmarkStart w:id="150" w:name="_Toc391654306"/>
      <w:bookmarkEnd w:id="150"/>
      <w:bookmarkStart w:id="151" w:name="_Toc391715536"/>
      <w:bookmarkEnd w:id="151"/>
      <w:bookmarkStart w:id="152" w:name="_Toc391647190"/>
      <w:bookmarkEnd w:id="152"/>
      <w:bookmarkStart w:id="153" w:name="_Toc391647336"/>
      <w:bookmarkEnd w:id="153"/>
      <w:bookmarkStart w:id="154" w:name="_Toc391647903"/>
      <w:bookmarkEnd w:id="154"/>
      <w:bookmarkStart w:id="155" w:name="_Toc391649295"/>
      <w:bookmarkEnd w:id="155"/>
      <w:bookmarkStart w:id="156" w:name="_Toc391649343"/>
      <w:bookmarkEnd w:id="156"/>
      <w:bookmarkStart w:id="157" w:name="_Toc391649521"/>
      <w:bookmarkEnd w:id="157"/>
      <w:bookmarkStart w:id="158" w:name="_Toc391649760"/>
      <w:bookmarkEnd w:id="158"/>
      <w:bookmarkStart w:id="159" w:name="_Toc391650070"/>
      <w:bookmarkEnd w:id="159"/>
      <w:bookmarkStart w:id="160" w:name="_Toc391650117"/>
      <w:bookmarkEnd w:id="160"/>
      <w:bookmarkStart w:id="161" w:name="_Toc391654307"/>
      <w:bookmarkEnd w:id="161"/>
      <w:bookmarkStart w:id="162" w:name="_Toc391715537"/>
      <w:bookmarkEnd w:id="162"/>
      <w:bookmarkStart w:id="163" w:name="_Toc391647191"/>
      <w:bookmarkEnd w:id="163"/>
      <w:bookmarkStart w:id="164" w:name="_Toc391647337"/>
      <w:bookmarkEnd w:id="164"/>
      <w:bookmarkStart w:id="165" w:name="_Toc391647904"/>
      <w:bookmarkEnd w:id="165"/>
      <w:bookmarkStart w:id="166" w:name="_Toc391649296"/>
      <w:bookmarkEnd w:id="166"/>
      <w:bookmarkStart w:id="167" w:name="_Toc391649344"/>
      <w:bookmarkEnd w:id="167"/>
      <w:bookmarkStart w:id="168" w:name="_Toc391649522"/>
      <w:bookmarkEnd w:id="168"/>
      <w:bookmarkStart w:id="169" w:name="_Toc391649761"/>
      <w:bookmarkEnd w:id="169"/>
      <w:bookmarkStart w:id="170" w:name="_Toc391650071"/>
      <w:bookmarkEnd w:id="170"/>
      <w:bookmarkStart w:id="171" w:name="_Toc391650118"/>
      <w:bookmarkEnd w:id="171"/>
      <w:bookmarkStart w:id="172" w:name="_Toc391654308"/>
      <w:bookmarkEnd w:id="172"/>
      <w:bookmarkStart w:id="173" w:name="_Toc391715538"/>
      <w:bookmarkEnd w:id="173"/>
      <w:bookmarkStart w:id="174" w:name="_Toc391647192"/>
      <w:bookmarkEnd w:id="174"/>
      <w:bookmarkStart w:id="175" w:name="_Toc391647338"/>
      <w:bookmarkEnd w:id="175"/>
      <w:bookmarkStart w:id="176" w:name="_Toc391647905"/>
      <w:bookmarkEnd w:id="176"/>
      <w:bookmarkStart w:id="177" w:name="_Toc391649297"/>
      <w:bookmarkEnd w:id="177"/>
      <w:bookmarkStart w:id="178" w:name="_Toc391649345"/>
      <w:bookmarkEnd w:id="178"/>
      <w:bookmarkStart w:id="179" w:name="_Toc391649523"/>
      <w:bookmarkEnd w:id="179"/>
      <w:bookmarkStart w:id="180" w:name="_Toc391649762"/>
      <w:bookmarkEnd w:id="180"/>
      <w:bookmarkStart w:id="181" w:name="_Toc391650072"/>
      <w:bookmarkEnd w:id="181"/>
      <w:bookmarkStart w:id="182" w:name="_Toc391650119"/>
      <w:bookmarkEnd w:id="182"/>
      <w:bookmarkStart w:id="183" w:name="_Toc391654309"/>
      <w:bookmarkEnd w:id="183"/>
      <w:bookmarkStart w:id="184" w:name="_Toc391715539"/>
      <w:bookmarkEnd w:id="184"/>
      <w:bookmarkStart w:id="185" w:name="_Toc391647193"/>
      <w:bookmarkEnd w:id="185"/>
      <w:bookmarkStart w:id="186" w:name="_Toc391647339"/>
      <w:bookmarkEnd w:id="186"/>
      <w:bookmarkStart w:id="187" w:name="_Toc391647906"/>
      <w:bookmarkEnd w:id="187"/>
      <w:bookmarkStart w:id="188" w:name="_Toc391649298"/>
      <w:bookmarkEnd w:id="188"/>
      <w:bookmarkStart w:id="189" w:name="_Toc391649346"/>
      <w:bookmarkEnd w:id="189"/>
      <w:bookmarkStart w:id="190" w:name="_Toc391649524"/>
      <w:bookmarkEnd w:id="190"/>
      <w:bookmarkStart w:id="191" w:name="_Toc391649763"/>
      <w:bookmarkEnd w:id="191"/>
      <w:bookmarkStart w:id="192" w:name="_Toc391650073"/>
      <w:bookmarkEnd w:id="192"/>
      <w:bookmarkStart w:id="193" w:name="_Toc391650120"/>
      <w:bookmarkEnd w:id="193"/>
      <w:bookmarkStart w:id="194" w:name="_Toc391654310"/>
      <w:bookmarkEnd w:id="194"/>
      <w:bookmarkStart w:id="195" w:name="_Toc391715540"/>
      <w:bookmarkEnd w:id="195"/>
      <w:bookmarkStart w:id="196" w:name="_Toc391647194"/>
      <w:bookmarkEnd w:id="196"/>
      <w:bookmarkStart w:id="197" w:name="_Toc391647340"/>
      <w:bookmarkEnd w:id="197"/>
      <w:bookmarkStart w:id="198" w:name="_Toc391647907"/>
      <w:bookmarkEnd w:id="198"/>
      <w:bookmarkStart w:id="199" w:name="_Toc391649299"/>
      <w:bookmarkEnd w:id="199"/>
      <w:bookmarkStart w:id="200" w:name="_Toc391649347"/>
      <w:bookmarkEnd w:id="200"/>
      <w:bookmarkStart w:id="201" w:name="_Toc391649525"/>
      <w:bookmarkEnd w:id="201"/>
      <w:bookmarkStart w:id="202" w:name="_Toc391649764"/>
      <w:bookmarkEnd w:id="202"/>
      <w:bookmarkStart w:id="203" w:name="_Toc391650074"/>
      <w:bookmarkEnd w:id="203"/>
      <w:bookmarkStart w:id="204" w:name="_Toc391650121"/>
      <w:bookmarkEnd w:id="204"/>
      <w:bookmarkStart w:id="205" w:name="_Toc391654311"/>
      <w:bookmarkEnd w:id="205"/>
      <w:bookmarkStart w:id="206" w:name="_Toc391715541"/>
      <w:bookmarkEnd w:id="206"/>
      <w:bookmarkStart w:id="207" w:name="_Toc391647195"/>
      <w:bookmarkEnd w:id="207"/>
      <w:bookmarkStart w:id="208" w:name="_Toc391647341"/>
      <w:bookmarkEnd w:id="208"/>
      <w:bookmarkStart w:id="209" w:name="_Toc391647908"/>
      <w:bookmarkEnd w:id="209"/>
      <w:bookmarkStart w:id="210" w:name="_Toc391649300"/>
      <w:bookmarkEnd w:id="210"/>
      <w:bookmarkStart w:id="211" w:name="_Toc391649348"/>
      <w:bookmarkEnd w:id="211"/>
      <w:bookmarkStart w:id="212" w:name="_Toc391649526"/>
      <w:bookmarkEnd w:id="212"/>
      <w:bookmarkStart w:id="213" w:name="_Toc391649765"/>
      <w:bookmarkEnd w:id="213"/>
      <w:bookmarkStart w:id="214" w:name="_Toc391650075"/>
      <w:bookmarkEnd w:id="214"/>
      <w:bookmarkStart w:id="215" w:name="_Toc391650122"/>
      <w:bookmarkEnd w:id="215"/>
      <w:bookmarkStart w:id="216" w:name="_Toc391654312"/>
      <w:bookmarkEnd w:id="216"/>
      <w:bookmarkStart w:id="217" w:name="_Toc391715542"/>
      <w:bookmarkEnd w:id="217"/>
      <w:bookmarkStart w:id="218" w:name="_Toc391647196"/>
      <w:bookmarkEnd w:id="218"/>
      <w:bookmarkStart w:id="219" w:name="_Toc391647342"/>
      <w:bookmarkEnd w:id="219"/>
      <w:bookmarkStart w:id="220" w:name="_Toc391647909"/>
      <w:bookmarkEnd w:id="220"/>
      <w:bookmarkStart w:id="221" w:name="_Toc391649301"/>
      <w:bookmarkEnd w:id="221"/>
      <w:bookmarkStart w:id="222" w:name="_Toc391649349"/>
      <w:bookmarkEnd w:id="222"/>
      <w:bookmarkStart w:id="223" w:name="_Toc391649527"/>
      <w:bookmarkEnd w:id="223"/>
      <w:bookmarkStart w:id="224" w:name="_Toc391649766"/>
      <w:bookmarkEnd w:id="224"/>
      <w:bookmarkStart w:id="225" w:name="_Toc391650076"/>
      <w:bookmarkEnd w:id="225"/>
      <w:bookmarkStart w:id="226" w:name="_Toc391650123"/>
      <w:bookmarkEnd w:id="226"/>
      <w:bookmarkStart w:id="227" w:name="_Toc391654313"/>
      <w:bookmarkEnd w:id="227"/>
      <w:bookmarkStart w:id="228" w:name="_Toc391715543"/>
      <w:bookmarkEnd w:id="228"/>
      <w:bookmarkStart w:id="229" w:name="_Toc391649502"/>
      <w:bookmarkEnd w:id="229"/>
      <w:bookmarkStart w:id="230" w:name="_Toc391649278"/>
      <w:bookmarkEnd w:id="230"/>
      <w:bookmarkStart w:id="231" w:name="_Toc391647886"/>
      <w:bookmarkEnd w:id="231"/>
      <w:bookmarkStart w:id="232" w:name="_Toc391650053"/>
      <w:bookmarkEnd w:id="232"/>
      <w:bookmarkStart w:id="233" w:name="_Toc391649743"/>
      <w:bookmarkEnd w:id="233"/>
      <w:bookmarkStart w:id="234" w:name="_Toc391650100"/>
      <w:bookmarkEnd w:id="234"/>
      <w:bookmarkStart w:id="235" w:name="_Toc391649326"/>
      <w:bookmarkEnd w:id="235"/>
      <w:bookmarkStart w:id="236" w:name="_Toc391649504"/>
      <w:bookmarkEnd w:id="236"/>
      <w:bookmarkStart w:id="237" w:name="_Toc391647318"/>
      <w:bookmarkEnd w:id="237"/>
      <w:bookmarkStart w:id="238" w:name="_Toc391647885"/>
      <w:bookmarkEnd w:id="238"/>
      <w:bookmarkStart w:id="239" w:name="_Toc391647173"/>
      <w:bookmarkEnd w:id="239"/>
      <w:bookmarkStart w:id="240" w:name="_Toc391649277"/>
      <w:bookmarkEnd w:id="240"/>
      <w:bookmarkStart w:id="241" w:name="_Toc391649276"/>
      <w:bookmarkEnd w:id="241"/>
      <w:bookmarkStart w:id="242" w:name="_Toc391654288"/>
      <w:bookmarkEnd w:id="242"/>
      <w:bookmarkStart w:id="243" w:name="_Toc391649325"/>
      <w:bookmarkEnd w:id="243"/>
      <w:bookmarkStart w:id="244" w:name="_Toc391715519"/>
      <w:bookmarkEnd w:id="244"/>
      <w:bookmarkStart w:id="245" w:name="_Toc391647172"/>
      <w:bookmarkEnd w:id="245"/>
      <w:bookmarkStart w:id="246" w:name="_Toc391647319"/>
      <w:bookmarkEnd w:id="246"/>
      <w:bookmarkStart w:id="247" w:name="_Toc391649742"/>
      <w:bookmarkEnd w:id="247"/>
      <w:bookmarkStart w:id="248" w:name="_Toc391649503"/>
      <w:bookmarkEnd w:id="248"/>
      <w:bookmarkStart w:id="249" w:name="_Toc391715518"/>
      <w:bookmarkEnd w:id="249"/>
      <w:bookmarkStart w:id="250" w:name="_Toc391647317"/>
      <w:bookmarkEnd w:id="250"/>
      <w:bookmarkStart w:id="251" w:name="_Toc391654289"/>
      <w:bookmarkEnd w:id="251"/>
      <w:bookmarkStart w:id="252" w:name="_Toc391649500"/>
      <w:bookmarkEnd w:id="252"/>
      <w:bookmarkStart w:id="253" w:name="_Toc391649275"/>
      <w:bookmarkEnd w:id="253"/>
      <w:bookmarkStart w:id="254" w:name="_Toc391650098"/>
      <w:bookmarkEnd w:id="254"/>
      <w:bookmarkStart w:id="255" w:name="_Toc391649741"/>
      <w:bookmarkEnd w:id="255"/>
      <w:bookmarkStart w:id="256" w:name="_Toc391647882"/>
      <w:bookmarkEnd w:id="256"/>
      <w:bookmarkStart w:id="257" w:name="_Toc391649272"/>
      <w:bookmarkEnd w:id="257"/>
      <w:bookmarkStart w:id="258" w:name="_Toc391649322"/>
      <w:bookmarkEnd w:id="258"/>
      <w:bookmarkStart w:id="259" w:name="_Toc391649320"/>
      <w:bookmarkEnd w:id="259"/>
      <w:bookmarkStart w:id="260" w:name="_Toc391647880"/>
      <w:bookmarkEnd w:id="260"/>
      <w:bookmarkStart w:id="261" w:name="_Toc391650051"/>
      <w:bookmarkEnd w:id="261"/>
      <w:bookmarkStart w:id="262" w:name="_Toc391649494"/>
      <w:bookmarkEnd w:id="262"/>
      <w:bookmarkStart w:id="263" w:name="_Toc391647876"/>
      <w:bookmarkEnd w:id="263"/>
      <w:bookmarkStart w:id="264" w:name="_Toc391654279"/>
      <w:bookmarkEnd w:id="264"/>
      <w:bookmarkStart w:id="265" w:name="_Toc391649319"/>
      <w:bookmarkEnd w:id="265"/>
      <w:bookmarkStart w:id="266" w:name="_Toc391649737"/>
      <w:bookmarkEnd w:id="266"/>
      <w:bookmarkStart w:id="267" w:name="_Toc391649496"/>
      <w:bookmarkEnd w:id="267"/>
      <w:bookmarkStart w:id="268" w:name="_Toc391647315"/>
      <w:bookmarkEnd w:id="268"/>
      <w:bookmarkStart w:id="269" w:name="_Toc391649495"/>
      <w:bookmarkEnd w:id="269"/>
      <w:bookmarkStart w:id="270" w:name="_Toc391649323"/>
      <w:bookmarkEnd w:id="270"/>
      <w:bookmarkStart w:id="271" w:name="_Toc391650049"/>
      <w:bookmarkEnd w:id="271"/>
      <w:bookmarkStart w:id="272" w:name="_Toc391649315"/>
      <w:bookmarkEnd w:id="272"/>
      <w:bookmarkStart w:id="273" w:name="_Toc391649493"/>
      <w:bookmarkEnd w:id="273"/>
      <w:bookmarkStart w:id="274" w:name="_Toc391647312"/>
      <w:bookmarkEnd w:id="274"/>
      <w:bookmarkStart w:id="275" w:name="_Toc391647167"/>
      <w:bookmarkEnd w:id="275"/>
      <w:bookmarkStart w:id="276" w:name="_Toc391715512"/>
      <w:bookmarkEnd w:id="276"/>
      <w:bookmarkStart w:id="277" w:name="_Toc391650093"/>
      <w:bookmarkEnd w:id="277"/>
      <w:bookmarkStart w:id="278" w:name="_Toc391650046"/>
      <w:bookmarkEnd w:id="278"/>
      <w:bookmarkStart w:id="279" w:name="_Toc391649739"/>
      <w:bookmarkEnd w:id="279"/>
      <w:bookmarkStart w:id="280" w:name="_Toc391654284"/>
      <w:bookmarkEnd w:id="280"/>
      <w:bookmarkStart w:id="281" w:name="_Toc391647878"/>
      <w:bookmarkEnd w:id="281"/>
      <w:bookmarkStart w:id="282" w:name="_Toc391649270"/>
      <w:bookmarkEnd w:id="282"/>
      <w:bookmarkStart w:id="283" w:name="_Toc391650045"/>
      <w:bookmarkEnd w:id="283"/>
      <w:bookmarkStart w:id="284" w:name="_Toc391649318"/>
      <w:bookmarkEnd w:id="284"/>
      <w:bookmarkStart w:id="285" w:name="_Toc391649734"/>
      <w:bookmarkEnd w:id="285"/>
      <w:bookmarkStart w:id="286" w:name="_Toc391649735"/>
      <w:bookmarkEnd w:id="286"/>
      <w:bookmarkStart w:id="287" w:name="_Toc391715511"/>
      <w:bookmarkEnd w:id="287"/>
      <w:bookmarkStart w:id="288" w:name="_Toc391647875"/>
      <w:bookmarkEnd w:id="288"/>
      <w:bookmarkStart w:id="289" w:name="_Toc391649268"/>
      <w:bookmarkEnd w:id="289"/>
      <w:bookmarkStart w:id="290" w:name="_Toc391650094"/>
      <w:bookmarkEnd w:id="290"/>
      <w:bookmarkStart w:id="291" w:name="_Toc391715517"/>
      <w:bookmarkEnd w:id="291"/>
      <w:bookmarkStart w:id="292" w:name="_Toc391654286"/>
      <w:bookmarkEnd w:id="292"/>
      <w:bookmarkStart w:id="293" w:name="_Toc391647164"/>
      <w:bookmarkEnd w:id="293"/>
      <w:bookmarkStart w:id="294" w:name="_Toc391647316"/>
      <w:bookmarkEnd w:id="294"/>
      <w:bookmarkStart w:id="295" w:name="_Toc391647881"/>
      <w:bookmarkEnd w:id="295"/>
      <w:bookmarkStart w:id="296" w:name="_Toc391715513"/>
      <w:bookmarkEnd w:id="296"/>
      <w:bookmarkStart w:id="297" w:name="_Toc391647163"/>
      <w:bookmarkEnd w:id="297"/>
      <w:bookmarkStart w:id="298" w:name="_Toc391649732"/>
      <w:bookmarkEnd w:id="298"/>
      <w:bookmarkStart w:id="299" w:name="_Toc391647314"/>
      <w:bookmarkEnd w:id="299"/>
      <w:bookmarkStart w:id="300" w:name="_Toc391654283"/>
      <w:bookmarkEnd w:id="300"/>
      <w:bookmarkStart w:id="301" w:name="_Toc391654282"/>
      <w:bookmarkEnd w:id="301"/>
      <w:bookmarkStart w:id="302" w:name="_Toc391647166"/>
      <w:bookmarkEnd w:id="302"/>
      <w:bookmarkStart w:id="303" w:name="_Toc391647310"/>
      <w:bookmarkEnd w:id="303"/>
      <w:bookmarkStart w:id="304" w:name="_Toc391649733"/>
      <w:bookmarkEnd w:id="304"/>
      <w:bookmarkStart w:id="305" w:name="_Toc391649316"/>
      <w:bookmarkEnd w:id="305"/>
      <w:bookmarkStart w:id="306" w:name="_Toc391715515"/>
      <w:bookmarkEnd w:id="306"/>
      <w:bookmarkStart w:id="307" w:name="_Toc391649274"/>
      <w:bookmarkEnd w:id="307"/>
      <w:bookmarkStart w:id="308" w:name="_Toc391647169"/>
      <w:bookmarkEnd w:id="308"/>
      <w:bookmarkStart w:id="309" w:name="_Toc391647879"/>
      <w:bookmarkEnd w:id="309"/>
      <w:bookmarkStart w:id="310" w:name="_Toc391647168"/>
      <w:bookmarkEnd w:id="310"/>
      <w:bookmarkStart w:id="311" w:name="_Toc391650050"/>
      <w:bookmarkEnd w:id="311"/>
      <w:bookmarkStart w:id="312" w:name="_Toc391647884"/>
      <w:bookmarkEnd w:id="312"/>
      <w:bookmarkStart w:id="313" w:name="_Toc391647311"/>
      <w:bookmarkEnd w:id="313"/>
      <w:bookmarkStart w:id="314" w:name="_Toc391647877"/>
      <w:bookmarkEnd w:id="314"/>
      <w:bookmarkStart w:id="315" w:name="_Toc391649736"/>
      <w:bookmarkEnd w:id="315"/>
      <w:bookmarkStart w:id="316" w:name="_Toc391650096"/>
      <w:bookmarkEnd w:id="316"/>
      <w:bookmarkStart w:id="317" w:name="_Toc391647170"/>
      <w:bookmarkEnd w:id="317"/>
      <w:bookmarkStart w:id="318" w:name="_Toc391715514"/>
      <w:bookmarkEnd w:id="318"/>
      <w:bookmarkStart w:id="319" w:name="_Toc391650095"/>
      <w:bookmarkEnd w:id="319"/>
      <w:bookmarkStart w:id="320" w:name="_Toc391647162"/>
      <w:bookmarkEnd w:id="320"/>
      <w:bookmarkStart w:id="321" w:name="_Toc391649498"/>
      <w:bookmarkEnd w:id="321"/>
      <w:bookmarkStart w:id="322" w:name="_Toc391654281"/>
      <w:bookmarkEnd w:id="322"/>
      <w:bookmarkStart w:id="323" w:name="_Toc391650089"/>
      <w:bookmarkEnd w:id="323"/>
      <w:bookmarkStart w:id="324" w:name="_Toc391650048"/>
      <w:bookmarkEnd w:id="324"/>
      <w:bookmarkStart w:id="325" w:name="_Toc391650042"/>
      <w:bookmarkEnd w:id="325"/>
      <w:bookmarkStart w:id="326" w:name="_Toc391654285"/>
      <w:bookmarkEnd w:id="326"/>
      <w:bookmarkStart w:id="327" w:name="_Toc391649497"/>
      <w:bookmarkEnd w:id="327"/>
      <w:bookmarkStart w:id="328" w:name="_Toc391649267"/>
      <w:bookmarkEnd w:id="328"/>
      <w:bookmarkStart w:id="329" w:name="_Toc391647883"/>
      <w:bookmarkEnd w:id="329"/>
      <w:bookmarkStart w:id="330" w:name="_Toc391650047"/>
      <w:bookmarkEnd w:id="330"/>
      <w:bookmarkStart w:id="331" w:name="_Toc391647309"/>
      <w:bookmarkEnd w:id="331"/>
      <w:bookmarkStart w:id="332" w:name="_Toc391650097"/>
      <w:bookmarkEnd w:id="332"/>
      <w:bookmarkStart w:id="333" w:name="_Toc391649738"/>
      <w:bookmarkEnd w:id="333"/>
      <w:bookmarkStart w:id="334" w:name="_Toc391650090"/>
      <w:bookmarkEnd w:id="334"/>
      <w:bookmarkStart w:id="335" w:name="_Toc391715509"/>
      <w:bookmarkEnd w:id="335"/>
      <w:bookmarkStart w:id="336" w:name="_Toc391650091"/>
      <w:bookmarkEnd w:id="336"/>
      <w:bookmarkStart w:id="337" w:name="_Toc391649499"/>
      <w:bookmarkEnd w:id="337"/>
      <w:bookmarkStart w:id="338" w:name="_Toc391715516"/>
      <w:bookmarkEnd w:id="338"/>
      <w:bookmarkStart w:id="339" w:name="_Toc391649501"/>
      <w:bookmarkEnd w:id="339"/>
      <w:bookmarkStart w:id="340" w:name="_Toc391650044"/>
      <w:bookmarkEnd w:id="340"/>
      <w:bookmarkStart w:id="341" w:name="_Toc391649317"/>
      <w:bookmarkEnd w:id="341"/>
      <w:bookmarkStart w:id="342" w:name="_Toc391647171"/>
      <w:bookmarkEnd w:id="342"/>
      <w:bookmarkStart w:id="343" w:name="_Toc391649273"/>
      <w:bookmarkEnd w:id="343"/>
      <w:bookmarkStart w:id="344" w:name="_Toc391647308"/>
      <w:bookmarkEnd w:id="344"/>
      <w:bookmarkStart w:id="345" w:name="_Toc391647165"/>
      <w:bookmarkEnd w:id="345"/>
      <w:bookmarkStart w:id="346" w:name="_Toc391650092"/>
      <w:bookmarkEnd w:id="346"/>
      <w:bookmarkStart w:id="347" w:name="_Toc391647313"/>
      <w:bookmarkEnd w:id="347"/>
      <w:bookmarkStart w:id="348" w:name="_Toc391654280"/>
      <w:bookmarkEnd w:id="348"/>
      <w:bookmarkStart w:id="349" w:name="_Toc391650043"/>
      <w:bookmarkEnd w:id="349"/>
      <w:bookmarkStart w:id="350" w:name="_Toc391715510"/>
      <w:bookmarkEnd w:id="350"/>
      <w:bookmarkStart w:id="351" w:name="_Toc391649321"/>
      <w:bookmarkEnd w:id="351"/>
      <w:bookmarkStart w:id="352" w:name="_Toc391649740"/>
      <w:bookmarkEnd w:id="352"/>
      <w:bookmarkStart w:id="353" w:name="_Toc391649271"/>
      <w:bookmarkEnd w:id="353"/>
      <w:bookmarkStart w:id="354" w:name="_Toc391654287"/>
      <w:bookmarkEnd w:id="354"/>
      <w:bookmarkStart w:id="355" w:name="_Toc391649269"/>
      <w:bookmarkEnd w:id="355"/>
      <w:bookmarkStart w:id="356" w:name="_Toc391649324"/>
      <w:bookmarkEnd w:id="356"/>
      <w:bookmarkStart w:id="357" w:name="_Toc391647320"/>
      <w:bookmarkEnd w:id="357"/>
      <w:bookmarkStart w:id="358" w:name="_Toc391647887"/>
      <w:bookmarkEnd w:id="358"/>
      <w:bookmarkStart w:id="359" w:name="_Toc391649279"/>
      <w:bookmarkEnd w:id="359"/>
      <w:bookmarkStart w:id="360" w:name="_Toc391649327"/>
      <w:bookmarkEnd w:id="360"/>
      <w:bookmarkStart w:id="361" w:name="_Toc391649505"/>
      <w:bookmarkEnd w:id="361"/>
      <w:bookmarkStart w:id="362" w:name="_Toc391649744"/>
      <w:bookmarkEnd w:id="362"/>
      <w:bookmarkStart w:id="363" w:name="_Toc391650054"/>
      <w:bookmarkEnd w:id="363"/>
      <w:bookmarkStart w:id="364" w:name="_Toc391650101"/>
      <w:bookmarkEnd w:id="364"/>
      <w:bookmarkStart w:id="365" w:name="_Toc391654291"/>
      <w:bookmarkEnd w:id="365"/>
      <w:bookmarkStart w:id="366" w:name="_Toc391715521"/>
      <w:bookmarkEnd w:id="366"/>
      <w:bookmarkStart w:id="367" w:name="_Toc391647175"/>
      <w:bookmarkEnd w:id="367"/>
      <w:bookmarkStart w:id="368" w:name="_Toc391647321"/>
      <w:bookmarkEnd w:id="368"/>
      <w:bookmarkStart w:id="369" w:name="_Toc391647888"/>
      <w:bookmarkEnd w:id="369"/>
      <w:bookmarkStart w:id="370" w:name="_Toc391649280"/>
      <w:bookmarkEnd w:id="370"/>
      <w:bookmarkStart w:id="371" w:name="_Toc391649328"/>
      <w:bookmarkEnd w:id="371"/>
      <w:bookmarkStart w:id="372" w:name="_Toc391649745"/>
      <w:bookmarkEnd w:id="372"/>
      <w:bookmarkStart w:id="373" w:name="_Toc391649506"/>
      <w:bookmarkEnd w:id="373"/>
      <w:bookmarkStart w:id="374" w:name="_Toc391650099"/>
      <w:bookmarkEnd w:id="374"/>
      <w:bookmarkStart w:id="375" w:name="_Toc391650052"/>
      <w:bookmarkEnd w:id="375"/>
      <w:bookmarkStart w:id="376" w:name="_Toc391715522"/>
      <w:bookmarkEnd w:id="376"/>
      <w:bookmarkStart w:id="377" w:name="_Toc391647322"/>
      <w:bookmarkEnd w:id="377"/>
      <w:bookmarkStart w:id="378" w:name="_Toc391647889"/>
      <w:bookmarkEnd w:id="378"/>
      <w:bookmarkStart w:id="379" w:name="_Toc391649281"/>
      <w:bookmarkEnd w:id="379"/>
      <w:bookmarkStart w:id="380" w:name="_Toc391649329"/>
      <w:bookmarkEnd w:id="380"/>
      <w:bookmarkStart w:id="381" w:name="_Toc391649507"/>
      <w:bookmarkEnd w:id="381"/>
      <w:bookmarkStart w:id="382" w:name="_Toc391649746"/>
      <w:bookmarkEnd w:id="382"/>
      <w:bookmarkStart w:id="383" w:name="_Toc391650056"/>
      <w:bookmarkEnd w:id="383"/>
      <w:bookmarkStart w:id="384" w:name="_Toc391650103"/>
      <w:bookmarkEnd w:id="384"/>
      <w:bookmarkStart w:id="385" w:name="_Toc391654293"/>
      <w:bookmarkEnd w:id="385"/>
      <w:bookmarkStart w:id="386" w:name="_Toc391647177"/>
      <w:bookmarkEnd w:id="386"/>
      <w:bookmarkStart w:id="387" w:name="_Toc391647323"/>
      <w:bookmarkEnd w:id="387"/>
      <w:bookmarkStart w:id="388" w:name="_Toc391647890"/>
      <w:bookmarkEnd w:id="388"/>
      <w:bookmarkStart w:id="389" w:name="_Toc391649282"/>
      <w:bookmarkEnd w:id="389"/>
      <w:bookmarkStart w:id="390" w:name="_Toc391649330"/>
      <w:bookmarkEnd w:id="390"/>
      <w:bookmarkStart w:id="391" w:name="_Toc391649508"/>
      <w:bookmarkEnd w:id="391"/>
      <w:bookmarkStart w:id="392" w:name="_Toc492848091"/>
      <w:bookmarkStart w:id="393" w:name="_Toc470168813"/>
      <w:bookmarkStart w:id="394" w:name="_Toc482581219"/>
      <w:bookmarkStart w:id="395" w:name="_Toc146182538"/>
      <w:bookmarkStart w:id="396" w:name="_Toc455543289"/>
      <w:bookmarkStart w:id="397" w:name="_Toc457979127"/>
      <w:bookmarkStart w:id="398" w:name="_Toc457986926"/>
      <w:bookmarkStart w:id="399" w:name="_Toc455373921"/>
      <w:bookmarkStart w:id="400" w:name="_Toc114253693"/>
      <w:bookmarkStart w:id="401" w:name="_Toc241912000"/>
      <w:bookmarkStart w:id="402" w:name="_Toc448828694"/>
      <w:bookmarkStart w:id="403" w:name="_Toc459534976"/>
      <w:bookmarkStart w:id="404" w:name="_Toc155114612"/>
      <w:r>
        <w:rPr>
          <w:rFonts w:hint="eastAsia" w:asciiTheme="minorEastAsia" w:hAnsiTheme="minorEastAsia" w:eastAsiaTheme="minorEastAsia" w:cstheme="minorEastAsia"/>
          <w:b/>
          <w:sz w:val="24"/>
          <w:szCs w:val="24"/>
          <w:lang w:eastAsia="zh-CN"/>
        </w:rPr>
        <w:t>一、</w:t>
      </w:r>
      <w:r>
        <w:rPr>
          <w:rFonts w:hint="eastAsia" w:asciiTheme="minorEastAsia" w:hAnsiTheme="minorEastAsia" w:eastAsiaTheme="minorEastAsia" w:cstheme="minorEastAsia"/>
          <w:b/>
          <w:sz w:val="24"/>
          <w:szCs w:val="24"/>
        </w:rPr>
        <w:t>总则</w:t>
      </w:r>
    </w:p>
    <w:p>
      <w:pPr>
        <w:keepNext w:val="0"/>
        <w:keepLines w:val="0"/>
        <w:pageBreakBefore w:val="0"/>
        <w:kinsoku/>
        <w:wordWrap/>
        <w:overflowPunct/>
        <w:autoSpaceDE/>
        <w:autoSpaceDN/>
        <w:bidi w:val="0"/>
        <w:adjustRightInd/>
        <w:spacing w:line="360" w:lineRule="auto"/>
        <w:ind w:left="0" w:leftChars="0" w:right="0" w:rightChars="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1、</w:t>
      </w:r>
      <w:r>
        <w:rPr>
          <w:rFonts w:hint="eastAsia" w:asciiTheme="minorEastAsia" w:hAnsiTheme="minorEastAsia" w:eastAsiaTheme="minorEastAsia" w:cstheme="minorEastAsia"/>
          <w:sz w:val="24"/>
          <w:szCs w:val="24"/>
        </w:rPr>
        <w:t>本规范书适用于</w:t>
      </w:r>
      <w:r>
        <w:rPr>
          <w:rFonts w:hint="eastAsia" w:asciiTheme="minorEastAsia" w:hAnsiTheme="minorEastAsia" w:eastAsiaTheme="minorEastAsia" w:cstheme="minorEastAsia"/>
          <w:kern w:val="0"/>
          <w:sz w:val="24"/>
          <w:szCs w:val="24"/>
          <w:lang w:val="en-US" w:eastAsia="zh-CN" w:bidi="ar"/>
        </w:rPr>
        <w:t>具塞量筒</w:t>
      </w:r>
      <w:r>
        <w:rPr>
          <w:rFonts w:hint="eastAsia" w:asciiTheme="minorEastAsia" w:hAnsiTheme="minorEastAsia" w:eastAsiaTheme="minorEastAsia" w:cstheme="minorEastAsia"/>
          <w:sz w:val="24"/>
          <w:szCs w:val="24"/>
        </w:rPr>
        <w:t>的技术性能、要求等。</w:t>
      </w:r>
    </w:p>
    <w:p>
      <w:pPr>
        <w:keepNext w:val="0"/>
        <w:keepLines w:val="0"/>
        <w:pageBreakBefore w:val="0"/>
        <w:kinsoku/>
        <w:wordWrap/>
        <w:overflowPunct/>
        <w:autoSpaceDE/>
        <w:autoSpaceDN/>
        <w:bidi w:val="0"/>
        <w:adjustRightInd/>
        <w:spacing w:line="360" w:lineRule="auto"/>
        <w:ind w:left="0" w:leftChars="0" w:right="0" w:rightChars="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2、</w:t>
      </w:r>
      <w:r>
        <w:rPr>
          <w:rFonts w:hint="eastAsia" w:asciiTheme="minorEastAsia" w:hAnsiTheme="minorEastAsia" w:eastAsiaTheme="minorEastAsia" w:cstheme="minorEastAsia"/>
          <w:sz w:val="24"/>
          <w:szCs w:val="24"/>
        </w:rPr>
        <w:t>本规范书中提出的是最低限度的技术要求，并未对一切技术细节作出规定，也未充分引述有关的技术标准和规范的条文，供方应提供符合本规范书和国家标准要求的高质量产品。</w:t>
      </w:r>
    </w:p>
    <w:p>
      <w:pPr>
        <w:keepNext w:val="0"/>
        <w:keepLines w:val="0"/>
        <w:pageBreakBefore w:val="0"/>
        <w:kinsoku/>
        <w:wordWrap/>
        <w:overflowPunct/>
        <w:autoSpaceDE/>
        <w:autoSpaceDN/>
        <w:bidi w:val="0"/>
        <w:adjustRightInd/>
        <w:spacing w:line="360" w:lineRule="auto"/>
        <w:ind w:left="0" w:leftChars="0" w:right="0" w:rightChars="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3、</w:t>
      </w:r>
      <w:r>
        <w:rPr>
          <w:rFonts w:hint="eastAsia" w:asciiTheme="minorEastAsia" w:hAnsiTheme="minorEastAsia" w:eastAsiaTheme="minorEastAsia" w:cstheme="minorEastAsia"/>
          <w:sz w:val="24"/>
          <w:szCs w:val="24"/>
        </w:rPr>
        <w:t>如果供方没有以书面形式对本规范书的条文提出异议，则意味着供方提供的设备完全符合本规范书的要求，如有异议，不管是多么微小，都有应在报价书中以“对规范书的意见和同规范书的差异”为标题的专门章节加以详细描述。</w:t>
      </w:r>
    </w:p>
    <w:p>
      <w:pPr>
        <w:keepNext w:val="0"/>
        <w:keepLines w:val="0"/>
        <w:pageBreakBefore w:val="0"/>
        <w:kinsoku/>
        <w:wordWrap/>
        <w:overflowPunct/>
        <w:autoSpaceDE/>
        <w:autoSpaceDN/>
        <w:bidi w:val="0"/>
        <w:adjustRightInd/>
        <w:spacing w:line="360" w:lineRule="auto"/>
        <w:ind w:left="0" w:leftChars="0" w:right="0" w:rightChars="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4、</w:t>
      </w:r>
      <w:r>
        <w:rPr>
          <w:rFonts w:hint="eastAsia" w:asciiTheme="minorEastAsia" w:hAnsiTheme="minorEastAsia" w:eastAsiaTheme="minorEastAsia" w:cstheme="minorEastAsia"/>
          <w:sz w:val="24"/>
          <w:szCs w:val="24"/>
        </w:rPr>
        <w:t>供方须执行现行国家</w:t>
      </w:r>
      <w:r>
        <w:rPr>
          <w:rFonts w:hint="eastAsia" w:asciiTheme="minorEastAsia" w:hAnsiTheme="minorEastAsia" w:eastAsiaTheme="minorEastAsia" w:cstheme="minorEastAsia"/>
          <w:sz w:val="24"/>
          <w:szCs w:val="24"/>
          <w:lang w:eastAsia="zh-CN"/>
        </w:rPr>
        <w:t>危化品</w:t>
      </w:r>
      <w:r>
        <w:rPr>
          <w:rFonts w:hint="eastAsia" w:asciiTheme="minorEastAsia" w:hAnsiTheme="minorEastAsia" w:eastAsiaTheme="minorEastAsia" w:cstheme="minorEastAsia"/>
          <w:sz w:val="24"/>
          <w:szCs w:val="24"/>
        </w:rPr>
        <w:t>标准和</w:t>
      </w:r>
      <w:r>
        <w:rPr>
          <w:rFonts w:hint="eastAsia" w:asciiTheme="minorEastAsia" w:hAnsiTheme="minorEastAsia" w:eastAsiaTheme="minorEastAsia" w:cstheme="minorEastAsia"/>
          <w:sz w:val="24"/>
          <w:szCs w:val="24"/>
          <w:lang w:eastAsia="zh-CN"/>
        </w:rPr>
        <w:t>环保标准、</w:t>
      </w:r>
      <w:r>
        <w:rPr>
          <w:rFonts w:hint="eastAsia" w:asciiTheme="minorEastAsia" w:hAnsiTheme="minorEastAsia" w:eastAsiaTheme="minorEastAsia" w:cstheme="minorEastAsia"/>
          <w:sz w:val="24"/>
          <w:szCs w:val="24"/>
        </w:rPr>
        <w:t>电力行业标准，本规范书所使用的标准如与供方所执行的标准不一致时，按要求较高的标准执行。</w:t>
      </w:r>
    </w:p>
    <w:p>
      <w:pPr>
        <w:keepNext w:val="0"/>
        <w:keepLines w:val="0"/>
        <w:pageBreakBefore w:val="0"/>
        <w:kinsoku/>
        <w:wordWrap/>
        <w:overflowPunct/>
        <w:autoSpaceDE/>
        <w:autoSpaceDN/>
        <w:bidi w:val="0"/>
        <w:adjustRightInd/>
        <w:spacing w:line="360" w:lineRule="auto"/>
        <w:ind w:left="0" w:leftChars="0" w:right="0" w:rightChars="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5、</w:t>
      </w:r>
      <w:r>
        <w:rPr>
          <w:rFonts w:hint="eastAsia" w:asciiTheme="minorEastAsia" w:hAnsiTheme="minorEastAsia" w:eastAsiaTheme="minorEastAsia" w:cstheme="minorEastAsia"/>
          <w:sz w:val="24"/>
          <w:szCs w:val="24"/>
        </w:rPr>
        <w:t>本规范书经供需双方确认后作为订货合同的技术附件，与合同正文具有同等法律效力。</w:t>
      </w:r>
    </w:p>
    <w:p>
      <w:pPr>
        <w:keepNext w:val="0"/>
        <w:keepLines w:val="0"/>
        <w:pageBreakBefore w:val="0"/>
        <w:kinsoku/>
        <w:wordWrap/>
        <w:overflowPunct/>
        <w:autoSpaceDE/>
        <w:autoSpaceDN/>
        <w:bidi w:val="0"/>
        <w:adjustRightInd/>
        <w:spacing w:line="360" w:lineRule="auto"/>
        <w:ind w:left="0" w:leftChars="0" w:right="0" w:rightChars="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6、</w:t>
      </w:r>
      <w:r>
        <w:rPr>
          <w:rFonts w:hint="eastAsia" w:asciiTheme="minorEastAsia" w:hAnsiTheme="minorEastAsia" w:eastAsiaTheme="minorEastAsia" w:cstheme="minorEastAsia"/>
          <w:sz w:val="24"/>
          <w:szCs w:val="24"/>
        </w:rPr>
        <w:t>本规范书未尽事宜，由供需双方协商确定。</w:t>
      </w:r>
    </w:p>
    <w:p>
      <w:pPr>
        <w:keepNext w:val="0"/>
        <w:keepLines w:val="0"/>
        <w:pageBreakBefore w:val="0"/>
        <w:numPr>
          <w:ilvl w:val="0"/>
          <w:numId w:val="0"/>
        </w:numPr>
        <w:kinsoku/>
        <w:wordWrap/>
        <w:overflowPunct/>
        <w:autoSpaceDE/>
        <w:autoSpaceDN/>
        <w:bidi w:val="0"/>
        <w:adjustRightInd/>
        <w:spacing w:line="360" w:lineRule="auto"/>
        <w:ind w:left="0" w:leftChars="0" w:right="0" w:right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lang w:eastAsia="zh-CN"/>
        </w:rPr>
        <w:t>二、</w:t>
      </w:r>
      <w:r>
        <w:rPr>
          <w:rFonts w:hint="eastAsia" w:asciiTheme="minorEastAsia" w:hAnsiTheme="minorEastAsia" w:eastAsiaTheme="minorEastAsia" w:cstheme="minorEastAsia"/>
          <w:b/>
          <w:sz w:val="24"/>
          <w:szCs w:val="24"/>
        </w:rPr>
        <w:t>技术要求</w:t>
      </w:r>
      <w:r>
        <w:rPr>
          <w:rFonts w:hint="eastAsia" w:asciiTheme="minorEastAsia" w:hAnsiTheme="minorEastAsia" w:eastAsiaTheme="minorEastAsia" w:cstheme="minorEastAsia"/>
          <w:kern w:val="0"/>
          <w:sz w:val="24"/>
          <w:szCs w:val="24"/>
          <w:lang w:val="en-US" w:eastAsia="zh-CN" w:bidi="ar"/>
        </w:rPr>
        <w:br w:type="textWrapping"/>
      </w:r>
      <w:r>
        <w:rPr>
          <w:rFonts w:hint="eastAsia" w:asciiTheme="minorEastAsia" w:hAnsiTheme="minorEastAsia" w:eastAsiaTheme="minorEastAsia" w:cstheme="minorEastAsia"/>
          <w:kern w:val="0"/>
          <w:sz w:val="24"/>
          <w:szCs w:val="24"/>
          <w:lang w:val="en-US" w:eastAsia="zh-CN" w:bidi="ar"/>
        </w:rPr>
        <w:t>中文名称:具塞量筒</w:t>
      </w:r>
      <w:r>
        <w:rPr>
          <w:rFonts w:hint="eastAsia" w:asciiTheme="minorEastAsia" w:hAnsiTheme="minorEastAsia" w:eastAsiaTheme="minorEastAsia" w:cstheme="minorEastAsia"/>
          <w:kern w:val="0"/>
          <w:sz w:val="24"/>
          <w:szCs w:val="24"/>
          <w:lang w:val="en-US" w:eastAsia="zh-CN" w:bidi="ar"/>
        </w:rPr>
        <w:br w:type="textWrapping"/>
      </w:r>
      <w:r>
        <w:rPr>
          <w:rFonts w:hint="eastAsia" w:asciiTheme="minorEastAsia" w:hAnsiTheme="minorEastAsia" w:eastAsiaTheme="minorEastAsia" w:cstheme="minorEastAsia"/>
          <w:kern w:val="0"/>
          <w:sz w:val="24"/>
          <w:szCs w:val="24"/>
          <w:lang w:val="en-US" w:eastAsia="zh-CN" w:bidi="ar"/>
        </w:rPr>
        <w:br w:type="textWrapping"/>
      </w:r>
      <w:r>
        <w:rPr>
          <w:rFonts w:hint="eastAsia" w:asciiTheme="minorEastAsia" w:hAnsiTheme="minorEastAsia" w:eastAsiaTheme="minorEastAsia" w:cstheme="minorEastAsia"/>
          <w:kern w:val="0"/>
          <w:sz w:val="24"/>
          <w:szCs w:val="24"/>
          <w:lang w:val="en-US" w:eastAsia="zh-CN" w:bidi="ar"/>
        </w:rPr>
        <w:t>三</w:t>
      </w:r>
      <w:r>
        <w:rPr>
          <w:rFonts w:hint="eastAsia" w:asciiTheme="minorEastAsia" w:hAnsiTheme="minorEastAsia" w:eastAsiaTheme="minorEastAsia" w:cstheme="minorEastAsia"/>
          <w:b/>
          <w:sz w:val="24"/>
          <w:szCs w:val="24"/>
          <w:lang w:eastAsia="zh-CN"/>
        </w:rPr>
        <w:t>、健康危害</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autoSpaceDE/>
        <w:autoSpaceDN/>
        <w:bidi w:val="0"/>
        <w:adjustRightInd/>
        <w:spacing w:beforeAutospacing="0" w:afterAutospacing="0" w:line="360" w:lineRule="auto"/>
        <w:ind w:left="0" w:leftChars="0" w:right="0" w:rightChars="0"/>
        <w:jc w:val="left"/>
        <w:textAlignment w:val="auto"/>
        <w:rPr>
          <w:rFonts w:hint="eastAsia" w:asciiTheme="minorEastAsia" w:hAnsiTheme="minorEastAsia" w:eastAsiaTheme="minorEastAsia" w:cstheme="minorEastAsia"/>
          <w:kern w:val="0"/>
          <w:sz w:val="24"/>
          <w:szCs w:val="24"/>
          <w:lang w:val="en-US" w:eastAsia="zh-CN" w:bidi="ar"/>
        </w:rPr>
      </w:pPr>
      <w:r>
        <w:rPr>
          <w:rFonts w:hint="eastAsia" w:asciiTheme="minorEastAsia" w:hAnsiTheme="minorEastAsia" w:eastAsiaTheme="minorEastAsia" w:cstheme="minorEastAsia"/>
          <w:kern w:val="0"/>
          <w:sz w:val="24"/>
          <w:szCs w:val="24"/>
          <w:lang w:val="en-US" w:eastAsia="zh-CN" w:bidi="ar"/>
        </w:rPr>
        <w:t>健康危害:无</w:t>
      </w:r>
    </w:p>
    <w:p>
      <w:pPr>
        <w:keepNext w:val="0"/>
        <w:keepLines w:val="0"/>
        <w:pageBreakBefore w:val="0"/>
        <w:widowControl/>
        <w:numPr>
          <w:ilvl w:val="0"/>
          <w:numId w:val="21"/>
        </w:numPr>
        <w:suppressLineNumbers w:val="0"/>
        <w:pBdr>
          <w:top w:val="none" w:color="auto" w:sz="0" w:space="0"/>
          <w:left w:val="none" w:color="auto" w:sz="0" w:space="0"/>
          <w:bottom w:val="none" w:color="auto" w:sz="0" w:space="0"/>
          <w:right w:val="none" w:color="auto" w:sz="0" w:space="0"/>
        </w:pBdr>
        <w:kinsoku/>
        <w:wordWrap/>
        <w:overflowPunct/>
        <w:autoSpaceDE/>
        <w:autoSpaceDN/>
        <w:bidi w:val="0"/>
        <w:adjustRightInd/>
        <w:spacing w:beforeAutospacing="0" w:afterAutospacing="0" w:line="360" w:lineRule="auto"/>
        <w:ind w:left="0" w:leftChars="0" w:right="0" w:rightChars="0"/>
        <w:jc w:val="left"/>
        <w:textAlignment w:val="auto"/>
        <w:rPr>
          <w:rFonts w:hint="eastAsia" w:asciiTheme="minorEastAsia" w:hAnsiTheme="minorEastAsia" w:eastAsiaTheme="minorEastAsia" w:cstheme="minorEastAsia"/>
          <w:b/>
          <w:bCs/>
          <w:kern w:val="0"/>
          <w:sz w:val="24"/>
          <w:szCs w:val="24"/>
          <w:lang w:val="en-US" w:eastAsia="zh-CN" w:bidi="ar"/>
        </w:rPr>
      </w:pPr>
      <w:r>
        <w:rPr>
          <w:rFonts w:hint="eastAsia" w:asciiTheme="minorEastAsia" w:hAnsiTheme="minorEastAsia" w:eastAsiaTheme="minorEastAsia" w:cstheme="minorEastAsia"/>
          <w:b/>
          <w:bCs/>
          <w:kern w:val="0"/>
          <w:sz w:val="24"/>
          <w:szCs w:val="24"/>
          <w:lang w:val="en-US" w:eastAsia="zh-CN" w:bidi="ar"/>
        </w:rPr>
        <w:t>急救措施</w:t>
      </w:r>
      <w:r>
        <w:rPr>
          <w:rFonts w:hint="eastAsia" w:asciiTheme="minorEastAsia" w:hAnsiTheme="minorEastAsia" w:eastAsiaTheme="minorEastAsia" w:cstheme="minorEastAsia"/>
          <w:kern w:val="0"/>
          <w:sz w:val="24"/>
          <w:szCs w:val="24"/>
          <w:lang w:val="en-US" w:eastAsia="zh-CN" w:bidi="ar"/>
        </w:rPr>
        <w:br w:type="textWrapping"/>
      </w:r>
      <w:r>
        <w:rPr>
          <w:rFonts w:hint="eastAsia" w:asciiTheme="minorEastAsia" w:hAnsiTheme="minorEastAsia" w:eastAsiaTheme="minorEastAsia" w:cstheme="minorEastAsia"/>
          <w:kern w:val="0"/>
          <w:sz w:val="24"/>
          <w:szCs w:val="24"/>
          <w:lang w:val="en-US" w:eastAsia="zh-CN" w:bidi="ar"/>
        </w:rPr>
        <w:t>皮肤接触：无</w:t>
      </w:r>
      <w:r>
        <w:rPr>
          <w:rFonts w:hint="eastAsia" w:asciiTheme="minorEastAsia" w:hAnsiTheme="minorEastAsia" w:eastAsiaTheme="minorEastAsia" w:cstheme="minorEastAsia"/>
          <w:kern w:val="0"/>
          <w:sz w:val="24"/>
          <w:szCs w:val="24"/>
          <w:lang w:val="en-US" w:eastAsia="zh-CN" w:bidi="ar"/>
        </w:rPr>
        <w:br w:type="textWrapping"/>
      </w:r>
      <w:r>
        <w:rPr>
          <w:rFonts w:hint="eastAsia" w:asciiTheme="minorEastAsia" w:hAnsiTheme="minorEastAsia" w:eastAsiaTheme="minorEastAsia" w:cstheme="minorEastAsia"/>
          <w:kern w:val="0"/>
          <w:sz w:val="24"/>
          <w:szCs w:val="24"/>
          <w:lang w:val="en-US" w:eastAsia="zh-CN" w:bidi="ar"/>
        </w:rPr>
        <w:t>眼睛接触：无</w:t>
      </w:r>
      <w:r>
        <w:rPr>
          <w:rFonts w:hint="eastAsia" w:asciiTheme="minorEastAsia" w:hAnsiTheme="minorEastAsia" w:eastAsiaTheme="minorEastAsia" w:cstheme="minorEastAsia"/>
          <w:kern w:val="0"/>
          <w:sz w:val="24"/>
          <w:szCs w:val="24"/>
          <w:lang w:val="en-US" w:eastAsia="zh-CN" w:bidi="ar"/>
        </w:rPr>
        <w:br w:type="textWrapping"/>
      </w:r>
      <w:r>
        <w:rPr>
          <w:rFonts w:hint="eastAsia" w:asciiTheme="minorEastAsia" w:hAnsiTheme="minorEastAsia" w:eastAsiaTheme="minorEastAsia" w:cstheme="minorEastAsia"/>
          <w:b/>
          <w:bCs/>
          <w:kern w:val="0"/>
          <w:sz w:val="24"/>
          <w:szCs w:val="24"/>
          <w:lang w:val="en-US" w:eastAsia="zh-CN" w:bidi="ar"/>
        </w:rPr>
        <w:t>五、应急处理</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autoSpaceDE/>
        <w:autoSpaceDN/>
        <w:bidi w:val="0"/>
        <w:adjustRightInd/>
        <w:spacing w:beforeAutospacing="0" w:afterAutospacing="0" w:line="360" w:lineRule="auto"/>
        <w:ind w:right="0" w:rightChars="0"/>
        <w:jc w:val="left"/>
        <w:textAlignment w:val="auto"/>
        <w:rPr>
          <w:rFonts w:hint="eastAsia" w:asciiTheme="minorEastAsia" w:hAnsiTheme="minorEastAsia" w:eastAsiaTheme="minorEastAsia" w:cstheme="minorEastAsia"/>
          <w:b w:val="0"/>
          <w:bCs w:val="0"/>
          <w:kern w:val="0"/>
          <w:sz w:val="24"/>
          <w:szCs w:val="24"/>
          <w:lang w:val="en-US" w:eastAsia="zh-CN" w:bidi="ar"/>
        </w:rPr>
      </w:pPr>
      <w:r>
        <w:rPr>
          <w:rFonts w:hint="eastAsia" w:asciiTheme="minorEastAsia" w:hAnsiTheme="minorEastAsia" w:eastAsiaTheme="minorEastAsia" w:cstheme="minorEastAsia"/>
          <w:kern w:val="0"/>
          <w:sz w:val="24"/>
          <w:szCs w:val="24"/>
          <w:lang w:val="en-US" w:eastAsia="zh-CN" w:bidi="ar"/>
        </w:rPr>
        <w:t>无</w:t>
      </w:r>
      <w:r>
        <w:rPr>
          <w:rFonts w:hint="eastAsia" w:asciiTheme="minorEastAsia" w:hAnsiTheme="minorEastAsia" w:eastAsiaTheme="minorEastAsia" w:cstheme="minorEastAsia"/>
          <w:kern w:val="0"/>
          <w:sz w:val="24"/>
          <w:szCs w:val="24"/>
          <w:lang w:val="en-US" w:eastAsia="zh-CN" w:bidi="ar"/>
        </w:rPr>
        <w:br w:type="textWrapping"/>
      </w:r>
      <w:r>
        <w:rPr>
          <w:rFonts w:hint="eastAsia" w:asciiTheme="minorEastAsia" w:hAnsiTheme="minorEastAsia" w:eastAsiaTheme="minorEastAsia" w:cstheme="minorEastAsia"/>
          <w:b/>
          <w:bCs/>
          <w:kern w:val="0"/>
          <w:sz w:val="24"/>
          <w:szCs w:val="24"/>
          <w:lang w:val="en-US" w:eastAsia="zh-CN" w:bidi="ar"/>
        </w:rPr>
        <w:t>六、操作处置与储存</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autoSpaceDE/>
        <w:autoSpaceDN/>
        <w:bidi w:val="0"/>
        <w:adjustRightInd/>
        <w:spacing w:beforeAutospacing="0" w:afterAutospacing="0" w:line="360" w:lineRule="auto"/>
        <w:ind w:left="0" w:leftChars="0" w:right="0" w:rightChars="0"/>
        <w:jc w:val="left"/>
        <w:textAlignment w:val="auto"/>
        <w:rPr>
          <w:rFonts w:hint="eastAsia" w:asciiTheme="minorEastAsia" w:hAnsiTheme="minorEastAsia" w:eastAsiaTheme="minorEastAsia" w:cstheme="minorEastAsia"/>
          <w:b w:val="0"/>
          <w:bCs w:val="0"/>
          <w:kern w:val="0"/>
          <w:sz w:val="24"/>
          <w:szCs w:val="24"/>
          <w:lang w:val="en-US" w:eastAsia="zh-CN" w:bidi="ar"/>
        </w:rPr>
      </w:pPr>
      <w:r>
        <w:rPr>
          <w:rFonts w:hint="eastAsia" w:asciiTheme="minorEastAsia" w:hAnsiTheme="minorEastAsia" w:eastAsiaTheme="minorEastAsia" w:cstheme="minorEastAsia"/>
          <w:b w:val="0"/>
          <w:bCs w:val="0"/>
          <w:kern w:val="0"/>
          <w:sz w:val="24"/>
          <w:szCs w:val="24"/>
          <w:lang w:val="en-US" w:eastAsia="zh-CN" w:bidi="ar"/>
        </w:rPr>
        <w:t>储存于阴凉、干燥、通风良好的库房。远离火种、热源。库内湿度最好不大于85%。包装必须密封，切勿受潮。应与易（可）燃物、酸类等分开存放，切忌混储。</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autoSpaceDE/>
        <w:autoSpaceDN/>
        <w:bidi w:val="0"/>
        <w:adjustRightInd/>
        <w:spacing w:beforeAutospacing="0" w:afterAutospacing="0" w:line="360" w:lineRule="auto"/>
        <w:ind w:left="0" w:leftChars="0" w:right="0" w:rightChars="0"/>
        <w:jc w:val="left"/>
        <w:textAlignment w:val="auto"/>
        <w:rPr>
          <w:rFonts w:hint="eastAsia" w:asciiTheme="minorEastAsia" w:hAnsiTheme="minorEastAsia" w:eastAsiaTheme="minorEastAsia" w:cstheme="minorEastAsia"/>
          <w:b/>
          <w:bCs/>
          <w:kern w:val="0"/>
          <w:sz w:val="24"/>
          <w:szCs w:val="24"/>
          <w:lang w:val="en-US" w:eastAsia="zh-CN" w:bidi="ar"/>
        </w:rPr>
      </w:pPr>
      <w:r>
        <w:rPr>
          <w:rFonts w:hint="eastAsia" w:asciiTheme="minorEastAsia" w:hAnsiTheme="minorEastAsia" w:eastAsiaTheme="minorEastAsia" w:cstheme="minorEastAsia"/>
          <w:b/>
          <w:bCs/>
          <w:kern w:val="0"/>
          <w:sz w:val="24"/>
          <w:szCs w:val="24"/>
          <w:lang w:val="en-US" w:eastAsia="zh-CN" w:bidi="ar"/>
        </w:rPr>
        <w:t>七、运输注意事项</w:t>
      </w:r>
    </w:p>
    <w:p>
      <w:pPr>
        <w:keepNext w:val="0"/>
        <w:keepLines w:val="0"/>
        <w:pageBreakBefore w:val="0"/>
        <w:kinsoku/>
        <w:wordWrap/>
        <w:overflowPunct/>
        <w:autoSpaceDE/>
        <w:autoSpaceDN/>
        <w:bidi w:val="0"/>
        <w:adjustRightInd/>
        <w:spacing w:line="360" w:lineRule="auto"/>
        <w:ind w:left="0" w:leftChars="0" w:right="0" w:rightChars="0"/>
        <w:textAlignment w:val="auto"/>
        <w:rPr>
          <w:rFonts w:hint="eastAsia" w:asciiTheme="minorEastAsia" w:hAnsiTheme="minorEastAsia" w:eastAsiaTheme="minorEastAsia" w:cstheme="minorEastAsia"/>
          <w:b w:val="0"/>
          <w:bCs/>
          <w:sz w:val="24"/>
          <w:szCs w:val="24"/>
          <w:lang w:eastAsia="zh-CN"/>
        </w:rPr>
      </w:pPr>
      <w:bookmarkStart w:id="405" w:name="_Toc352233113"/>
      <w:r>
        <w:rPr>
          <w:rFonts w:hint="eastAsia" w:asciiTheme="minorEastAsia" w:hAnsiTheme="minorEastAsia" w:eastAsiaTheme="minorEastAsia" w:cstheme="minorEastAsia"/>
          <w:b w:val="0"/>
          <w:bCs/>
          <w:sz w:val="24"/>
          <w:szCs w:val="24"/>
          <w:lang w:val="en-US" w:eastAsia="zh-CN"/>
        </w:rPr>
        <w:t>运输过程中要确保容器不泄漏、不倒塌、不坠落、不损坏。严禁与易燃物或可燃物、酸类、食用化学品等混装混运。运输时运输车辆应配备泄漏应急处理设备。</w:t>
      </w:r>
    </w:p>
    <w:p>
      <w:pPr>
        <w:keepNext w:val="0"/>
        <w:keepLines w:val="0"/>
        <w:pageBreakBefore w:val="0"/>
        <w:kinsoku/>
        <w:wordWrap/>
        <w:overflowPunct/>
        <w:autoSpaceDE/>
        <w:autoSpaceDN/>
        <w:bidi w:val="0"/>
        <w:adjustRightInd/>
        <w:spacing w:line="360" w:lineRule="auto"/>
        <w:ind w:left="0" w:leftChars="0" w:right="0" w:rightChars="0"/>
        <w:textAlignment w:val="auto"/>
        <w:rPr>
          <w:rFonts w:hint="eastAsia" w:asciiTheme="minorEastAsia" w:hAnsiTheme="minorEastAsia" w:eastAsiaTheme="minorEastAsia" w:cstheme="minorEastAsia"/>
          <w:b/>
          <w:sz w:val="24"/>
          <w:szCs w:val="24"/>
          <w:lang w:eastAsia="zh-CN"/>
        </w:rPr>
      </w:pPr>
      <w:r>
        <w:rPr>
          <w:rFonts w:hint="eastAsia" w:asciiTheme="minorEastAsia" w:hAnsiTheme="minorEastAsia" w:eastAsiaTheme="minorEastAsia" w:cstheme="minorEastAsia"/>
          <w:b/>
          <w:sz w:val="24"/>
          <w:szCs w:val="24"/>
          <w:lang w:eastAsia="zh-CN"/>
        </w:rPr>
        <w:t>八、包装、运输、质量保证</w:t>
      </w:r>
      <w:bookmarkEnd w:id="405"/>
    </w:p>
    <w:p>
      <w:pPr>
        <w:pStyle w:val="302"/>
        <w:keepNext w:val="0"/>
        <w:keepLines w:val="0"/>
        <w:pageBreakBefore w:val="0"/>
        <w:numPr>
          <w:ilvl w:val="1"/>
          <w:numId w:val="0"/>
        </w:numPr>
        <w:kinsoku/>
        <w:wordWrap/>
        <w:overflowPunct/>
        <w:autoSpaceDE/>
        <w:autoSpaceDN/>
        <w:bidi w:val="0"/>
        <w:adjustRightInd/>
        <w:snapToGrid w:val="0"/>
        <w:spacing w:line="360" w:lineRule="auto"/>
        <w:ind w:left="0" w:leftChars="0" w:right="0" w:rightChars="0" w:firstLine="480" w:firstLineChars="200"/>
        <w:textAlignment w:val="auto"/>
        <w:rPr>
          <w:rFonts w:hint="eastAsia" w:asciiTheme="minorEastAsia" w:hAnsiTheme="minorEastAsia" w:eastAsiaTheme="minorEastAsia" w:cstheme="minorEastAsia"/>
          <w:b w:val="0"/>
          <w:bCs w:val="0"/>
          <w:kern w:val="2"/>
          <w:sz w:val="24"/>
          <w:szCs w:val="24"/>
          <w:lang w:val="en-US" w:eastAsia="zh-CN" w:bidi="ar-SA"/>
        </w:rPr>
      </w:pPr>
      <w:bookmarkStart w:id="406" w:name="_Toc296962415"/>
      <w:bookmarkStart w:id="407" w:name="_Toc240452888"/>
      <w:bookmarkStart w:id="408" w:name="_Toc296359235"/>
      <w:bookmarkStart w:id="409" w:name="_Toc296359234"/>
      <w:bookmarkStart w:id="410" w:name="_Toc296962416"/>
      <w:bookmarkStart w:id="411" w:name="_Toc289089107"/>
      <w:r>
        <w:rPr>
          <w:rFonts w:hint="eastAsia" w:asciiTheme="minorEastAsia" w:hAnsiTheme="minorEastAsia" w:eastAsiaTheme="minorEastAsia" w:cstheme="minorEastAsia"/>
          <w:b w:val="0"/>
          <w:bCs w:val="0"/>
          <w:kern w:val="2"/>
          <w:sz w:val="24"/>
          <w:szCs w:val="24"/>
          <w:lang w:val="en-US" w:eastAsia="zh-CN" w:bidi="ar-SA"/>
        </w:rPr>
        <w:t>1、产品制造完成及时包装，防止受潮。从供方发货至需方收到期间，产品应完好无损。包装要求：瓶装2、包装箱上应有明显的包装储运图示标志(按GB/T 191-2008)。各种包装应能确保产品在运输过程中不致遭到损坏、丢失、变形、受潮和腐蚀。</w:t>
      </w:r>
    </w:p>
    <w:p>
      <w:pPr>
        <w:pStyle w:val="302"/>
        <w:keepNext w:val="0"/>
        <w:keepLines w:val="0"/>
        <w:pageBreakBefore w:val="0"/>
        <w:numPr>
          <w:ilvl w:val="1"/>
          <w:numId w:val="0"/>
        </w:numPr>
        <w:kinsoku/>
        <w:wordWrap/>
        <w:overflowPunct/>
        <w:autoSpaceDE/>
        <w:autoSpaceDN/>
        <w:bidi w:val="0"/>
        <w:adjustRightInd/>
        <w:snapToGrid w:val="0"/>
        <w:spacing w:line="360" w:lineRule="auto"/>
        <w:ind w:left="0" w:leftChars="0" w:right="0" w:rightChars="0" w:firstLine="480" w:firstLineChars="200"/>
        <w:textAlignment w:val="auto"/>
        <w:rPr>
          <w:rFonts w:hint="eastAsia" w:asciiTheme="minorEastAsia" w:hAnsiTheme="minorEastAsia" w:eastAsiaTheme="minorEastAsia" w:cstheme="minorEastAsia"/>
          <w:b w:val="0"/>
          <w:bCs w:val="0"/>
          <w:kern w:val="2"/>
          <w:sz w:val="24"/>
          <w:szCs w:val="24"/>
          <w:lang w:val="en-US" w:eastAsia="zh-CN" w:bidi="ar-SA"/>
        </w:rPr>
      </w:pPr>
      <w:r>
        <w:rPr>
          <w:rFonts w:hint="eastAsia" w:asciiTheme="minorEastAsia" w:hAnsiTheme="minorEastAsia" w:eastAsiaTheme="minorEastAsia" w:cstheme="minorEastAsia"/>
          <w:b w:val="0"/>
          <w:bCs w:val="0"/>
          <w:kern w:val="2"/>
          <w:sz w:val="24"/>
          <w:szCs w:val="24"/>
          <w:lang w:val="en-US" w:eastAsia="zh-CN" w:bidi="ar-SA"/>
        </w:rPr>
        <w:t>3、产品运输采用汽车运输，在产品启运后，供方应以最快捷的方式通知需方以下内容：产品名称；件数、件号、重量；合同号；货运单号；达到港(站)；产品发出日期。</w:t>
      </w:r>
    </w:p>
    <w:p>
      <w:pPr>
        <w:pStyle w:val="302"/>
        <w:keepNext w:val="0"/>
        <w:keepLines w:val="0"/>
        <w:pageBreakBefore w:val="0"/>
        <w:numPr>
          <w:ilvl w:val="1"/>
          <w:numId w:val="0"/>
        </w:numPr>
        <w:kinsoku/>
        <w:wordWrap/>
        <w:overflowPunct/>
        <w:autoSpaceDE/>
        <w:autoSpaceDN/>
        <w:bidi w:val="0"/>
        <w:adjustRightInd/>
        <w:snapToGrid w:val="0"/>
        <w:spacing w:line="360" w:lineRule="auto"/>
        <w:ind w:left="0" w:leftChars="0" w:right="0" w:rightChars="0" w:firstLine="480" w:firstLineChars="200"/>
        <w:textAlignment w:val="auto"/>
        <w:rPr>
          <w:rFonts w:hint="eastAsia" w:asciiTheme="minorEastAsia" w:hAnsiTheme="minorEastAsia" w:eastAsiaTheme="minorEastAsia" w:cstheme="minorEastAsia"/>
          <w:b w:val="0"/>
          <w:bCs w:val="0"/>
          <w:kern w:val="2"/>
          <w:sz w:val="24"/>
          <w:szCs w:val="24"/>
          <w:lang w:val="en-US" w:eastAsia="zh-CN" w:bidi="ar-SA"/>
        </w:rPr>
      </w:pPr>
      <w:r>
        <w:rPr>
          <w:rFonts w:hint="eastAsia" w:asciiTheme="minorEastAsia" w:hAnsiTheme="minorEastAsia" w:eastAsiaTheme="minorEastAsia" w:cstheme="minorEastAsia"/>
          <w:b w:val="0"/>
          <w:bCs w:val="0"/>
          <w:kern w:val="2"/>
          <w:sz w:val="24"/>
          <w:szCs w:val="24"/>
          <w:lang w:val="en-US" w:eastAsia="zh-CN" w:bidi="ar-SA"/>
        </w:rPr>
        <w:t>4、制造厂在必要时应安排技术人员提供现使用指导服务，并有对运行人员提供相关培训的义务。</w:t>
      </w:r>
    </w:p>
    <w:p>
      <w:pPr>
        <w:pStyle w:val="302"/>
        <w:keepNext w:val="0"/>
        <w:keepLines w:val="0"/>
        <w:pageBreakBefore w:val="0"/>
        <w:numPr>
          <w:ilvl w:val="1"/>
          <w:numId w:val="0"/>
        </w:numPr>
        <w:kinsoku/>
        <w:wordWrap/>
        <w:overflowPunct/>
        <w:autoSpaceDE/>
        <w:autoSpaceDN/>
        <w:bidi w:val="0"/>
        <w:adjustRightInd/>
        <w:snapToGrid w:val="0"/>
        <w:spacing w:line="360" w:lineRule="auto"/>
        <w:ind w:left="0" w:leftChars="0" w:right="0" w:rightChars="0" w:firstLine="480" w:firstLineChars="200"/>
        <w:textAlignment w:val="auto"/>
        <w:rPr>
          <w:rFonts w:hint="eastAsia" w:asciiTheme="minorEastAsia" w:hAnsiTheme="minorEastAsia" w:eastAsiaTheme="minorEastAsia" w:cstheme="minorEastAsia"/>
          <w:b w:val="0"/>
          <w:bCs w:val="0"/>
          <w:kern w:val="2"/>
          <w:sz w:val="24"/>
          <w:szCs w:val="24"/>
          <w:lang w:val="en-US" w:eastAsia="zh-CN" w:bidi="ar-SA"/>
        </w:rPr>
      </w:pPr>
      <w:r>
        <w:rPr>
          <w:rFonts w:hint="eastAsia" w:asciiTheme="minorEastAsia" w:hAnsiTheme="minorEastAsia" w:eastAsiaTheme="minorEastAsia" w:cstheme="minorEastAsia"/>
          <w:b w:val="0"/>
          <w:bCs w:val="0"/>
          <w:kern w:val="2"/>
          <w:sz w:val="24"/>
          <w:szCs w:val="24"/>
          <w:lang w:val="en-US" w:eastAsia="zh-CN" w:bidi="ar-SA"/>
        </w:rPr>
        <w:t>5、全部产品必须是全新的, 供方应保证产品在规定的使用条件下按使用说明书进行使用发挥效果。</w:t>
      </w:r>
    </w:p>
    <w:p>
      <w:pPr>
        <w:pStyle w:val="302"/>
        <w:keepNext w:val="0"/>
        <w:keepLines w:val="0"/>
        <w:pageBreakBefore w:val="0"/>
        <w:numPr>
          <w:ilvl w:val="1"/>
          <w:numId w:val="0"/>
        </w:numPr>
        <w:kinsoku/>
        <w:wordWrap/>
        <w:overflowPunct/>
        <w:autoSpaceDE/>
        <w:autoSpaceDN/>
        <w:bidi w:val="0"/>
        <w:adjustRightInd/>
        <w:snapToGrid w:val="0"/>
        <w:spacing w:line="360" w:lineRule="auto"/>
        <w:ind w:left="0" w:leftChars="0" w:right="0" w:rightChars="0" w:firstLine="480" w:firstLineChars="200"/>
        <w:textAlignment w:val="auto"/>
        <w:rPr>
          <w:rFonts w:hint="eastAsia" w:asciiTheme="minorEastAsia" w:hAnsiTheme="minorEastAsia" w:eastAsiaTheme="minorEastAsia" w:cstheme="minorEastAsia"/>
          <w:b w:val="0"/>
          <w:bCs w:val="0"/>
          <w:color w:val="auto"/>
          <w:kern w:val="2"/>
          <w:sz w:val="24"/>
          <w:szCs w:val="24"/>
          <w:lang w:val="en-US" w:eastAsia="zh-CN" w:bidi="ar-SA"/>
        </w:rPr>
      </w:pPr>
      <w:r>
        <w:rPr>
          <w:rFonts w:hint="eastAsia" w:asciiTheme="minorEastAsia" w:hAnsiTheme="minorEastAsia" w:eastAsiaTheme="minorEastAsia" w:cstheme="minorEastAsia"/>
          <w:b w:val="0"/>
          <w:bCs w:val="0"/>
          <w:kern w:val="2"/>
          <w:sz w:val="24"/>
          <w:szCs w:val="24"/>
          <w:lang w:val="en-US" w:eastAsia="zh-CN" w:bidi="ar-SA"/>
        </w:rPr>
        <w:t>6、供方应对其产品在到货后提供保质期内的“三包”质量保证。</w:t>
      </w:r>
      <w:bookmarkEnd w:id="406"/>
      <w:bookmarkEnd w:id="407"/>
      <w:bookmarkEnd w:id="408"/>
      <w:bookmarkEnd w:id="409"/>
      <w:bookmarkEnd w:id="410"/>
      <w:bookmarkEnd w:id="411"/>
    </w:p>
    <w:p>
      <w:pPr>
        <w:keepNext w:val="0"/>
        <w:keepLines w:val="0"/>
        <w:pageBreakBefore w:val="0"/>
        <w:kinsoku/>
        <w:wordWrap/>
        <w:overflowPunct/>
        <w:autoSpaceDE/>
        <w:autoSpaceDN/>
        <w:bidi w:val="0"/>
        <w:adjustRightInd/>
        <w:spacing w:line="360" w:lineRule="auto"/>
        <w:ind w:left="0" w:leftChars="0" w:right="0" w:rightChars="0"/>
        <w:textAlignment w:val="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lang w:eastAsia="zh-CN"/>
        </w:rPr>
        <w:t>九、</w:t>
      </w:r>
      <w:r>
        <w:rPr>
          <w:rFonts w:hint="eastAsia" w:asciiTheme="minorEastAsia" w:hAnsiTheme="minorEastAsia" w:eastAsiaTheme="minorEastAsia" w:cstheme="minorEastAsia"/>
          <w:b/>
          <w:sz w:val="24"/>
          <w:szCs w:val="24"/>
        </w:rPr>
        <w:t>到货验收</w:t>
      </w:r>
    </w:p>
    <w:p>
      <w:pPr>
        <w:keepNext w:val="0"/>
        <w:keepLines w:val="0"/>
        <w:pageBreakBefore w:val="0"/>
        <w:kinsoku/>
        <w:wordWrap/>
        <w:overflowPunct/>
        <w:autoSpaceDE/>
        <w:autoSpaceDN/>
        <w:bidi w:val="0"/>
        <w:adjustRightInd/>
        <w:spacing w:line="360" w:lineRule="auto"/>
        <w:ind w:left="0" w:leftChars="0" w:right="0" w:rightChars="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物资到达需方指定的地点后，由需方按相关标准要求进行抽验，发现不合格的，供方必须重新供货。</w:t>
      </w:r>
    </w:p>
    <w:p>
      <w:pPr>
        <w:keepNext w:val="0"/>
        <w:keepLines w:val="0"/>
        <w:pageBreakBefore w:val="0"/>
        <w:kinsoku/>
        <w:wordWrap/>
        <w:overflowPunct/>
        <w:autoSpaceDE/>
        <w:autoSpaceDN/>
        <w:bidi w:val="0"/>
        <w:adjustRightInd/>
        <w:spacing w:line="360" w:lineRule="auto"/>
        <w:ind w:left="0" w:leftChars="0" w:right="0" w:right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lang w:eastAsia="zh-CN"/>
        </w:rPr>
        <w:t>十、</w:t>
      </w:r>
      <w:r>
        <w:rPr>
          <w:rFonts w:hint="eastAsia" w:asciiTheme="minorEastAsia" w:hAnsiTheme="minorEastAsia" w:eastAsiaTheme="minorEastAsia" w:cstheme="minorEastAsia"/>
          <w:b/>
          <w:sz w:val="24"/>
          <w:szCs w:val="24"/>
        </w:rPr>
        <w:t>供货范围</w:t>
      </w:r>
    </w:p>
    <w:bookmarkEnd w:id="392"/>
    <w:bookmarkEnd w:id="393"/>
    <w:tbl>
      <w:tblPr>
        <w:tblStyle w:val="84"/>
        <w:tblW w:w="83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369"/>
        <w:gridCol w:w="1229"/>
        <w:gridCol w:w="347"/>
        <w:gridCol w:w="2683"/>
        <w:gridCol w:w="636"/>
        <w:gridCol w:w="2484"/>
        <w:gridCol w:w="6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93" w:hRule="atLeast"/>
          <w:tblHeader/>
          <w:jc w:val="center"/>
        </w:trPr>
        <w:tc>
          <w:tcPr>
            <w:tcW w:w="369" w:type="dxa"/>
            <w:vAlign w:val="center"/>
          </w:tcPr>
          <w:p>
            <w:pPr>
              <w:keepNext w:val="0"/>
              <w:keepLines w:val="0"/>
              <w:pageBreakBefore w:val="0"/>
              <w:kinsoku/>
              <w:wordWrap/>
              <w:overflowPunct/>
              <w:autoSpaceDE/>
              <w:autoSpaceDN/>
              <w:bidi w:val="0"/>
              <w:adjustRightInd/>
              <w:spacing w:line="360" w:lineRule="auto"/>
              <w:ind w:left="0" w:leftChars="0" w:right="0" w:right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序号</w:t>
            </w:r>
          </w:p>
        </w:tc>
        <w:tc>
          <w:tcPr>
            <w:tcW w:w="1229" w:type="dxa"/>
            <w:vAlign w:val="center"/>
          </w:tcPr>
          <w:p>
            <w:pPr>
              <w:keepNext w:val="0"/>
              <w:keepLines w:val="0"/>
              <w:pageBreakBefore w:val="0"/>
              <w:kinsoku/>
              <w:wordWrap/>
              <w:overflowPunct/>
              <w:autoSpaceDE/>
              <w:autoSpaceDN/>
              <w:bidi w:val="0"/>
              <w:adjustRightInd/>
              <w:spacing w:line="360" w:lineRule="auto"/>
              <w:ind w:left="0" w:leftChars="0" w:right="0" w:right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名称</w:t>
            </w:r>
          </w:p>
        </w:tc>
        <w:tc>
          <w:tcPr>
            <w:tcW w:w="347" w:type="dxa"/>
            <w:vAlign w:val="center"/>
          </w:tcPr>
          <w:p>
            <w:pPr>
              <w:keepNext w:val="0"/>
              <w:keepLines w:val="0"/>
              <w:pageBreakBefore w:val="0"/>
              <w:kinsoku/>
              <w:wordWrap/>
              <w:overflowPunct/>
              <w:autoSpaceDE/>
              <w:autoSpaceDN/>
              <w:bidi w:val="0"/>
              <w:adjustRightInd/>
              <w:spacing w:line="360" w:lineRule="auto"/>
              <w:ind w:left="0" w:leftChars="0" w:right="0" w:right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单位</w:t>
            </w:r>
          </w:p>
        </w:tc>
        <w:tc>
          <w:tcPr>
            <w:tcW w:w="2683" w:type="dxa"/>
            <w:vAlign w:val="center"/>
          </w:tcPr>
          <w:p>
            <w:pPr>
              <w:keepNext w:val="0"/>
              <w:keepLines w:val="0"/>
              <w:pageBreakBefore w:val="0"/>
              <w:kinsoku/>
              <w:wordWrap/>
              <w:overflowPunct/>
              <w:autoSpaceDE/>
              <w:autoSpaceDN/>
              <w:bidi w:val="0"/>
              <w:adjustRightInd/>
              <w:spacing w:line="360" w:lineRule="auto"/>
              <w:ind w:left="0" w:leftChars="0" w:right="0" w:right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项目要求型式、规格</w:t>
            </w:r>
          </w:p>
        </w:tc>
        <w:tc>
          <w:tcPr>
            <w:tcW w:w="636" w:type="dxa"/>
            <w:vAlign w:val="center"/>
          </w:tcPr>
          <w:p>
            <w:pPr>
              <w:keepNext w:val="0"/>
              <w:keepLines w:val="0"/>
              <w:pageBreakBefore w:val="0"/>
              <w:kinsoku/>
              <w:wordWrap/>
              <w:overflowPunct/>
              <w:autoSpaceDE/>
              <w:autoSpaceDN/>
              <w:bidi w:val="0"/>
              <w:adjustRightInd/>
              <w:spacing w:line="360" w:lineRule="auto"/>
              <w:ind w:left="0" w:leftChars="0" w:right="0" w:right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项目要求数量</w:t>
            </w:r>
          </w:p>
        </w:tc>
        <w:tc>
          <w:tcPr>
            <w:tcW w:w="2484" w:type="dxa"/>
            <w:vAlign w:val="center"/>
          </w:tcPr>
          <w:p>
            <w:pPr>
              <w:keepNext w:val="0"/>
              <w:keepLines w:val="0"/>
              <w:pageBreakBefore w:val="0"/>
              <w:kinsoku/>
              <w:wordWrap/>
              <w:overflowPunct/>
              <w:autoSpaceDE/>
              <w:autoSpaceDN/>
              <w:bidi w:val="0"/>
              <w:adjustRightInd/>
              <w:spacing w:line="360" w:lineRule="auto"/>
              <w:ind w:left="0" w:leftChars="0" w:right="0" w:right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供方</w:t>
            </w:r>
            <w:r>
              <w:rPr>
                <w:rFonts w:hint="eastAsia" w:asciiTheme="minorEastAsia" w:hAnsiTheme="minorEastAsia" w:eastAsiaTheme="minorEastAsia" w:cstheme="minorEastAsia"/>
                <w:sz w:val="24"/>
                <w:szCs w:val="24"/>
              </w:rPr>
              <w:t>保证型式、规格</w:t>
            </w:r>
          </w:p>
        </w:tc>
        <w:tc>
          <w:tcPr>
            <w:tcW w:w="620" w:type="dxa"/>
            <w:vAlign w:val="center"/>
          </w:tcPr>
          <w:p>
            <w:pPr>
              <w:keepNext w:val="0"/>
              <w:keepLines w:val="0"/>
              <w:pageBreakBefore w:val="0"/>
              <w:kinsoku/>
              <w:wordWrap/>
              <w:overflowPunct/>
              <w:autoSpaceDE/>
              <w:autoSpaceDN/>
              <w:bidi w:val="0"/>
              <w:adjustRightInd/>
              <w:spacing w:line="360" w:lineRule="auto"/>
              <w:ind w:left="0" w:leftChars="0" w:right="0" w:right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供方</w:t>
            </w:r>
            <w:r>
              <w:rPr>
                <w:rFonts w:hint="eastAsia" w:asciiTheme="minorEastAsia" w:hAnsiTheme="minorEastAsia" w:eastAsiaTheme="minorEastAsia" w:cstheme="minorEastAsia"/>
                <w:sz w:val="24"/>
                <w:szCs w:val="24"/>
              </w:rPr>
              <w:t>保证数量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1701" w:hRule="atLeast"/>
          <w:jc w:val="center"/>
        </w:trPr>
        <w:tc>
          <w:tcPr>
            <w:tcW w:w="369" w:type="dxa"/>
            <w:vAlign w:val="center"/>
          </w:tcPr>
          <w:p>
            <w:pPr>
              <w:keepNext w:val="0"/>
              <w:keepLines w:val="0"/>
              <w:pageBreakBefore w:val="0"/>
              <w:kinsoku/>
              <w:wordWrap/>
              <w:overflowPunct/>
              <w:autoSpaceDE/>
              <w:autoSpaceDN/>
              <w:bidi w:val="0"/>
              <w:adjustRightInd/>
              <w:spacing w:line="360" w:lineRule="auto"/>
              <w:ind w:left="0" w:leftChars="0" w:right="0" w:rightChars="0"/>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w:t>
            </w:r>
          </w:p>
        </w:tc>
        <w:tc>
          <w:tcPr>
            <w:tcW w:w="1229" w:type="dxa"/>
            <w:vAlign w:val="center"/>
          </w:tcPr>
          <w:p>
            <w:pPr>
              <w:keepNext w:val="0"/>
              <w:keepLines w:val="0"/>
              <w:pageBreakBefore w:val="0"/>
              <w:kinsoku/>
              <w:wordWrap/>
              <w:overflowPunct/>
              <w:autoSpaceDE/>
              <w:autoSpaceDN/>
              <w:bidi w:val="0"/>
              <w:adjustRightInd/>
              <w:spacing w:line="360" w:lineRule="auto"/>
              <w:ind w:left="0" w:leftChars="0" w:right="0" w:right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具塞量筒</w:t>
            </w:r>
          </w:p>
        </w:tc>
        <w:tc>
          <w:tcPr>
            <w:tcW w:w="347" w:type="dxa"/>
            <w:vAlign w:val="center"/>
          </w:tcPr>
          <w:p>
            <w:pPr>
              <w:keepNext w:val="0"/>
              <w:keepLines w:val="0"/>
              <w:pageBreakBefore w:val="0"/>
              <w:kinsoku/>
              <w:wordWrap/>
              <w:overflowPunct/>
              <w:autoSpaceDE/>
              <w:autoSpaceDN/>
              <w:bidi w:val="0"/>
              <w:adjustRightInd/>
              <w:spacing w:line="360" w:lineRule="auto"/>
              <w:ind w:left="0" w:leftChars="0" w:right="0" w:rightChars="0"/>
              <w:jc w:val="center"/>
              <w:textAlignment w:val="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瓶</w:t>
            </w:r>
          </w:p>
        </w:tc>
        <w:tc>
          <w:tcPr>
            <w:tcW w:w="2683" w:type="dxa"/>
            <w:vAlign w:val="center"/>
          </w:tcPr>
          <w:p>
            <w:pPr>
              <w:keepNext w:val="0"/>
              <w:keepLines w:val="0"/>
              <w:pageBreakBefore w:val="0"/>
              <w:kinsoku/>
              <w:wordWrap/>
              <w:overflowPunct/>
              <w:autoSpaceDE/>
              <w:autoSpaceDN/>
              <w:bidi w:val="0"/>
              <w:adjustRightInd/>
              <w:spacing w:line="360" w:lineRule="auto"/>
              <w:ind w:left="0" w:leftChars="0" w:right="0" w:rightChars="0"/>
              <w:jc w:val="center"/>
              <w:textAlignment w:val="auto"/>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量程100ml</w:t>
            </w:r>
          </w:p>
        </w:tc>
        <w:tc>
          <w:tcPr>
            <w:tcW w:w="636" w:type="dxa"/>
            <w:vAlign w:val="center"/>
          </w:tcPr>
          <w:p>
            <w:pPr>
              <w:keepNext w:val="0"/>
              <w:keepLines w:val="0"/>
              <w:pageBreakBefore w:val="0"/>
              <w:kinsoku/>
              <w:wordWrap/>
              <w:overflowPunct/>
              <w:autoSpaceDE/>
              <w:autoSpaceDN/>
              <w:bidi w:val="0"/>
              <w:adjustRightInd/>
              <w:spacing w:line="360" w:lineRule="auto"/>
              <w:ind w:left="0" w:leftChars="0" w:right="0" w:rightChars="0"/>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w:t>
            </w:r>
          </w:p>
        </w:tc>
        <w:tc>
          <w:tcPr>
            <w:tcW w:w="2484" w:type="dxa"/>
            <w:vAlign w:val="center"/>
          </w:tcPr>
          <w:p>
            <w:pPr>
              <w:keepNext w:val="0"/>
              <w:keepLines w:val="0"/>
              <w:pageBreakBefore w:val="0"/>
              <w:kinsoku/>
              <w:wordWrap/>
              <w:overflowPunct/>
              <w:autoSpaceDE/>
              <w:autoSpaceDN/>
              <w:bidi w:val="0"/>
              <w:adjustRightInd/>
              <w:spacing w:line="360" w:lineRule="auto"/>
              <w:ind w:left="0" w:leftChars="0" w:right="0" w:rightChars="0"/>
              <w:jc w:val="center"/>
              <w:textAlignment w:val="auto"/>
              <w:rPr>
                <w:rFonts w:hint="eastAsia" w:asciiTheme="minorEastAsia" w:hAnsiTheme="minorEastAsia" w:eastAsiaTheme="minorEastAsia" w:cstheme="minorEastAsia"/>
                <w:sz w:val="24"/>
                <w:szCs w:val="24"/>
              </w:rPr>
            </w:pPr>
          </w:p>
        </w:tc>
        <w:tc>
          <w:tcPr>
            <w:tcW w:w="620" w:type="dxa"/>
            <w:vAlign w:val="center"/>
          </w:tcPr>
          <w:p>
            <w:pPr>
              <w:keepNext w:val="0"/>
              <w:keepLines w:val="0"/>
              <w:pageBreakBefore w:val="0"/>
              <w:kinsoku/>
              <w:wordWrap/>
              <w:overflowPunct/>
              <w:autoSpaceDE/>
              <w:autoSpaceDN/>
              <w:bidi w:val="0"/>
              <w:adjustRightInd/>
              <w:spacing w:line="360" w:lineRule="auto"/>
              <w:ind w:left="0" w:leftChars="0" w:right="0" w:rightChars="0"/>
              <w:jc w:val="center"/>
              <w:textAlignment w:val="auto"/>
              <w:rPr>
                <w:rFonts w:hint="eastAsia" w:asciiTheme="minorEastAsia" w:hAnsiTheme="minorEastAsia" w:eastAsiaTheme="minorEastAsia" w:cstheme="minorEastAsia"/>
                <w:sz w:val="24"/>
                <w:szCs w:val="24"/>
              </w:rPr>
            </w:pPr>
          </w:p>
        </w:tc>
      </w:tr>
      <w:bookmarkEnd w:id="394"/>
      <w:bookmarkEnd w:id="395"/>
      <w:bookmarkEnd w:id="396"/>
      <w:bookmarkEnd w:id="397"/>
      <w:bookmarkEnd w:id="398"/>
      <w:bookmarkEnd w:id="399"/>
      <w:bookmarkEnd w:id="400"/>
      <w:bookmarkEnd w:id="401"/>
      <w:bookmarkEnd w:id="402"/>
      <w:bookmarkEnd w:id="403"/>
      <w:bookmarkEnd w:id="404"/>
    </w:tbl>
    <w:p>
      <w:pPr>
        <w:keepNext w:val="0"/>
        <w:keepLines w:val="0"/>
        <w:pageBreakBefore w:val="0"/>
        <w:numPr>
          <w:ilvl w:val="0"/>
          <w:numId w:val="0"/>
        </w:numPr>
        <w:kinsoku/>
        <w:wordWrap/>
        <w:overflowPunct/>
        <w:autoSpaceDE/>
        <w:autoSpaceDN/>
        <w:bidi w:val="0"/>
        <w:adjustRightInd/>
        <w:spacing w:line="360" w:lineRule="auto"/>
        <w:ind w:left="0" w:leftChars="0" w:right="0" w:rightChars="0"/>
        <w:textAlignment w:val="auto"/>
        <w:rPr>
          <w:rFonts w:hint="eastAsia" w:asciiTheme="minorEastAsia" w:hAnsiTheme="minorEastAsia" w:eastAsiaTheme="minorEastAsia" w:cstheme="minorEastAsia"/>
          <w:b/>
          <w:sz w:val="24"/>
          <w:szCs w:val="24"/>
        </w:rPr>
      </w:pPr>
      <w:bookmarkStart w:id="412" w:name="_Toc250553838"/>
      <w:bookmarkStart w:id="413" w:name="_Toc246821928"/>
      <w:bookmarkStart w:id="414" w:name="_Toc283011669"/>
      <w:bookmarkStart w:id="415" w:name="_Toc292025371"/>
      <w:bookmarkStart w:id="416" w:name="_Toc282433717"/>
      <w:bookmarkStart w:id="417" w:name="_Toc283142592"/>
      <w:r>
        <w:rPr>
          <w:rFonts w:hint="eastAsia" w:asciiTheme="minorEastAsia" w:hAnsiTheme="minorEastAsia" w:eastAsiaTheme="minorEastAsia" w:cstheme="minorEastAsia"/>
          <w:b/>
          <w:sz w:val="24"/>
          <w:szCs w:val="24"/>
          <w:lang w:eastAsia="zh-CN"/>
        </w:rPr>
        <w:t>十一、</w:t>
      </w:r>
      <w:r>
        <w:rPr>
          <w:rFonts w:hint="eastAsia" w:asciiTheme="minorEastAsia" w:hAnsiTheme="minorEastAsia" w:eastAsiaTheme="minorEastAsia" w:cstheme="minorEastAsia"/>
          <w:b/>
          <w:sz w:val="24"/>
          <w:szCs w:val="24"/>
        </w:rPr>
        <w:t>验货地点</w:t>
      </w:r>
    </w:p>
    <w:p>
      <w:pPr>
        <w:keepNext w:val="0"/>
        <w:keepLines w:val="0"/>
        <w:pageBreakBefore w:val="0"/>
        <w:kinsoku/>
        <w:wordWrap/>
        <w:overflowPunct/>
        <w:autoSpaceDE/>
        <w:autoSpaceDN/>
        <w:bidi w:val="0"/>
        <w:adjustRightInd/>
        <w:spacing w:line="360" w:lineRule="auto"/>
        <w:ind w:left="0" w:leftChars="0" w:right="0" w:right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验货地点：广西</w:t>
      </w:r>
      <w:r>
        <w:rPr>
          <w:rFonts w:hint="eastAsia" w:asciiTheme="minorEastAsia" w:hAnsiTheme="minorEastAsia" w:eastAsiaTheme="minorEastAsia" w:cstheme="minorEastAsia"/>
          <w:sz w:val="24"/>
          <w:szCs w:val="24"/>
          <w:lang w:eastAsia="zh-CN"/>
        </w:rPr>
        <w:t>电网贵港供电局</w:t>
      </w:r>
    </w:p>
    <w:p>
      <w:pPr>
        <w:keepNext w:val="0"/>
        <w:keepLines w:val="0"/>
        <w:pageBreakBefore w:val="0"/>
        <w:kinsoku/>
        <w:wordWrap/>
        <w:overflowPunct/>
        <w:autoSpaceDE/>
        <w:autoSpaceDN/>
        <w:bidi w:val="0"/>
        <w:adjustRightInd/>
        <w:spacing w:line="360" w:lineRule="auto"/>
        <w:ind w:left="0" w:leftChars="0" w:right="0" w:rightChars="0" w:firstLine="735"/>
        <w:textAlignment w:val="auto"/>
        <w:rPr>
          <w:rFonts w:hint="eastAsia" w:asciiTheme="minorEastAsia" w:hAnsiTheme="minorEastAsia" w:eastAsiaTheme="minorEastAsia" w:cstheme="minorEastAsia"/>
          <w:sz w:val="24"/>
          <w:szCs w:val="24"/>
        </w:rPr>
      </w:pPr>
    </w:p>
    <w:bookmarkEnd w:id="412"/>
    <w:bookmarkEnd w:id="413"/>
    <w:bookmarkEnd w:id="414"/>
    <w:bookmarkEnd w:id="415"/>
    <w:bookmarkEnd w:id="416"/>
    <w:bookmarkEnd w:id="417"/>
    <w:p>
      <w:pPr>
        <w:keepNext w:val="0"/>
        <w:keepLines w:val="0"/>
        <w:pageBreakBefore w:val="0"/>
        <w:kinsoku/>
        <w:wordWrap/>
        <w:overflowPunct/>
        <w:autoSpaceDE/>
        <w:autoSpaceDN/>
        <w:bidi w:val="0"/>
        <w:adjustRightInd w:val="0"/>
        <w:snapToGrid w:val="0"/>
        <w:spacing w:line="360" w:lineRule="auto"/>
        <w:ind w:left="0" w:leftChars="0" w:right="0" w:rightChars="0"/>
        <w:textAlignment w:val="auto"/>
        <w:rPr>
          <w:rFonts w:hint="eastAsia" w:asciiTheme="minorEastAsia" w:hAnsiTheme="minorEastAsia" w:eastAsiaTheme="minorEastAsia" w:cstheme="minorEastAsia"/>
          <w:sz w:val="24"/>
          <w:szCs w:val="24"/>
        </w:rPr>
      </w:pPr>
    </w:p>
    <w:sectPr>
      <w:headerReference r:id="rId9" w:type="first"/>
      <w:footerReference r:id="rId12" w:type="first"/>
      <w:headerReference r:id="rId7" w:type="default"/>
      <w:footerReference r:id="rId10" w:type="default"/>
      <w:headerReference r:id="rId8" w:type="even"/>
      <w:footerReference r:id="rId11" w:type="even"/>
      <w:pgSz w:w="11906" w:h="16838"/>
      <w:pgMar w:top="1440" w:right="1797" w:bottom="1440" w:left="1797"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3"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Century Gothic"/>
    <w:panose1 w:val="020F0502020204030204"/>
    <w:charset w:val="00"/>
    <w:family w:val="swiss"/>
    <w:pitch w:val="default"/>
    <w:sig w:usb0="00000000" w:usb1="00000000" w:usb2="00000001" w:usb3="00000000" w:csb0="0000019F" w:csb1="00000000"/>
  </w:font>
  <w:font w:name="汉仪大宋简">
    <w:altName w:val="宋体"/>
    <w:panose1 w:val="00000000000000000000"/>
    <w:charset w:val="86"/>
    <w:family w:val="modern"/>
    <w:pitch w:val="default"/>
    <w:sig w:usb0="00000000" w:usb1="00000000" w:usb2="00000012" w:usb3="00000000" w:csb0="00040000" w:csb1="00000000"/>
  </w:font>
  <w:font w:name="仿宋_GB2312">
    <w:panose1 w:val="02010609030101010101"/>
    <w:charset w:val="86"/>
    <w:family w:val="modern"/>
    <w:pitch w:val="default"/>
    <w:sig w:usb0="00000001" w:usb1="080E0000" w:usb2="00000000" w:usb3="00000000" w:csb0="00040000" w:csb1="00000000"/>
  </w:font>
  <w:font w:name="方正书宋简体">
    <w:altName w:val="宋体"/>
    <w:panose1 w:val="00000000000000000000"/>
    <w:charset w:val="86"/>
    <w:family w:val="auto"/>
    <w:pitch w:val="default"/>
    <w:sig w:usb0="00000000" w:usb1="00000000" w:usb2="00000010" w:usb3="00000000" w:csb0="00040000" w:csb1="00000000"/>
  </w:font>
  <w:font w:name="Plotter">
    <w:altName w:val="Times New Roman"/>
    <w:panose1 w:val="00000000000000000000"/>
    <w:charset w:val="00"/>
    <w:family w:val="roman"/>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ˎ̥">
    <w:altName w:val="Times New Roman"/>
    <w:panose1 w:val="00000000000000000000"/>
    <w:charset w:val="00"/>
    <w:family w:val="roman"/>
    <w:pitch w:val="default"/>
    <w:sig w:usb0="00000000" w:usb1="00000000" w:usb2="00000000" w:usb3="00000000" w:csb0="00000000" w:csb1="00000000"/>
  </w:font>
  <w:font w:name="楷体_GB2312">
    <w:panose1 w:val="02010609030101010101"/>
    <w:charset w:val="86"/>
    <w:family w:val="modern"/>
    <w:pitch w:val="default"/>
    <w:sig w:usb0="00000001" w:usb1="080E0000" w:usb2="00000000" w:usb3="00000000" w:csb0="00040000" w:csb1="00000000"/>
  </w:font>
  <w:font w:name="微软雅黑">
    <w:panose1 w:val="020B0503020204020204"/>
    <w:charset w:val="86"/>
    <w:family w:val="swiss"/>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framePr w:wrap="around" w:vAnchor="text" w:hAnchor="margin" w:xAlign="right" w:y="1"/>
      <w:rPr>
        <w:rStyle w:val="87"/>
      </w:rPr>
    </w:pPr>
    <w:r>
      <w:fldChar w:fldCharType="begin"/>
    </w:r>
    <w:r>
      <w:rPr>
        <w:rStyle w:val="87"/>
      </w:rPr>
      <w:instrText xml:space="preserve">PAGE  </w:instrText>
    </w:r>
    <w:r>
      <w:fldChar w:fldCharType="end"/>
    </w:r>
  </w:p>
  <w:p>
    <w:pPr>
      <w:pStyle w:val="51"/>
      <w:ind w:right="360"/>
      <w:jc w:val="center"/>
    </w:pPr>
    <w:r>
      <w:rPr>
        <w:kern w:val="0"/>
      </w:rPr>
      <w:t>-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00727902"/>
    </w:sdtPr>
    <w:sdtContent>
      <w:p>
        <w:pPr>
          <w:pStyle w:val="51"/>
          <w:jc w:val="center"/>
        </w:pPr>
        <w:r>
          <w:fldChar w:fldCharType="begin"/>
        </w:r>
        <w:r>
          <w:instrText xml:space="preserve"> PAGE   \* MERGEFORMAT </w:instrText>
        </w:r>
        <w:r>
          <w:fldChar w:fldCharType="separate"/>
        </w:r>
        <w:r>
          <w:rPr>
            <w:lang w:val="zh-CN"/>
          </w:rPr>
          <w:t>1</w:t>
        </w:r>
        <w:r>
          <w:fldChar w:fldCharType="end"/>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ind w:firstLine="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jc w:val="center"/>
    </w:pPr>
    <w:r>
      <w:fldChar w:fldCharType="begin"/>
    </w:r>
    <w:r>
      <w:rPr>
        <w:rStyle w:val="87"/>
      </w:rPr>
      <w:instrText xml:space="preserve"> PAGE </w:instrText>
    </w:r>
    <w:r>
      <w:fldChar w:fldCharType="separate"/>
    </w:r>
    <w:r>
      <w:rPr>
        <w:rStyle w:val="87"/>
      </w:rPr>
      <w:t>0</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3"/>
      <w:pBdr>
        <w:bottom w:val="single" w:color="auto" w:sz="4" w:space="1"/>
      </w:pBdr>
      <w:ind w:left="6840" w:hanging="6840" w:hangingChars="3800"/>
    </w:pPr>
    <w:r>
      <w:rPr>
        <w:rFonts w:hint="eastAsia"/>
      </w:rPr>
      <w:t>220kV SF</w:t>
    </w:r>
    <w:r>
      <w:rPr>
        <w:rFonts w:hint="eastAsia"/>
        <w:vertAlign w:val="subscript"/>
      </w:rPr>
      <w:t>6</w:t>
    </w:r>
    <w:r>
      <w:rPr>
        <w:rFonts w:hint="eastAsia"/>
      </w:rPr>
      <w:t>瓷柱式断路器技术规范书（专用部分）</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2B840CD"/>
    <w:multiLevelType w:val="singleLevel"/>
    <w:tmpl w:val="B2B840CD"/>
    <w:lvl w:ilvl="0" w:tentative="0">
      <w:start w:val="4"/>
      <w:numFmt w:val="chineseCounting"/>
      <w:suff w:val="nothing"/>
      <w:lvlText w:val="%1、"/>
      <w:lvlJc w:val="left"/>
      <w:rPr>
        <w:rFonts w:hint="eastAsia"/>
      </w:rPr>
    </w:lvl>
  </w:abstractNum>
  <w:abstractNum w:abstractNumId="1">
    <w:nsid w:val="00000007"/>
    <w:multiLevelType w:val="singleLevel"/>
    <w:tmpl w:val="00000007"/>
    <w:lvl w:ilvl="0" w:tentative="0">
      <w:start w:val="1"/>
      <w:numFmt w:val="bullet"/>
      <w:pStyle w:val="37"/>
      <w:lvlText w:val=""/>
      <w:lvlJc w:val="left"/>
      <w:pPr>
        <w:tabs>
          <w:tab w:val="left" w:pos="780"/>
        </w:tabs>
        <w:ind w:left="780" w:hanging="360"/>
      </w:pPr>
      <w:rPr>
        <w:rFonts w:hint="default" w:ascii="Wingdings" w:hAnsi="Wingdings"/>
      </w:rPr>
    </w:lvl>
  </w:abstractNum>
  <w:abstractNum w:abstractNumId="2">
    <w:nsid w:val="00000008"/>
    <w:multiLevelType w:val="multilevel"/>
    <w:tmpl w:val="00000008"/>
    <w:lvl w:ilvl="0" w:tentative="0">
      <w:start w:val="1"/>
      <w:numFmt w:val="decimal"/>
      <w:pStyle w:val="294"/>
      <w:suff w:val="space"/>
      <w:lvlText w:val="%1"/>
      <w:lvlJc w:val="left"/>
      <w:pPr>
        <w:ind w:left="0" w:firstLine="0"/>
      </w:pPr>
      <w:rPr>
        <w:rFonts w:hint="default" w:ascii="Times New Roman" w:hAnsi="Times New Roman" w:eastAsia="宋体"/>
        <w:b/>
        <w:i w:val="0"/>
        <w:color w:val="auto"/>
        <w:sz w:val="21"/>
      </w:rPr>
    </w:lvl>
    <w:lvl w:ilvl="1" w:tentative="0">
      <w:start w:val="2"/>
      <w:numFmt w:val="none"/>
      <w:suff w:val="space"/>
      <w:lvlText w:val="4.1"/>
      <w:lvlJc w:val="left"/>
      <w:pPr>
        <w:ind w:left="0" w:firstLine="0"/>
      </w:pPr>
      <w:rPr>
        <w:rFonts w:hint="default" w:ascii="Times New Roman" w:hAnsi="Times New Roman" w:eastAsia="宋体"/>
        <w:b w:val="0"/>
        <w:i w:val="0"/>
        <w:sz w:val="21"/>
      </w:rPr>
    </w:lvl>
    <w:lvl w:ilvl="2" w:tentative="0">
      <w:start w:val="12"/>
      <w:numFmt w:val="decimal"/>
      <w:suff w:val="space"/>
      <w:lvlText w:val="%1.%2.%3 "/>
      <w:lvlJc w:val="left"/>
      <w:pPr>
        <w:ind w:left="360" w:firstLine="0"/>
      </w:pPr>
      <w:rPr>
        <w:rFonts w:hint="eastAsia" w:ascii="黑体" w:hAnsi="黑体" w:eastAsia="黑体"/>
        <w:b w:val="0"/>
        <w:i w:val="0"/>
        <w:caps w:val="0"/>
        <w:smallCaps w:val="0"/>
        <w:strike w:val="0"/>
        <w:dstrike w:val="0"/>
        <w:vanish w:val="0"/>
        <w:color w:val="auto"/>
        <w:spacing w:val="0"/>
        <w:w w:val="100"/>
        <w:kern w:val="2"/>
        <w:position w:val="0"/>
        <w:sz w:val="21"/>
        <w:u w:val="none"/>
        <w:shd w:val="clear" w:color="auto" w:fill="auto"/>
        <w:vertAlign w:val="baseline"/>
      </w:rPr>
    </w:lvl>
    <w:lvl w:ilvl="3" w:tentative="0">
      <w:start w:val="1"/>
      <w:numFmt w:val="decimal"/>
      <w:pStyle w:val="155"/>
      <w:suff w:val="space"/>
      <w:lvlText w:val="%1.%2.%3.%4 "/>
      <w:lvlJc w:val="left"/>
      <w:pPr>
        <w:ind w:left="0" w:firstLine="0"/>
      </w:pPr>
      <w:rPr>
        <w:rFonts w:hint="eastAsia" w:ascii="宋体" w:hAnsi="宋体" w:eastAsia="宋体"/>
        <w:b w:val="0"/>
        <w:i w:val="0"/>
        <w:caps w:val="0"/>
        <w:smallCaps w:val="0"/>
        <w:strike w:val="0"/>
        <w:dstrike w:val="0"/>
        <w:vanish w:val="0"/>
        <w:color w:val="auto"/>
        <w:spacing w:val="0"/>
        <w:w w:val="100"/>
        <w:kern w:val="2"/>
        <w:position w:val="0"/>
        <w:sz w:val="21"/>
        <w:u w:val="none"/>
        <w:shd w:val="clear" w:color="auto" w:fill="auto"/>
        <w:vertAlign w:val="baseline"/>
        <w:lang w:val="en-US" w:eastAsia="zh-CN"/>
      </w:rPr>
    </w:lvl>
    <w:lvl w:ilvl="4" w:tentative="0">
      <w:start w:val="1"/>
      <w:numFmt w:val="decimal"/>
      <w:suff w:val="space"/>
      <w:lvlText w:val="%1.%2.%3.%4.%5"/>
      <w:lvlJc w:val="left"/>
      <w:pPr>
        <w:ind w:left="-180" w:firstLine="0"/>
      </w:pPr>
      <w:rPr>
        <w:rFonts w:hint="eastAsia"/>
      </w:rPr>
    </w:lvl>
    <w:lvl w:ilvl="5" w:tentative="0">
      <w:start w:val="1"/>
      <w:numFmt w:val="decimal"/>
      <w:lvlText w:val="%1.%2.%3.%4.%5.%6"/>
      <w:lvlJc w:val="left"/>
      <w:pPr>
        <w:tabs>
          <w:tab w:val="left" w:pos="3746"/>
        </w:tabs>
        <w:ind w:left="3080" w:hanging="1134"/>
      </w:pPr>
      <w:rPr>
        <w:rFonts w:hint="eastAsia"/>
      </w:rPr>
    </w:lvl>
    <w:lvl w:ilvl="6" w:tentative="0">
      <w:start w:val="1"/>
      <w:numFmt w:val="decimal"/>
      <w:lvlText w:val="%1.%2.%3.%4.%5.%6.%7"/>
      <w:lvlJc w:val="left"/>
      <w:pPr>
        <w:tabs>
          <w:tab w:val="left" w:pos="4531"/>
        </w:tabs>
        <w:ind w:left="3647" w:hanging="1276"/>
      </w:pPr>
      <w:rPr>
        <w:rFonts w:hint="eastAsia"/>
      </w:rPr>
    </w:lvl>
    <w:lvl w:ilvl="7" w:tentative="0">
      <w:start w:val="1"/>
      <w:numFmt w:val="decimal"/>
      <w:lvlText w:val="%1.%2.%3.%4.%5.%6.%7.%8"/>
      <w:lvlJc w:val="left"/>
      <w:pPr>
        <w:tabs>
          <w:tab w:val="left" w:pos="5316"/>
        </w:tabs>
        <w:ind w:left="4214" w:hanging="1418"/>
      </w:pPr>
      <w:rPr>
        <w:rFonts w:hint="eastAsia"/>
      </w:rPr>
    </w:lvl>
    <w:lvl w:ilvl="8" w:tentative="0">
      <w:start w:val="1"/>
      <w:numFmt w:val="decimal"/>
      <w:lvlText w:val="%1.%2.%3.%4.%5.%6.%7.%8.%9"/>
      <w:lvlJc w:val="left"/>
      <w:pPr>
        <w:tabs>
          <w:tab w:val="left" w:pos="6102"/>
        </w:tabs>
        <w:ind w:left="4922" w:hanging="1700"/>
      </w:pPr>
      <w:rPr>
        <w:rFonts w:hint="eastAsia"/>
      </w:rPr>
    </w:lvl>
  </w:abstractNum>
  <w:abstractNum w:abstractNumId="3">
    <w:nsid w:val="0000000C"/>
    <w:multiLevelType w:val="multilevel"/>
    <w:tmpl w:val="0000000C"/>
    <w:lvl w:ilvl="0" w:tentative="0">
      <w:start w:val="1"/>
      <w:numFmt w:val="none"/>
      <w:pStyle w:val="181"/>
      <w:lvlText w:val="%1注"/>
      <w:lvlJc w:val="left"/>
      <w:pPr>
        <w:tabs>
          <w:tab w:val="left" w:pos="900"/>
        </w:tabs>
        <w:ind w:left="900" w:hanging="500"/>
      </w:pPr>
      <w:rPr>
        <w:rFonts w:hint="eastAsia" w:ascii="宋体" w:hAnsi="Times New Roman" w:eastAsia="宋体"/>
        <w:b w:val="0"/>
        <w:i w:val="0"/>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0000000D"/>
    <w:multiLevelType w:val="singleLevel"/>
    <w:tmpl w:val="0000000D"/>
    <w:lvl w:ilvl="0" w:tentative="0">
      <w:start w:val="1"/>
      <w:numFmt w:val="bullet"/>
      <w:pStyle w:val="43"/>
      <w:lvlText w:val=""/>
      <w:lvlJc w:val="left"/>
      <w:pPr>
        <w:tabs>
          <w:tab w:val="left" w:pos="2040"/>
        </w:tabs>
        <w:ind w:left="2040" w:hanging="360"/>
      </w:pPr>
      <w:rPr>
        <w:rFonts w:hint="default" w:ascii="Wingdings" w:hAnsi="Wingdings"/>
      </w:rPr>
    </w:lvl>
  </w:abstractNum>
  <w:abstractNum w:abstractNumId="5">
    <w:nsid w:val="00000011"/>
    <w:multiLevelType w:val="multilevel"/>
    <w:tmpl w:val="00000011"/>
    <w:lvl w:ilvl="0" w:tentative="0">
      <w:start w:val="1"/>
      <w:numFmt w:val="decimal"/>
      <w:lvlText w:val="%1"/>
      <w:lvlJc w:val="left"/>
      <w:pPr>
        <w:tabs>
          <w:tab w:val="left" w:pos="360"/>
        </w:tabs>
        <w:ind w:left="360" w:hanging="360"/>
      </w:pPr>
      <w:rPr>
        <w:rFonts w:hint="eastAsia"/>
      </w:rPr>
    </w:lvl>
    <w:lvl w:ilvl="1" w:tentative="0">
      <w:start w:val="1"/>
      <w:numFmt w:val="lowerLetter"/>
      <w:pStyle w:val="120"/>
      <w:lvlText w:val="%2）"/>
      <w:lvlJc w:val="left"/>
      <w:pPr>
        <w:tabs>
          <w:tab w:val="left" w:pos="780"/>
        </w:tabs>
        <w:ind w:left="780" w:hanging="360"/>
      </w:pPr>
      <w:rPr>
        <w:rFonts w:hint="eastAsia"/>
      </w:rPr>
    </w:lvl>
    <w:lvl w:ilvl="2" w:tentative="0">
      <w:start w:val="1"/>
      <w:numFmt w:val="lowerRoman"/>
      <w:pStyle w:val="119"/>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
    <w:nsid w:val="00000012"/>
    <w:multiLevelType w:val="multilevel"/>
    <w:tmpl w:val="00000012"/>
    <w:lvl w:ilvl="0" w:tentative="0">
      <w:start w:val="1"/>
      <w:numFmt w:val="decimal"/>
      <w:lvlText w:val="%1"/>
      <w:lvlJc w:val="left"/>
      <w:pPr>
        <w:tabs>
          <w:tab w:val="left" w:pos="425"/>
        </w:tabs>
        <w:ind w:left="425" w:hanging="425"/>
      </w:pPr>
      <w:rPr>
        <w:rFonts w:hint="eastAsia"/>
      </w:rPr>
    </w:lvl>
    <w:lvl w:ilvl="1" w:tentative="0">
      <w:start w:val="1"/>
      <w:numFmt w:val="decimal"/>
      <w:lvlText w:val="%1.%2"/>
      <w:lvlJc w:val="left"/>
      <w:pPr>
        <w:tabs>
          <w:tab w:val="left" w:pos="992"/>
        </w:tabs>
        <w:ind w:left="992" w:hanging="567"/>
      </w:pPr>
      <w:rPr>
        <w:rFonts w:hint="eastAsia"/>
      </w:rPr>
    </w:lvl>
    <w:lvl w:ilvl="2" w:tentative="0">
      <w:start w:val="4"/>
      <w:numFmt w:val="decimal"/>
      <w:pStyle w:val="107"/>
      <w:lvlText w:val="%1.4.1"/>
      <w:lvlJc w:val="left"/>
      <w:pPr>
        <w:tabs>
          <w:tab w:val="left" w:pos="1571"/>
        </w:tabs>
        <w:ind w:left="1418" w:hanging="567"/>
      </w:pPr>
      <w:rPr>
        <w:rFonts w:hint="eastAsia"/>
      </w:rPr>
    </w:lvl>
    <w:lvl w:ilvl="3" w:tentative="0">
      <w:start w:val="1"/>
      <w:numFmt w:val="decimal"/>
      <w:lvlText w:val="%1.%2.%3.%4"/>
      <w:lvlJc w:val="left"/>
      <w:pPr>
        <w:tabs>
          <w:tab w:val="left" w:pos="2356"/>
        </w:tabs>
        <w:ind w:left="1984" w:hanging="708"/>
      </w:pPr>
      <w:rPr>
        <w:rFonts w:hint="eastAsia"/>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926"/>
        </w:tabs>
        <w:ind w:left="3260" w:hanging="1134"/>
      </w:pPr>
      <w:rPr>
        <w:rFonts w:hint="eastAsia"/>
      </w:rPr>
    </w:lvl>
    <w:lvl w:ilvl="6" w:tentative="0">
      <w:start w:val="1"/>
      <w:numFmt w:val="decimal"/>
      <w:lvlText w:val="%1.%2.%3.%4.%5.%6.%7"/>
      <w:lvlJc w:val="left"/>
      <w:pPr>
        <w:tabs>
          <w:tab w:val="left" w:pos="471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922"/>
        </w:tabs>
        <w:ind w:left="5102" w:hanging="1700"/>
      </w:pPr>
      <w:rPr>
        <w:rFonts w:hint="eastAsia"/>
      </w:rPr>
    </w:lvl>
  </w:abstractNum>
  <w:abstractNum w:abstractNumId="7">
    <w:nsid w:val="00000013"/>
    <w:multiLevelType w:val="singleLevel"/>
    <w:tmpl w:val="00000013"/>
    <w:lvl w:ilvl="0" w:tentative="0">
      <w:start w:val="1"/>
      <w:numFmt w:val="decimal"/>
      <w:pStyle w:val="33"/>
      <w:lvlText w:val="%1."/>
      <w:lvlJc w:val="left"/>
      <w:pPr>
        <w:tabs>
          <w:tab w:val="left" w:pos="1200"/>
        </w:tabs>
        <w:ind w:left="1200" w:hanging="360"/>
      </w:pPr>
    </w:lvl>
  </w:abstractNum>
  <w:abstractNum w:abstractNumId="8">
    <w:nsid w:val="00000018"/>
    <w:multiLevelType w:val="multilevel"/>
    <w:tmpl w:val="00000018"/>
    <w:lvl w:ilvl="0" w:tentative="0">
      <w:start w:val="1"/>
      <w:numFmt w:val="decimal"/>
      <w:pStyle w:val="243"/>
      <w:lvlText w:val="%1."/>
      <w:lvlJc w:val="left"/>
      <w:pPr>
        <w:tabs>
          <w:tab w:val="left" w:pos="425"/>
        </w:tabs>
        <w:ind w:left="425" w:hanging="425"/>
      </w:pPr>
    </w:lvl>
    <w:lvl w:ilvl="1" w:tentative="0">
      <w:start w:val="1"/>
      <w:numFmt w:val="decimal"/>
      <w:lvlText w:val="%1.%2."/>
      <w:lvlJc w:val="left"/>
      <w:pPr>
        <w:tabs>
          <w:tab w:val="left" w:pos="567"/>
        </w:tabs>
        <w:ind w:left="567" w:hanging="567"/>
      </w:pPr>
    </w:lvl>
    <w:lvl w:ilvl="2" w:tentative="0">
      <w:start w:val="1"/>
      <w:numFmt w:val="decimal"/>
      <w:lvlText w:val="%1.%2.%3."/>
      <w:lvlJc w:val="left"/>
      <w:pPr>
        <w:tabs>
          <w:tab w:val="left" w:pos="709"/>
        </w:tabs>
        <w:ind w:left="709" w:hanging="709"/>
      </w:pPr>
    </w:lvl>
    <w:lvl w:ilvl="3" w:tentative="0">
      <w:start w:val="1"/>
      <w:numFmt w:val="decimal"/>
      <w:lvlText w:val="%1.%2.%3.%4."/>
      <w:lvlJc w:val="left"/>
      <w:pPr>
        <w:tabs>
          <w:tab w:val="left" w:pos="851"/>
        </w:tabs>
        <w:ind w:left="851" w:hanging="851"/>
      </w:pPr>
    </w:lvl>
    <w:lvl w:ilvl="4" w:tentative="0">
      <w:start w:val="1"/>
      <w:numFmt w:val="decimal"/>
      <w:lvlText w:val="%1.%2.%3.%4.%5."/>
      <w:lvlJc w:val="left"/>
      <w:pPr>
        <w:tabs>
          <w:tab w:val="left" w:pos="992"/>
        </w:tabs>
        <w:ind w:left="992" w:hanging="992"/>
      </w:pPr>
    </w:lvl>
    <w:lvl w:ilvl="5" w:tentative="0">
      <w:start w:val="1"/>
      <w:numFmt w:val="decimal"/>
      <w:lvlText w:val="%1.%2.%3.%4.%5.%6."/>
      <w:lvlJc w:val="left"/>
      <w:pPr>
        <w:tabs>
          <w:tab w:val="left" w:pos="1134"/>
        </w:tabs>
        <w:ind w:left="1134" w:hanging="1134"/>
      </w:pPr>
    </w:lvl>
    <w:lvl w:ilvl="6" w:tentative="0">
      <w:start w:val="1"/>
      <w:numFmt w:val="decimal"/>
      <w:lvlText w:val="%1.%2.%3.%4.%5.%6.%7."/>
      <w:lvlJc w:val="left"/>
      <w:pPr>
        <w:tabs>
          <w:tab w:val="left" w:pos="1276"/>
        </w:tabs>
        <w:ind w:left="1276" w:hanging="1276"/>
      </w:pPr>
    </w:lvl>
    <w:lvl w:ilvl="7" w:tentative="0">
      <w:start w:val="1"/>
      <w:numFmt w:val="decimal"/>
      <w:lvlText w:val="%1.%2.%3.%4.%5.%6.%7.%8."/>
      <w:lvlJc w:val="left"/>
      <w:pPr>
        <w:tabs>
          <w:tab w:val="left" w:pos="1418"/>
        </w:tabs>
        <w:ind w:left="1418" w:hanging="1418"/>
      </w:pPr>
    </w:lvl>
    <w:lvl w:ilvl="8" w:tentative="0">
      <w:start w:val="1"/>
      <w:numFmt w:val="decimal"/>
      <w:lvlText w:val="%1.%2.%3.%4.%5.%6.%7.%8.%9."/>
      <w:lvlJc w:val="left"/>
      <w:pPr>
        <w:tabs>
          <w:tab w:val="left" w:pos="1559"/>
        </w:tabs>
        <w:ind w:left="1559" w:hanging="1559"/>
      </w:pPr>
    </w:lvl>
  </w:abstractNum>
  <w:abstractNum w:abstractNumId="9">
    <w:nsid w:val="0000001B"/>
    <w:multiLevelType w:val="multilevel"/>
    <w:tmpl w:val="0000001B"/>
    <w:lvl w:ilvl="0" w:tentative="0">
      <w:start w:val="1"/>
      <w:numFmt w:val="none"/>
      <w:suff w:val="nothing"/>
      <w:lvlText w:val="　"/>
      <w:lvlJc w:val="left"/>
      <w:pPr>
        <w:ind w:left="0" w:firstLine="0"/>
      </w:pPr>
      <w:rPr>
        <w:rFonts w:hint="eastAsia" w:ascii="黑体" w:hAnsi="Times New Roman" w:eastAsia="黑体"/>
        <w:b w:val="0"/>
        <w:i w:val="0"/>
        <w:sz w:val="21"/>
      </w:rPr>
    </w:lvl>
    <w:lvl w:ilvl="1" w:tentative="0">
      <w:start w:val="1"/>
      <w:numFmt w:val="decimal"/>
      <w:isLgl/>
      <w:suff w:val="nothing"/>
      <w:lvlText w:val="%2　"/>
      <w:lvlJc w:val="left"/>
      <w:pPr>
        <w:ind w:left="0" w:firstLine="0"/>
      </w:pPr>
      <w:rPr>
        <w:rFonts w:hint="eastAsia" w:ascii="黑体" w:hAnsi="Times New Roman" w:eastAsia="黑体"/>
        <w:b w:val="0"/>
        <w:i w:val="0"/>
        <w:snapToGrid/>
        <w:spacing w:val="0"/>
        <w:w w:val="100"/>
        <w:kern w:val="21"/>
        <w:sz w:val="21"/>
      </w:rPr>
    </w:lvl>
    <w:lvl w:ilvl="2" w:tentative="0">
      <w:start w:val="1"/>
      <w:numFmt w:val="decimal"/>
      <w:pStyle w:val="158"/>
      <w:suff w:val="nothing"/>
      <w:lvlText w:val="%1%2.%3　"/>
      <w:lvlJc w:val="left"/>
      <w:pPr>
        <w:ind w:left="0" w:firstLine="0"/>
      </w:pPr>
      <w:rPr>
        <w:rFonts w:hint="eastAsia" w:ascii="黑体" w:hAnsi="Times New Roman" w:eastAsia="黑体"/>
        <w:b w:val="0"/>
        <w:i w:val="0"/>
        <w:sz w:val="21"/>
      </w:rPr>
    </w:lvl>
    <w:lvl w:ilvl="3" w:tentative="0">
      <w:start w:val="1"/>
      <w:numFmt w:val="decimal"/>
      <w:pStyle w:val="249"/>
      <w:suff w:val="nothing"/>
      <w:lvlText w:val="%1%2.%3.%4　"/>
      <w:lvlJc w:val="left"/>
      <w:pPr>
        <w:ind w:left="0" w:firstLine="0"/>
      </w:pPr>
      <w:rPr>
        <w:rFonts w:hint="eastAsia" w:ascii="黑体" w:hAnsi="Times New Roman" w:eastAsia="黑体"/>
        <w:b w:val="0"/>
        <w:i w:val="0"/>
        <w:sz w:val="21"/>
      </w:rPr>
    </w:lvl>
    <w:lvl w:ilvl="4" w:tentative="0">
      <w:start w:val="1"/>
      <w:numFmt w:val="decimal"/>
      <w:pStyle w:val="223"/>
      <w:suff w:val="nothing"/>
      <w:lvlText w:val="%1%2.%3.%4.%5　"/>
      <w:lvlJc w:val="left"/>
      <w:pPr>
        <w:ind w:left="0" w:firstLine="0"/>
      </w:pPr>
      <w:rPr>
        <w:rFonts w:hint="eastAsia" w:ascii="黑体" w:hAnsi="Times New Roman" w:eastAsia="黑体"/>
        <w:b w:val="0"/>
        <w:i w:val="0"/>
        <w:sz w:val="21"/>
      </w:rPr>
    </w:lvl>
    <w:lvl w:ilvl="5" w:tentative="0">
      <w:start w:val="1"/>
      <w:numFmt w:val="decimal"/>
      <w:pStyle w:val="260"/>
      <w:suff w:val="nothing"/>
      <w:lvlText w:val="%1%2.%3.%4.%5.%6　"/>
      <w:lvlJc w:val="left"/>
      <w:pPr>
        <w:ind w:left="0" w:firstLine="0"/>
      </w:pPr>
      <w:rPr>
        <w:rFonts w:hint="eastAsia" w:ascii="黑体" w:hAnsi="Times New Roman" w:eastAsia="黑体"/>
        <w:b w:val="0"/>
        <w:i w:val="0"/>
        <w:sz w:val="21"/>
      </w:rPr>
    </w:lvl>
    <w:lvl w:ilvl="6" w:tentative="0">
      <w:start w:val="1"/>
      <w:numFmt w:val="decimal"/>
      <w:pStyle w:val="267"/>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0">
    <w:nsid w:val="0000001D"/>
    <w:multiLevelType w:val="multilevel"/>
    <w:tmpl w:val="0000001D"/>
    <w:lvl w:ilvl="0" w:tentative="0">
      <w:start w:val="1"/>
      <w:numFmt w:val="upperLetter"/>
      <w:pStyle w:val="284"/>
      <w:suff w:val="nothing"/>
      <w:lvlText w:val="附　录　%1"/>
      <w:lvlJc w:val="left"/>
      <w:pPr>
        <w:ind w:left="0" w:firstLine="0"/>
      </w:pPr>
      <w:rPr>
        <w:rFonts w:hint="eastAsia" w:ascii="黑体" w:hAnsi="Times New Roman" w:eastAsia="黑体"/>
        <w:b w:val="0"/>
        <w:i w:val="0"/>
        <w:sz w:val="21"/>
      </w:rPr>
    </w:lvl>
    <w:lvl w:ilvl="1" w:tentative="0">
      <w:start w:val="1"/>
      <w:numFmt w:val="decimal"/>
      <w:pStyle w:val="203"/>
      <w:suff w:val="nothing"/>
      <w:lvlText w:val="%1.%2　"/>
      <w:lvlJc w:val="left"/>
      <w:pPr>
        <w:ind w:left="0" w:firstLine="0"/>
      </w:pPr>
      <w:rPr>
        <w:rFonts w:hint="eastAsia" w:ascii="黑体" w:hAnsi="Times New Roman" w:eastAsia="黑体"/>
        <w:b w:val="0"/>
        <w:i w:val="0"/>
        <w:snapToGrid/>
        <w:spacing w:val="0"/>
        <w:w w:val="100"/>
        <w:kern w:val="21"/>
        <w:sz w:val="21"/>
      </w:rPr>
    </w:lvl>
    <w:lvl w:ilvl="2" w:tentative="0">
      <w:start w:val="1"/>
      <w:numFmt w:val="decimal"/>
      <w:pStyle w:val="228"/>
      <w:suff w:val="nothing"/>
      <w:lvlText w:val="%1.%2.%3　"/>
      <w:lvlJc w:val="left"/>
      <w:pPr>
        <w:ind w:left="0" w:firstLine="0"/>
      </w:pPr>
      <w:rPr>
        <w:rFonts w:hint="eastAsia" w:ascii="黑体" w:hAnsi="Times New Roman" w:eastAsia="黑体"/>
        <w:b w:val="0"/>
        <w:i w:val="0"/>
        <w:sz w:val="21"/>
      </w:rPr>
    </w:lvl>
    <w:lvl w:ilvl="3" w:tentative="0">
      <w:start w:val="1"/>
      <w:numFmt w:val="decimal"/>
      <w:pStyle w:val="195"/>
      <w:suff w:val="nothing"/>
      <w:lvlText w:val="%1.%2.%3.%4　"/>
      <w:lvlJc w:val="left"/>
      <w:pPr>
        <w:ind w:left="0" w:firstLine="0"/>
      </w:pPr>
      <w:rPr>
        <w:rFonts w:hint="eastAsia" w:ascii="黑体" w:hAnsi="Times New Roman" w:eastAsia="黑体"/>
        <w:b w:val="0"/>
        <w:i w:val="0"/>
        <w:sz w:val="21"/>
      </w:rPr>
    </w:lvl>
    <w:lvl w:ilvl="4" w:tentative="0">
      <w:start w:val="1"/>
      <w:numFmt w:val="decimal"/>
      <w:pStyle w:val="187"/>
      <w:suff w:val="nothing"/>
      <w:lvlText w:val="%1.%2.%3.%4.%5　"/>
      <w:lvlJc w:val="left"/>
      <w:pPr>
        <w:ind w:left="0" w:firstLine="0"/>
      </w:pPr>
      <w:rPr>
        <w:rFonts w:hint="eastAsia" w:ascii="黑体" w:hAnsi="Times New Roman" w:eastAsia="黑体"/>
        <w:b w:val="0"/>
        <w:i w:val="0"/>
        <w:sz w:val="21"/>
      </w:rPr>
    </w:lvl>
    <w:lvl w:ilvl="5" w:tentative="0">
      <w:start w:val="1"/>
      <w:numFmt w:val="decimal"/>
      <w:pStyle w:val="232"/>
      <w:suff w:val="nothing"/>
      <w:lvlText w:val="%1.%2.%3.%4.%5.%6　"/>
      <w:lvlJc w:val="left"/>
      <w:pPr>
        <w:ind w:left="0" w:firstLine="0"/>
      </w:pPr>
      <w:rPr>
        <w:rFonts w:hint="eastAsia" w:ascii="黑体" w:hAnsi="Times New Roman" w:eastAsia="黑体"/>
        <w:b w:val="0"/>
        <w:i w:val="0"/>
        <w:sz w:val="21"/>
      </w:rPr>
    </w:lvl>
    <w:lvl w:ilvl="6" w:tentative="0">
      <w:start w:val="1"/>
      <w:numFmt w:val="decimal"/>
      <w:pStyle w:val="175"/>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1">
    <w:nsid w:val="0000001F"/>
    <w:multiLevelType w:val="multilevel"/>
    <w:tmpl w:val="0000001F"/>
    <w:lvl w:ilvl="0" w:tentative="0">
      <w:start w:val="1"/>
      <w:numFmt w:val="none"/>
      <w:pStyle w:val="2"/>
      <w:lvlText w:val="11"/>
      <w:lvlJc w:val="left"/>
      <w:pPr>
        <w:tabs>
          <w:tab w:val="left" w:pos="425"/>
        </w:tabs>
        <w:ind w:left="0" w:firstLine="0"/>
      </w:pPr>
      <w:rPr>
        <w:rFonts w:hint="eastAsia"/>
      </w:rPr>
    </w:lvl>
    <w:lvl w:ilvl="1" w:tentative="0">
      <w:start w:val="1"/>
      <w:numFmt w:val="upperLetter"/>
      <w:pStyle w:val="3"/>
      <w:lvlText w:val="%2."/>
      <w:lvlJc w:val="left"/>
      <w:pPr>
        <w:tabs>
          <w:tab w:val="left" w:pos="1276"/>
        </w:tabs>
        <w:ind w:left="851" w:firstLine="0"/>
      </w:pPr>
      <w:rPr>
        <w:rFonts w:hint="eastAsia"/>
      </w:rPr>
    </w:lvl>
    <w:lvl w:ilvl="2" w:tentative="0">
      <w:start w:val="1"/>
      <w:numFmt w:val="decimal"/>
      <w:pStyle w:val="4"/>
      <w:lvlText w:val="%3."/>
      <w:lvlJc w:val="left"/>
      <w:pPr>
        <w:tabs>
          <w:tab w:val="left" w:pos="2126"/>
        </w:tabs>
        <w:ind w:left="1701" w:firstLine="0"/>
      </w:pPr>
      <w:rPr>
        <w:rFonts w:hint="eastAsia"/>
      </w:rPr>
    </w:lvl>
    <w:lvl w:ilvl="3" w:tentative="0">
      <w:start w:val="1"/>
      <w:numFmt w:val="lowerLetter"/>
      <w:pStyle w:val="5"/>
      <w:lvlText w:val="%4)"/>
      <w:lvlJc w:val="left"/>
      <w:pPr>
        <w:tabs>
          <w:tab w:val="left" w:pos="2976"/>
        </w:tabs>
        <w:ind w:left="2551" w:firstLine="0"/>
      </w:pPr>
      <w:rPr>
        <w:rFonts w:hint="eastAsia"/>
      </w:rPr>
    </w:lvl>
    <w:lvl w:ilvl="4" w:tentative="0">
      <w:start w:val="1"/>
      <w:numFmt w:val="decimal"/>
      <w:pStyle w:val="6"/>
      <w:lvlText w:val="(%5)"/>
      <w:lvlJc w:val="left"/>
      <w:pPr>
        <w:tabs>
          <w:tab w:val="left" w:pos="3827"/>
        </w:tabs>
        <w:ind w:left="3402" w:firstLine="0"/>
      </w:pPr>
      <w:rPr>
        <w:rFonts w:hint="eastAsia"/>
      </w:rPr>
    </w:lvl>
    <w:lvl w:ilvl="5" w:tentative="0">
      <w:start w:val="1"/>
      <w:numFmt w:val="lowerLetter"/>
      <w:pStyle w:val="7"/>
      <w:lvlText w:val="(%6)"/>
      <w:lvlJc w:val="left"/>
      <w:pPr>
        <w:tabs>
          <w:tab w:val="left" w:pos="4677"/>
        </w:tabs>
        <w:ind w:left="4252" w:firstLine="0"/>
      </w:pPr>
      <w:rPr>
        <w:rFonts w:hint="eastAsia"/>
      </w:rPr>
    </w:lvl>
    <w:lvl w:ilvl="6" w:tentative="0">
      <w:start w:val="1"/>
      <w:numFmt w:val="lowerRoman"/>
      <w:pStyle w:val="8"/>
      <w:lvlText w:val="(%7)"/>
      <w:lvlJc w:val="left"/>
      <w:pPr>
        <w:tabs>
          <w:tab w:val="left" w:pos="5528"/>
        </w:tabs>
        <w:ind w:left="5102" w:firstLine="0"/>
      </w:pPr>
      <w:rPr>
        <w:rFonts w:hint="eastAsia"/>
      </w:rPr>
    </w:lvl>
    <w:lvl w:ilvl="7" w:tentative="0">
      <w:start w:val="1"/>
      <w:numFmt w:val="lowerLetter"/>
      <w:pStyle w:val="9"/>
      <w:lvlText w:val="(%8)"/>
      <w:lvlJc w:val="left"/>
      <w:pPr>
        <w:tabs>
          <w:tab w:val="left" w:pos="6378"/>
        </w:tabs>
        <w:ind w:left="5953" w:firstLine="0"/>
      </w:pPr>
      <w:rPr>
        <w:rFonts w:hint="eastAsia"/>
      </w:rPr>
    </w:lvl>
    <w:lvl w:ilvl="8" w:tentative="0">
      <w:start w:val="1"/>
      <w:numFmt w:val="lowerRoman"/>
      <w:pStyle w:val="10"/>
      <w:lvlText w:val="(%9)"/>
      <w:lvlJc w:val="left"/>
      <w:pPr>
        <w:tabs>
          <w:tab w:val="left" w:pos="7228"/>
        </w:tabs>
        <w:ind w:left="6803" w:firstLine="0"/>
      </w:pPr>
      <w:rPr>
        <w:rFonts w:hint="eastAsia"/>
      </w:rPr>
    </w:lvl>
  </w:abstractNum>
  <w:abstractNum w:abstractNumId="12">
    <w:nsid w:val="00000022"/>
    <w:multiLevelType w:val="singleLevel"/>
    <w:tmpl w:val="00000022"/>
    <w:lvl w:ilvl="0" w:tentative="0">
      <w:start w:val="1"/>
      <w:numFmt w:val="bullet"/>
      <w:pStyle w:val="30"/>
      <w:lvlText w:val=""/>
      <w:lvlJc w:val="left"/>
      <w:pPr>
        <w:tabs>
          <w:tab w:val="left" w:pos="1200"/>
        </w:tabs>
        <w:ind w:left="1200" w:hanging="360"/>
      </w:pPr>
      <w:rPr>
        <w:rFonts w:hint="default" w:ascii="Wingdings" w:hAnsi="Wingdings"/>
      </w:rPr>
    </w:lvl>
  </w:abstractNum>
  <w:abstractNum w:abstractNumId="13">
    <w:nsid w:val="00000023"/>
    <w:multiLevelType w:val="singleLevel"/>
    <w:tmpl w:val="00000023"/>
    <w:lvl w:ilvl="0" w:tentative="0">
      <w:start w:val="1"/>
      <w:numFmt w:val="decimal"/>
      <w:pStyle w:val="164"/>
      <w:lvlText w:val="%1."/>
      <w:lvlJc w:val="left"/>
      <w:pPr>
        <w:tabs>
          <w:tab w:val="left" w:pos="360"/>
        </w:tabs>
        <w:ind w:left="360" w:hanging="360"/>
      </w:pPr>
    </w:lvl>
  </w:abstractNum>
  <w:abstractNum w:abstractNumId="14">
    <w:nsid w:val="00000026"/>
    <w:multiLevelType w:val="singleLevel"/>
    <w:tmpl w:val="00000026"/>
    <w:lvl w:ilvl="0" w:tentative="0">
      <w:start w:val="1"/>
      <w:numFmt w:val="decimal"/>
      <w:pStyle w:val="44"/>
      <w:lvlText w:val="%1."/>
      <w:lvlJc w:val="left"/>
      <w:pPr>
        <w:tabs>
          <w:tab w:val="left" w:pos="1620"/>
        </w:tabs>
        <w:ind w:left="1620" w:hanging="360"/>
      </w:pPr>
    </w:lvl>
  </w:abstractNum>
  <w:abstractNum w:abstractNumId="15">
    <w:nsid w:val="0000002A"/>
    <w:multiLevelType w:val="singleLevel"/>
    <w:tmpl w:val="0000002A"/>
    <w:lvl w:ilvl="0" w:tentative="0">
      <w:start w:val="1"/>
      <w:numFmt w:val="decimal"/>
      <w:pStyle w:val="13"/>
      <w:lvlText w:val="%1."/>
      <w:lvlJc w:val="left"/>
      <w:pPr>
        <w:tabs>
          <w:tab w:val="left" w:pos="780"/>
        </w:tabs>
        <w:ind w:left="780" w:hanging="360"/>
      </w:pPr>
    </w:lvl>
  </w:abstractNum>
  <w:abstractNum w:abstractNumId="16">
    <w:nsid w:val="0000002B"/>
    <w:multiLevelType w:val="singleLevel"/>
    <w:tmpl w:val="0000002B"/>
    <w:lvl w:ilvl="0" w:tentative="0">
      <w:start w:val="1"/>
      <w:numFmt w:val="bullet"/>
      <w:pStyle w:val="22"/>
      <w:lvlText w:val=""/>
      <w:lvlJc w:val="left"/>
      <w:pPr>
        <w:tabs>
          <w:tab w:val="left" w:pos="360"/>
        </w:tabs>
        <w:ind w:left="360" w:hanging="360"/>
      </w:pPr>
      <w:rPr>
        <w:rFonts w:hint="default" w:ascii="Wingdings" w:hAnsi="Wingdings"/>
      </w:rPr>
    </w:lvl>
  </w:abstractNum>
  <w:abstractNum w:abstractNumId="17">
    <w:nsid w:val="0000002C"/>
    <w:multiLevelType w:val="multilevel"/>
    <w:tmpl w:val="0000002C"/>
    <w:lvl w:ilvl="0" w:tentative="0">
      <w:start w:val="1"/>
      <w:numFmt w:val="decimal"/>
      <w:pStyle w:val="247"/>
      <w:lvlText w:val="%1."/>
      <w:lvlJc w:val="left"/>
      <w:pPr>
        <w:tabs>
          <w:tab w:val="left" w:pos="840"/>
        </w:tabs>
        <w:ind w:left="840" w:hanging="420"/>
      </w:p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18">
    <w:nsid w:val="0000002F"/>
    <w:multiLevelType w:val="multilevel"/>
    <w:tmpl w:val="0000002F"/>
    <w:lvl w:ilvl="0" w:tentative="0">
      <w:start w:val="1"/>
      <w:numFmt w:val="decimal"/>
      <w:pStyle w:val="244"/>
      <w:lvlText w:val="%1"/>
      <w:lvlJc w:val="left"/>
      <w:pPr>
        <w:tabs>
          <w:tab w:val="left" w:pos="425"/>
        </w:tabs>
        <w:ind w:left="425" w:hanging="425"/>
      </w:pPr>
    </w:lvl>
    <w:lvl w:ilvl="1" w:tentative="0">
      <w:start w:val="1"/>
      <w:numFmt w:val="decimal"/>
      <w:lvlText w:val="%1.%2"/>
      <w:lvlJc w:val="left"/>
      <w:pPr>
        <w:tabs>
          <w:tab w:val="left" w:pos="992"/>
        </w:tabs>
        <w:ind w:left="992" w:hanging="567"/>
      </w:pPr>
    </w:lvl>
    <w:lvl w:ilvl="2" w:tentative="0">
      <w:start w:val="1"/>
      <w:numFmt w:val="decimal"/>
      <w:lvlText w:val="%1.%2.%3"/>
      <w:lvlJc w:val="left"/>
      <w:pPr>
        <w:tabs>
          <w:tab w:val="left" w:pos="1571"/>
        </w:tabs>
        <w:ind w:left="1418" w:hanging="567"/>
      </w:pPr>
    </w:lvl>
    <w:lvl w:ilvl="3" w:tentative="0">
      <w:start w:val="1"/>
      <w:numFmt w:val="decimal"/>
      <w:lvlText w:val="%1.%2.%3.%4"/>
      <w:lvlJc w:val="left"/>
      <w:pPr>
        <w:tabs>
          <w:tab w:val="left" w:pos="2356"/>
        </w:tabs>
        <w:ind w:left="1984" w:hanging="708"/>
      </w:pPr>
    </w:lvl>
    <w:lvl w:ilvl="4" w:tentative="0">
      <w:start w:val="1"/>
      <w:numFmt w:val="decimal"/>
      <w:lvlText w:val="%1.%2.%3.%4.%5"/>
      <w:lvlJc w:val="left"/>
      <w:pPr>
        <w:tabs>
          <w:tab w:val="left" w:pos="3141"/>
        </w:tabs>
        <w:ind w:left="2551" w:hanging="850"/>
      </w:pPr>
    </w:lvl>
    <w:lvl w:ilvl="5" w:tentative="0">
      <w:start w:val="1"/>
      <w:numFmt w:val="decimal"/>
      <w:lvlText w:val="%1.%2.%3.%4.%5.%6"/>
      <w:lvlJc w:val="left"/>
      <w:pPr>
        <w:tabs>
          <w:tab w:val="left" w:pos="3926"/>
        </w:tabs>
        <w:ind w:left="3260" w:hanging="1134"/>
      </w:pPr>
    </w:lvl>
    <w:lvl w:ilvl="6" w:tentative="0">
      <w:start w:val="1"/>
      <w:numFmt w:val="decimal"/>
      <w:lvlText w:val="%1.%2.%3.%4.%5.%6.%7"/>
      <w:lvlJc w:val="left"/>
      <w:pPr>
        <w:tabs>
          <w:tab w:val="left" w:pos="4711"/>
        </w:tabs>
        <w:ind w:left="3827" w:hanging="1276"/>
      </w:pPr>
    </w:lvl>
    <w:lvl w:ilvl="7" w:tentative="0">
      <w:start w:val="1"/>
      <w:numFmt w:val="decimal"/>
      <w:lvlText w:val="%1.%2.%3.%4.%5.%6.%7.%8"/>
      <w:lvlJc w:val="left"/>
      <w:pPr>
        <w:tabs>
          <w:tab w:val="left" w:pos="5136"/>
        </w:tabs>
        <w:ind w:left="4394" w:hanging="1418"/>
      </w:pPr>
    </w:lvl>
    <w:lvl w:ilvl="8" w:tentative="0">
      <w:start w:val="1"/>
      <w:numFmt w:val="decimal"/>
      <w:lvlText w:val="%1.%2.%3.%4.%5.%6.%7.%8.%9"/>
      <w:lvlJc w:val="left"/>
      <w:pPr>
        <w:tabs>
          <w:tab w:val="left" w:pos="5922"/>
        </w:tabs>
        <w:ind w:left="5102" w:hanging="1700"/>
      </w:pPr>
    </w:lvl>
  </w:abstractNum>
  <w:abstractNum w:abstractNumId="19">
    <w:nsid w:val="00000030"/>
    <w:multiLevelType w:val="singleLevel"/>
    <w:tmpl w:val="00000030"/>
    <w:lvl w:ilvl="0" w:tentative="0">
      <w:start w:val="1"/>
      <w:numFmt w:val="bullet"/>
      <w:pStyle w:val="15"/>
      <w:lvlText w:val=""/>
      <w:lvlJc w:val="left"/>
      <w:pPr>
        <w:tabs>
          <w:tab w:val="left" w:pos="1620"/>
        </w:tabs>
        <w:ind w:left="1620" w:hanging="360"/>
      </w:pPr>
      <w:rPr>
        <w:rFonts w:hint="default" w:ascii="Wingdings" w:hAnsi="Wingdings"/>
      </w:rPr>
    </w:lvl>
  </w:abstractNum>
  <w:abstractNum w:abstractNumId="20">
    <w:nsid w:val="5B896340"/>
    <w:multiLevelType w:val="multilevel"/>
    <w:tmpl w:val="5B896340"/>
    <w:lvl w:ilvl="0" w:tentative="0">
      <w:start w:val="1"/>
      <w:numFmt w:val="decimal"/>
      <w:lvlText w:val="%1)"/>
      <w:lvlJc w:val="left"/>
      <w:pPr>
        <w:tabs>
          <w:tab w:val="left" w:pos="900"/>
        </w:tabs>
        <w:ind w:left="900" w:hanging="420"/>
      </w:pPr>
    </w:lvl>
    <w:lvl w:ilvl="1" w:tentative="0">
      <w:start w:val="1"/>
      <w:numFmt w:val="lowerLetter"/>
      <w:pStyle w:val="180"/>
      <w:lvlText w:val="%2)"/>
      <w:lvlJc w:val="left"/>
      <w:pPr>
        <w:tabs>
          <w:tab w:val="left" w:pos="1320"/>
        </w:tabs>
        <w:ind w:left="1320" w:hanging="420"/>
      </w:pPr>
    </w:lvl>
    <w:lvl w:ilvl="2" w:tentative="0">
      <w:start w:val="1"/>
      <w:numFmt w:val="lowerRoman"/>
      <w:pStyle w:val="237"/>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num w:numId="1">
    <w:abstractNumId w:val="11"/>
  </w:num>
  <w:num w:numId="2">
    <w:abstractNumId w:val="15"/>
  </w:num>
  <w:num w:numId="3">
    <w:abstractNumId w:val="19"/>
  </w:num>
  <w:num w:numId="4">
    <w:abstractNumId w:val="16"/>
  </w:num>
  <w:num w:numId="5">
    <w:abstractNumId w:val="12"/>
  </w:num>
  <w:num w:numId="6">
    <w:abstractNumId w:val="7"/>
  </w:num>
  <w:num w:numId="7">
    <w:abstractNumId w:val="1"/>
  </w:num>
  <w:num w:numId="8">
    <w:abstractNumId w:val="4"/>
  </w:num>
  <w:num w:numId="9">
    <w:abstractNumId w:val="14"/>
  </w:num>
  <w:num w:numId="10">
    <w:abstractNumId w:val="6"/>
  </w:num>
  <w:num w:numId="11">
    <w:abstractNumId w:val="5"/>
  </w:num>
  <w:num w:numId="12">
    <w:abstractNumId w:val="2"/>
  </w:num>
  <w:num w:numId="13">
    <w:abstractNumId w:val="9"/>
  </w:num>
  <w:num w:numId="14">
    <w:abstractNumId w:val="13"/>
  </w:num>
  <w:num w:numId="15">
    <w:abstractNumId w:val="10"/>
  </w:num>
  <w:num w:numId="16">
    <w:abstractNumId w:val="20"/>
  </w:num>
  <w:num w:numId="17">
    <w:abstractNumId w:val="3"/>
  </w:num>
  <w:num w:numId="18">
    <w:abstractNumId w:val="8"/>
  </w:num>
  <w:num w:numId="19">
    <w:abstractNumId w:val="18"/>
  </w:num>
  <w:num w:numId="20">
    <w:abstractNumId w:val="17"/>
  </w:num>
  <w:num w:numId="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hideSpellingErrors/>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0E8"/>
    <w:rsid w:val="00001E2C"/>
    <w:rsid w:val="00006634"/>
    <w:rsid w:val="00015D91"/>
    <w:rsid w:val="00026A9F"/>
    <w:rsid w:val="00030F11"/>
    <w:rsid w:val="000337CA"/>
    <w:rsid w:val="0003456A"/>
    <w:rsid w:val="000352CB"/>
    <w:rsid w:val="000466EE"/>
    <w:rsid w:val="000524FD"/>
    <w:rsid w:val="000532B0"/>
    <w:rsid w:val="000558AC"/>
    <w:rsid w:val="00060853"/>
    <w:rsid w:val="00064CED"/>
    <w:rsid w:val="00066A93"/>
    <w:rsid w:val="00075E31"/>
    <w:rsid w:val="000801DF"/>
    <w:rsid w:val="00080D97"/>
    <w:rsid w:val="00082E12"/>
    <w:rsid w:val="00083921"/>
    <w:rsid w:val="0008455A"/>
    <w:rsid w:val="00086739"/>
    <w:rsid w:val="0008727F"/>
    <w:rsid w:val="00090950"/>
    <w:rsid w:val="000A502C"/>
    <w:rsid w:val="000A616C"/>
    <w:rsid w:val="000A7AD4"/>
    <w:rsid w:val="000B2BDD"/>
    <w:rsid w:val="000C123C"/>
    <w:rsid w:val="000C4BDC"/>
    <w:rsid w:val="000D37C9"/>
    <w:rsid w:val="000F1461"/>
    <w:rsid w:val="00111D41"/>
    <w:rsid w:val="00115840"/>
    <w:rsid w:val="0012091E"/>
    <w:rsid w:val="00133385"/>
    <w:rsid w:val="0014143E"/>
    <w:rsid w:val="001509BF"/>
    <w:rsid w:val="00153BBD"/>
    <w:rsid w:val="00154660"/>
    <w:rsid w:val="00156030"/>
    <w:rsid w:val="00156FD6"/>
    <w:rsid w:val="00161B6A"/>
    <w:rsid w:val="00165AE8"/>
    <w:rsid w:val="00166690"/>
    <w:rsid w:val="00172547"/>
    <w:rsid w:val="00172A27"/>
    <w:rsid w:val="001748C3"/>
    <w:rsid w:val="00177B6C"/>
    <w:rsid w:val="001823AD"/>
    <w:rsid w:val="001829E8"/>
    <w:rsid w:val="00183634"/>
    <w:rsid w:val="00187404"/>
    <w:rsid w:val="00190118"/>
    <w:rsid w:val="00190C31"/>
    <w:rsid w:val="00194C9B"/>
    <w:rsid w:val="001A0BA6"/>
    <w:rsid w:val="001A491C"/>
    <w:rsid w:val="001A59F3"/>
    <w:rsid w:val="001A7FD0"/>
    <w:rsid w:val="001B4549"/>
    <w:rsid w:val="001C2100"/>
    <w:rsid w:val="001D2864"/>
    <w:rsid w:val="001D361F"/>
    <w:rsid w:val="001D483C"/>
    <w:rsid w:val="001D67F8"/>
    <w:rsid w:val="001E455A"/>
    <w:rsid w:val="001F39B0"/>
    <w:rsid w:val="001F6852"/>
    <w:rsid w:val="0021028D"/>
    <w:rsid w:val="002172AC"/>
    <w:rsid w:val="002443DB"/>
    <w:rsid w:val="002448D8"/>
    <w:rsid w:val="002477CE"/>
    <w:rsid w:val="0025636C"/>
    <w:rsid w:val="00256F07"/>
    <w:rsid w:val="0025728A"/>
    <w:rsid w:val="002666F6"/>
    <w:rsid w:val="00272496"/>
    <w:rsid w:val="002755B0"/>
    <w:rsid w:val="002A14F2"/>
    <w:rsid w:val="002A3063"/>
    <w:rsid w:val="002A3BE4"/>
    <w:rsid w:val="002A3C48"/>
    <w:rsid w:val="002A4519"/>
    <w:rsid w:val="002B4D55"/>
    <w:rsid w:val="002B6445"/>
    <w:rsid w:val="002B655D"/>
    <w:rsid w:val="002C351B"/>
    <w:rsid w:val="002C3F0F"/>
    <w:rsid w:val="002D4151"/>
    <w:rsid w:val="002D5255"/>
    <w:rsid w:val="002E1336"/>
    <w:rsid w:val="002F04FD"/>
    <w:rsid w:val="002F0E4E"/>
    <w:rsid w:val="0030180E"/>
    <w:rsid w:val="00306031"/>
    <w:rsid w:val="0030757F"/>
    <w:rsid w:val="0031304B"/>
    <w:rsid w:val="00314FDF"/>
    <w:rsid w:val="00317D1A"/>
    <w:rsid w:val="00320B76"/>
    <w:rsid w:val="003212F8"/>
    <w:rsid w:val="00330FED"/>
    <w:rsid w:val="00335143"/>
    <w:rsid w:val="00347CC3"/>
    <w:rsid w:val="00347F25"/>
    <w:rsid w:val="003678EF"/>
    <w:rsid w:val="003700C7"/>
    <w:rsid w:val="003725CD"/>
    <w:rsid w:val="00372E0B"/>
    <w:rsid w:val="00384077"/>
    <w:rsid w:val="00384736"/>
    <w:rsid w:val="00386DA9"/>
    <w:rsid w:val="003A0E87"/>
    <w:rsid w:val="003A46C5"/>
    <w:rsid w:val="003A477A"/>
    <w:rsid w:val="003A6AEB"/>
    <w:rsid w:val="003B1E6D"/>
    <w:rsid w:val="003B34E1"/>
    <w:rsid w:val="003B550A"/>
    <w:rsid w:val="003D19F8"/>
    <w:rsid w:val="003D655D"/>
    <w:rsid w:val="003D71A0"/>
    <w:rsid w:val="003D7B64"/>
    <w:rsid w:val="003F0449"/>
    <w:rsid w:val="003F141B"/>
    <w:rsid w:val="003F6F32"/>
    <w:rsid w:val="003F79C5"/>
    <w:rsid w:val="00402BB5"/>
    <w:rsid w:val="0040692A"/>
    <w:rsid w:val="00407656"/>
    <w:rsid w:val="00426BC5"/>
    <w:rsid w:val="0043118F"/>
    <w:rsid w:val="004322FA"/>
    <w:rsid w:val="00432563"/>
    <w:rsid w:val="00434DAA"/>
    <w:rsid w:val="0044151B"/>
    <w:rsid w:val="0045232B"/>
    <w:rsid w:val="00455E2B"/>
    <w:rsid w:val="00460CA2"/>
    <w:rsid w:val="004611B6"/>
    <w:rsid w:val="00464B39"/>
    <w:rsid w:val="0046609C"/>
    <w:rsid w:val="00475327"/>
    <w:rsid w:val="0049743A"/>
    <w:rsid w:val="004A2717"/>
    <w:rsid w:val="004A3AEC"/>
    <w:rsid w:val="004A7BAF"/>
    <w:rsid w:val="004B0925"/>
    <w:rsid w:val="004B17A4"/>
    <w:rsid w:val="004B24BA"/>
    <w:rsid w:val="004B28C3"/>
    <w:rsid w:val="004B3BF5"/>
    <w:rsid w:val="004B6460"/>
    <w:rsid w:val="004B6E7E"/>
    <w:rsid w:val="004E18F5"/>
    <w:rsid w:val="004E6A8A"/>
    <w:rsid w:val="00500AA9"/>
    <w:rsid w:val="00503236"/>
    <w:rsid w:val="005039C5"/>
    <w:rsid w:val="00507D20"/>
    <w:rsid w:val="005130DF"/>
    <w:rsid w:val="00527350"/>
    <w:rsid w:val="00537802"/>
    <w:rsid w:val="00537ADB"/>
    <w:rsid w:val="00541420"/>
    <w:rsid w:val="005437CC"/>
    <w:rsid w:val="0055414C"/>
    <w:rsid w:val="005554AD"/>
    <w:rsid w:val="00560DD2"/>
    <w:rsid w:val="005643FA"/>
    <w:rsid w:val="00567D32"/>
    <w:rsid w:val="00581C69"/>
    <w:rsid w:val="005823F5"/>
    <w:rsid w:val="005863C9"/>
    <w:rsid w:val="00593929"/>
    <w:rsid w:val="0059708D"/>
    <w:rsid w:val="005C4160"/>
    <w:rsid w:val="005D6362"/>
    <w:rsid w:val="005E6983"/>
    <w:rsid w:val="005F5EDD"/>
    <w:rsid w:val="005F63FD"/>
    <w:rsid w:val="00600260"/>
    <w:rsid w:val="00601CFA"/>
    <w:rsid w:val="00604894"/>
    <w:rsid w:val="0061302E"/>
    <w:rsid w:val="00630D09"/>
    <w:rsid w:val="00642D15"/>
    <w:rsid w:val="00643966"/>
    <w:rsid w:val="00645DAE"/>
    <w:rsid w:val="00647CD0"/>
    <w:rsid w:val="00653B7C"/>
    <w:rsid w:val="00657036"/>
    <w:rsid w:val="006659DA"/>
    <w:rsid w:val="00675ADD"/>
    <w:rsid w:val="00677B6D"/>
    <w:rsid w:val="006815F8"/>
    <w:rsid w:val="00681DDA"/>
    <w:rsid w:val="006856DB"/>
    <w:rsid w:val="00697F72"/>
    <w:rsid w:val="006A1825"/>
    <w:rsid w:val="006B0599"/>
    <w:rsid w:val="006B3C22"/>
    <w:rsid w:val="006C23AA"/>
    <w:rsid w:val="006C3BAA"/>
    <w:rsid w:val="006C7E2E"/>
    <w:rsid w:val="006D22DB"/>
    <w:rsid w:val="006D2BC1"/>
    <w:rsid w:val="006E514A"/>
    <w:rsid w:val="006F7E98"/>
    <w:rsid w:val="006F7FAE"/>
    <w:rsid w:val="007077B0"/>
    <w:rsid w:val="00716E01"/>
    <w:rsid w:val="00720B17"/>
    <w:rsid w:val="007230D3"/>
    <w:rsid w:val="007246B0"/>
    <w:rsid w:val="007247A1"/>
    <w:rsid w:val="00731173"/>
    <w:rsid w:val="00745183"/>
    <w:rsid w:val="00751165"/>
    <w:rsid w:val="00763058"/>
    <w:rsid w:val="007666C2"/>
    <w:rsid w:val="00770562"/>
    <w:rsid w:val="00771240"/>
    <w:rsid w:val="0077487B"/>
    <w:rsid w:val="007779AD"/>
    <w:rsid w:val="007808BC"/>
    <w:rsid w:val="00780F7E"/>
    <w:rsid w:val="00781F01"/>
    <w:rsid w:val="00790764"/>
    <w:rsid w:val="00793F90"/>
    <w:rsid w:val="00794FC4"/>
    <w:rsid w:val="007A0BDD"/>
    <w:rsid w:val="007A1A08"/>
    <w:rsid w:val="007A3582"/>
    <w:rsid w:val="007A40EC"/>
    <w:rsid w:val="007B6D3A"/>
    <w:rsid w:val="007B7B23"/>
    <w:rsid w:val="007C34E4"/>
    <w:rsid w:val="007C6B6D"/>
    <w:rsid w:val="007D154B"/>
    <w:rsid w:val="007D46F2"/>
    <w:rsid w:val="007D6A3C"/>
    <w:rsid w:val="007E0F33"/>
    <w:rsid w:val="007E68CC"/>
    <w:rsid w:val="007E722C"/>
    <w:rsid w:val="007F2A41"/>
    <w:rsid w:val="007F3876"/>
    <w:rsid w:val="00807A88"/>
    <w:rsid w:val="00812A65"/>
    <w:rsid w:val="00816549"/>
    <w:rsid w:val="00816C72"/>
    <w:rsid w:val="00817305"/>
    <w:rsid w:val="008236BD"/>
    <w:rsid w:val="00826DE9"/>
    <w:rsid w:val="00827249"/>
    <w:rsid w:val="00846CFF"/>
    <w:rsid w:val="0085044E"/>
    <w:rsid w:val="008546A3"/>
    <w:rsid w:val="0085558C"/>
    <w:rsid w:val="00857E22"/>
    <w:rsid w:val="008713D4"/>
    <w:rsid w:val="00871F03"/>
    <w:rsid w:val="00880049"/>
    <w:rsid w:val="008830A8"/>
    <w:rsid w:val="00885BEB"/>
    <w:rsid w:val="0089113A"/>
    <w:rsid w:val="0089471D"/>
    <w:rsid w:val="008A104B"/>
    <w:rsid w:val="008A70C6"/>
    <w:rsid w:val="008B3999"/>
    <w:rsid w:val="008C01BF"/>
    <w:rsid w:val="008C1166"/>
    <w:rsid w:val="008C1E11"/>
    <w:rsid w:val="008D092B"/>
    <w:rsid w:val="008D100F"/>
    <w:rsid w:val="008D181D"/>
    <w:rsid w:val="008D71C7"/>
    <w:rsid w:val="008E712B"/>
    <w:rsid w:val="008F1191"/>
    <w:rsid w:val="008F7B89"/>
    <w:rsid w:val="00901DFA"/>
    <w:rsid w:val="009076CC"/>
    <w:rsid w:val="009179C5"/>
    <w:rsid w:val="0093374E"/>
    <w:rsid w:val="0094374F"/>
    <w:rsid w:val="00950BCF"/>
    <w:rsid w:val="009550F2"/>
    <w:rsid w:val="009659E4"/>
    <w:rsid w:val="009659F5"/>
    <w:rsid w:val="00974D47"/>
    <w:rsid w:val="00975295"/>
    <w:rsid w:val="00981511"/>
    <w:rsid w:val="009D0979"/>
    <w:rsid w:val="009D1A80"/>
    <w:rsid w:val="009D270A"/>
    <w:rsid w:val="009D6506"/>
    <w:rsid w:val="009D6EBF"/>
    <w:rsid w:val="009F4CF1"/>
    <w:rsid w:val="009F55E9"/>
    <w:rsid w:val="009F7493"/>
    <w:rsid w:val="00A038AE"/>
    <w:rsid w:val="00A05173"/>
    <w:rsid w:val="00A11086"/>
    <w:rsid w:val="00A170EA"/>
    <w:rsid w:val="00A32639"/>
    <w:rsid w:val="00A36442"/>
    <w:rsid w:val="00A40584"/>
    <w:rsid w:val="00A41C76"/>
    <w:rsid w:val="00A42706"/>
    <w:rsid w:val="00A440C1"/>
    <w:rsid w:val="00A611EA"/>
    <w:rsid w:val="00A62765"/>
    <w:rsid w:val="00A63A41"/>
    <w:rsid w:val="00A722FA"/>
    <w:rsid w:val="00A73DB6"/>
    <w:rsid w:val="00A82975"/>
    <w:rsid w:val="00A8499D"/>
    <w:rsid w:val="00A8748B"/>
    <w:rsid w:val="00A91097"/>
    <w:rsid w:val="00AB17DB"/>
    <w:rsid w:val="00AB1C42"/>
    <w:rsid w:val="00AB761B"/>
    <w:rsid w:val="00AC7D80"/>
    <w:rsid w:val="00AD2D23"/>
    <w:rsid w:val="00AD50FE"/>
    <w:rsid w:val="00AE5D18"/>
    <w:rsid w:val="00AE61BA"/>
    <w:rsid w:val="00AE6D9E"/>
    <w:rsid w:val="00AF2DE2"/>
    <w:rsid w:val="00AF447C"/>
    <w:rsid w:val="00AF68E1"/>
    <w:rsid w:val="00AF77EA"/>
    <w:rsid w:val="00B018E3"/>
    <w:rsid w:val="00B11F4F"/>
    <w:rsid w:val="00B21B70"/>
    <w:rsid w:val="00B22ACF"/>
    <w:rsid w:val="00B27A11"/>
    <w:rsid w:val="00B27BED"/>
    <w:rsid w:val="00B32BE6"/>
    <w:rsid w:val="00B33B76"/>
    <w:rsid w:val="00B44A7A"/>
    <w:rsid w:val="00B44D70"/>
    <w:rsid w:val="00B471F3"/>
    <w:rsid w:val="00B5044F"/>
    <w:rsid w:val="00B5225E"/>
    <w:rsid w:val="00B55680"/>
    <w:rsid w:val="00B64904"/>
    <w:rsid w:val="00B6786D"/>
    <w:rsid w:val="00B72B24"/>
    <w:rsid w:val="00B73028"/>
    <w:rsid w:val="00B7428B"/>
    <w:rsid w:val="00B818BE"/>
    <w:rsid w:val="00B85915"/>
    <w:rsid w:val="00B87FDB"/>
    <w:rsid w:val="00B908A1"/>
    <w:rsid w:val="00B96239"/>
    <w:rsid w:val="00B97DAE"/>
    <w:rsid w:val="00BA074A"/>
    <w:rsid w:val="00BA1406"/>
    <w:rsid w:val="00BA1793"/>
    <w:rsid w:val="00BA45B9"/>
    <w:rsid w:val="00BA643F"/>
    <w:rsid w:val="00BB12A8"/>
    <w:rsid w:val="00BB6BB3"/>
    <w:rsid w:val="00BC0AE3"/>
    <w:rsid w:val="00BD04B7"/>
    <w:rsid w:val="00BE1153"/>
    <w:rsid w:val="00BE1CD6"/>
    <w:rsid w:val="00BE3261"/>
    <w:rsid w:val="00BE6AF3"/>
    <w:rsid w:val="00BF23C1"/>
    <w:rsid w:val="00C00E46"/>
    <w:rsid w:val="00C03DA1"/>
    <w:rsid w:val="00C050AC"/>
    <w:rsid w:val="00C125E9"/>
    <w:rsid w:val="00C12CB0"/>
    <w:rsid w:val="00C14DE4"/>
    <w:rsid w:val="00C15F94"/>
    <w:rsid w:val="00C20975"/>
    <w:rsid w:val="00C240C4"/>
    <w:rsid w:val="00C34290"/>
    <w:rsid w:val="00C356B6"/>
    <w:rsid w:val="00C40267"/>
    <w:rsid w:val="00C4153B"/>
    <w:rsid w:val="00C45EDB"/>
    <w:rsid w:val="00C538EA"/>
    <w:rsid w:val="00C558B6"/>
    <w:rsid w:val="00C61314"/>
    <w:rsid w:val="00C62124"/>
    <w:rsid w:val="00C627BB"/>
    <w:rsid w:val="00C662AA"/>
    <w:rsid w:val="00C66B03"/>
    <w:rsid w:val="00C83072"/>
    <w:rsid w:val="00C875FB"/>
    <w:rsid w:val="00C8777D"/>
    <w:rsid w:val="00C951D0"/>
    <w:rsid w:val="00C9672B"/>
    <w:rsid w:val="00CA1B02"/>
    <w:rsid w:val="00CB211C"/>
    <w:rsid w:val="00CC5744"/>
    <w:rsid w:val="00CD7D2D"/>
    <w:rsid w:val="00CE1B67"/>
    <w:rsid w:val="00CF0B98"/>
    <w:rsid w:val="00CF16C8"/>
    <w:rsid w:val="00D10C53"/>
    <w:rsid w:val="00D1251A"/>
    <w:rsid w:val="00D17467"/>
    <w:rsid w:val="00D23A69"/>
    <w:rsid w:val="00D2433F"/>
    <w:rsid w:val="00D35927"/>
    <w:rsid w:val="00D515F9"/>
    <w:rsid w:val="00D54715"/>
    <w:rsid w:val="00D625E5"/>
    <w:rsid w:val="00D7350A"/>
    <w:rsid w:val="00D801CE"/>
    <w:rsid w:val="00D836CF"/>
    <w:rsid w:val="00D929D6"/>
    <w:rsid w:val="00D94F2F"/>
    <w:rsid w:val="00D95B78"/>
    <w:rsid w:val="00DA02E6"/>
    <w:rsid w:val="00DA2A7B"/>
    <w:rsid w:val="00DB081F"/>
    <w:rsid w:val="00DB2915"/>
    <w:rsid w:val="00DB7AD6"/>
    <w:rsid w:val="00DC39C4"/>
    <w:rsid w:val="00DC48B7"/>
    <w:rsid w:val="00DC7548"/>
    <w:rsid w:val="00DE04FA"/>
    <w:rsid w:val="00DE5A60"/>
    <w:rsid w:val="00DE62E1"/>
    <w:rsid w:val="00DE683F"/>
    <w:rsid w:val="00DF1083"/>
    <w:rsid w:val="00DF11D5"/>
    <w:rsid w:val="00DF5D02"/>
    <w:rsid w:val="00DF762F"/>
    <w:rsid w:val="00E01B24"/>
    <w:rsid w:val="00E0391B"/>
    <w:rsid w:val="00E128EA"/>
    <w:rsid w:val="00E26198"/>
    <w:rsid w:val="00E27A40"/>
    <w:rsid w:val="00E32653"/>
    <w:rsid w:val="00E3375A"/>
    <w:rsid w:val="00E35E8A"/>
    <w:rsid w:val="00E36778"/>
    <w:rsid w:val="00E4463A"/>
    <w:rsid w:val="00E46A34"/>
    <w:rsid w:val="00E51186"/>
    <w:rsid w:val="00E51DB4"/>
    <w:rsid w:val="00E557BF"/>
    <w:rsid w:val="00E56159"/>
    <w:rsid w:val="00E607E7"/>
    <w:rsid w:val="00E665CC"/>
    <w:rsid w:val="00E670FC"/>
    <w:rsid w:val="00E74FB5"/>
    <w:rsid w:val="00E76E21"/>
    <w:rsid w:val="00E907C5"/>
    <w:rsid w:val="00E97DF6"/>
    <w:rsid w:val="00EA092D"/>
    <w:rsid w:val="00EA0E7A"/>
    <w:rsid w:val="00EA6DB1"/>
    <w:rsid w:val="00EB0882"/>
    <w:rsid w:val="00EB76A9"/>
    <w:rsid w:val="00EC433B"/>
    <w:rsid w:val="00ED36DF"/>
    <w:rsid w:val="00ED7CD7"/>
    <w:rsid w:val="00EE22D8"/>
    <w:rsid w:val="00EE5D3B"/>
    <w:rsid w:val="00EE7828"/>
    <w:rsid w:val="00EE7F53"/>
    <w:rsid w:val="00EF068F"/>
    <w:rsid w:val="00EF095D"/>
    <w:rsid w:val="00EF66DE"/>
    <w:rsid w:val="00F01F21"/>
    <w:rsid w:val="00F03137"/>
    <w:rsid w:val="00F03449"/>
    <w:rsid w:val="00F03D5E"/>
    <w:rsid w:val="00F12CFC"/>
    <w:rsid w:val="00F16C19"/>
    <w:rsid w:val="00F25A35"/>
    <w:rsid w:val="00F32E23"/>
    <w:rsid w:val="00F346DC"/>
    <w:rsid w:val="00F42EBD"/>
    <w:rsid w:val="00F46399"/>
    <w:rsid w:val="00F60D60"/>
    <w:rsid w:val="00F60FA9"/>
    <w:rsid w:val="00F62715"/>
    <w:rsid w:val="00F62DEC"/>
    <w:rsid w:val="00F637FB"/>
    <w:rsid w:val="00F70130"/>
    <w:rsid w:val="00F71ACB"/>
    <w:rsid w:val="00F73740"/>
    <w:rsid w:val="00F76ED8"/>
    <w:rsid w:val="00F808AF"/>
    <w:rsid w:val="00F849EA"/>
    <w:rsid w:val="00F92BEE"/>
    <w:rsid w:val="00F95836"/>
    <w:rsid w:val="00F95B63"/>
    <w:rsid w:val="00F96733"/>
    <w:rsid w:val="00F96DE1"/>
    <w:rsid w:val="00FA1348"/>
    <w:rsid w:val="00FA5FFC"/>
    <w:rsid w:val="00FB0A38"/>
    <w:rsid w:val="00FB24BC"/>
    <w:rsid w:val="00FB453F"/>
    <w:rsid w:val="00FD48B1"/>
    <w:rsid w:val="00FE4F12"/>
    <w:rsid w:val="00FE5C78"/>
    <w:rsid w:val="00FF5EF8"/>
    <w:rsid w:val="00FF7E4B"/>
    <w:rsid w:val="0158440F"/>
    <w:rsid w:val="01DF128D"/>
    <w:rsid w:val="01EA6344"/>
    <w:rsid w:val="024D5ADD"/>
    <w:rsid w:val="039F0CD2"/>
    <w:rsid w:val="05527EF4"/>
    <w:rsid w:val="0EFD5C56"/>
    <w:rsid w:val="11007429"/>
    <w:rsid w:val="112F0BCE"/>
    <w:rsid w:val="193641E9"/>
    <w:rsid w:val="1B8D3B96"/>
    <w:rsid w:val="1D101EFE"/>
    <w:rsid w:val="1DD17807"/>
    <w:rsid w:val="1E6F72D8"/>
    <w:rsid w:val="20ED5DAC"/>
    <w:rsid w:val="2144579C"/>
    <w:rsid w:val="253C3BC8"/>
    <w:rsid w:val="26891309"/>
    <w:rsid w:val="28660E77"/>
    <w:rsid w:val="28BC19B4"/>
    <w:rsid w:val="28FC033E"/>
    <w:rsid w:val="30171B95"/>
    <w:rsid w:val="35992F51"/>
    <w:rsid w:val="37710546"/>
    <w:rsid w:val="3CD875A1"/>
    <w:rsid w:val="3EE27756"/>
    <w:rsid w:val="3FE84CA6"/>
    <w:rsid w:val="409710AE"/>
    <w:rsid w:val="41577D49"/>
    <w:rsid w:val="45136FEF"/>
    <w:rsid w:val="45AA4E46"/>
    <w:rsid w:val="49275A1A"/>
    <w:rsid w:val="4A892670"/>
    <w:rsid w:val="4AC30D1E"/>
    <w:rsid w:val="4FC42AAD"/>
    <w:rsid w:val="518E3179"/>
    <w:rsid w:val="523227C6"/>
    <w:rsid w:val="5C815D70"/>
    <w:rsid w:val="5CCD5AE0"/>
    <w:rsid w:val="5D3A03CD"/>
    <w:rsid w:val="65CA6C04"/>
    <w:rsid w:val="6B84163E"/>
    <w:rsid w:val="6C7D7AEE"/>
    <w:rsid w:val="6D1A07AD"/>
    <w:rsid w:val="6D8A6F01"/>
    <w:rsid w:val="71667A36"/>
    <w:rsid w:val="72AF79E7"/>
    <w:rsid w:val="76423939"/>
    <w:rsid w:val="7B2A0C3F"/>
    <w:rsid w:val="7D0F129B"/>
    <w:rsid w:val="7FF85E27"/>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qFormat="1" w:unhideWhenUsed="0" w:uiPriority="0" w:semiHidden="0" w:name="envelope address"/>
    <w:lsdException w:qFormat="1" w:unhideWhenUsed="0" w:uiPriority="0" w:semiHidden="0" w:name="envelope return"/>
    <w:lsdException w:qFormat="1" w:unhideWhenUsed="0" w:uiPriority="0" w:semiHidden="0" w:name="footnote reference"/>
    <w:lsdException w:qFormat="1" w:unhideWhenUsed="0" w:uiPriority="99" w:semiHidden="0" w:name="annotation reference"/>
    <w:lsdException w:qFormat="1" w:unhideWhenUsed="0" w:uiPriority="0" w:semiHidden="0"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qFormat="1" w:unhideWhenUsed="0" w:uiPriority="0" w:semiHidden="0" w:name="Closing"/>
    <w:lsdException w:qFormat="1"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qFormat="1" w:unhideWhenUsed="0" w:uiPriority="0" w:semiHidden="0" w:name="E-mail Signature"/>
    <w:lsdException w:qFormat="1" w:unhideWhenUsed="0" w:uiPriority="0" w:semiHidden="0"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153"/>
    <w:qFormat/>
    <w:uiPriority w:val="0"/>
    <w:pPr>
      <w:keepNext/>
      <w:keepLines/>
      <w:numPr>
        <w:ilvl w:val="0"/>
        <w:numId w:val="1"/>
      </w:numPr>
      <w:topLinePunct/>
      <w:spacing w:line="480" w:lineRule="auto"/>
      <w:textAlignment w:val="baseline"/>
      <w:outlineLvl w:val="0"/>
    </w:pPr>
    <w:rPr>
      <w:rFonts w:eastAsia="汉仪大宋简"/>
      <w:kern w:val="44"/>
      <w:sz w:val="22"/>
    </w:rPr>
  </w:style>
  <w:style w:type="paragraph" w:styleId="3">
    <w:name w:val="heading 2"/>
    <w:basedOn w:val="1"/>
    <w:next w:val="1"/>
    <w:link w:val="104"/>
    <w:qFormat/>
    <w:uiPriority w:val="0"/>
    <w:pPr>
      <w:keepNext/>
      <w:keepLines/>
      <w:numPr>
        <w:ilvl w:val="1"/>
        <w:numId w:val="1"/>
      </w:numPr>
      <w:topLinePunct/>
      <w:outlineLvl w:val="1"/>
    </w:pPr>
    <w:rPr>
      <w:rFonts w:eastAsia="黑体"/>
    </w:rPr>
  </w:style>
  <w:style w:type="paragraph" w:styleId="4">
    <w:name w:val="heading 3"/>
    <w:basedOn w:val="1"/>
    <w:next w:val="1"/>
    <w:link w:val="125"/>
    <w:qFormat/>
    <w:uiPriority w:val="0"/>
    <w:pPr>
      <w:keepNext/>
      <w:keepLines/>
      <w:numPr>
        <w:ilvl w:val="2"/>
        <w:numId w:val="1"/>
      </w:numPr>
      <w:spacing w:line="960" w:lineRule="auto"/>
      <w:jc w:val="center"/>
      <w:outlineLvl w:val="2"/>
    </w:pPr>
    <w:rPr>
      <w:rFonts w:eastAsia="黑体"/>
      <w:sz w:val="28"/>
    </w:rPr>
  </w:style>
  <w:style w:type="paragraph" w:styleId="5">
    <w:name w:val="heading 4"/>
    <w:basedOn w:val="1"/>
    <w:next w:val="1"/>
    <w:link w:val="148"/>
    <w:qFormat/>
    <w:uiPriority w:val="0"/>
    <w:pPr>
      <w:keepNext/>
      <w:keepLines/>
      <w:numPr>
        <w:ilvl w:val="3"/>
        <w:numId w:val="1"/>
      </w:numPr>
      <w:spacing w:before="280" w:after="290" w:line="372" w:lineRule="auto"/>
      <w:outlineLvl w:val="3"/>
    </w:pPr>
    <w:rPr>
      <w:rFonts w:ascii="Arial" w:hAnsi="Arial" w:eastAsia="黑体"/>
      <w:b/>
      <w:sz w:val="28"/>
    </w:rPr>
  </w:style>
  <w:style w:type="paragraph" w:styleId="6">
    <w:name w:val="heading 5"/>
    <w:basedOn w:val="1"/>
    <w:next w:val="1"/>
    <w:link w:val="145"/>
    <w:qFormat/>
    <w:uiPriority w:val="0"/>
    <w:pPr>
      <w:keepNext/>
      <w:keepLines/>
      <w:numPr>
        <w:ilvl w:val="4"/>
        <w:numId w:val="1"/>
      </w:numPr>
      <w:spacing w:line="360" w:lineRule="auto"/>
      <w:outlineLvl w:val="4"/>
    </w:pPr>
    <w:rPr>
      <w:rFonts w:eastAsia="黑体"/>
    </w:rPr>
  </w:style>
  <w:style w:type="paragraph" w:styleId="7">
    <w:name w:val="heading 6"/>
    <w:basedOn w:val="1"/>
    <w:next w:val="1"/>
    <w:qFormat/>
    <w:uiPriority w:val="0"/>
    <w:pPr>
      <w:keepNext/>
      <w:keepLines/>
      <w:numPr>
        <w:ilvl w:val="5"/>
        <w:numId w:val="1"/>
      </w:numPr>
      <w:spacing w:before="240" w:after="64" w:line="317" w:lineRule="auto"/>
      <w:outlineLvl w:val="5"/>
    </w:pPr>
    <w:rPr>
      <w:rFonts w:ascii="Arial" w:hAnsi="Arial" w:eastAsia="黑体"/>
      <w:b/>
      <w:sz w:val="24"/>
    </w:rPr>
  </w:style>
  <w:style w:type="paragraph" w:styleId="8">
    <w:name w:val="heading 7"/>
    <w:basedOn w:val="1"/>
    <w:next w:val="1"/>
    <w:qFormat/>
    <w:uiPriority w:val="0"/>
    <w:pPr>
      <w:keepNext/>
      <w:keepLines/>
      <w:numPr>
        <w:ilvl w:val="6"/>
        <w:numId w:val="1"/>
      </w:numPr>
      <w:spacing w:before="240" w:after="64" w:line="317" w:lineRule="auto"/>
      <w:outlineLvl w:val="6"/>
    </w:pPr>
    <w:rPr>
      <w:b/>
      <w:sz w:val="24"/>
    </w:rPr>
  </w:style>
  <w:style w:type="paragraph" w:styleId="9">
    <w:name w:val="heading 8"/>
    <w:basedOn w:val="1"/>
    <w:next w:val="1"/>
    <w:qFormat/>
    <w:uiPriority w:val="0"/>
    <w:pPr>
      <w:keepNext/>
      <w:keepLines/>
      <w:numPr>
        <w:ilvl w:val="7"/>
        <w:numId w:val="1"/>
      </w:numPr>
      <w:spacing w:before="240" w:after="64" w:line="317" w:lineRule="auto"/>
      <w:outlineLvl w:val="7"/>
    </w:pPr>
    <w:rPr>
      <w:rFonts w:ascii="Arial" w:hAnsi="Arial" w:eastAsia="黑体"/>
      <w:sz w:val="24"/>
    </w:rPr>
  </w:style>
  <w:style w:type="paragraph" w:styleId="10">
    <w:name w:val="heading 9"/>
    <w:basedOn w:val="1"/>
    <w:next w:val="1"/>
    <w:qFormat/>
    <w:uiPriority w:val="0"/>
    <w:pPr>
      <w:keepNext/>
      <w:keepLines/>
      <w:numPr>
        <w:ilvl w:val="8"/>
        <w:numId w:val="1"/>
      </w:numPr>
      <w:spacing w:before="240" w:after="64" w:line="317" w:lineRule="auto"/>
      <w:outlineLvl w:val="8"/>
    </w:pPr>
    <w:rPr>
      <w:rFonts w:ascii="Arial" w:hAnsi="Arial" w:eastAsia="黑体"/>
    </w:rPr>
  </w:style>
  <w:style w:type="character" w:default="1" w:styleId="85">
    <w:name w:val="Default Paragraph Font"/>
    <w:unhideWhenUsed/>
    <w:qFormat/>
    <w:uiPriority w:val="1"/>
  </w:style>
  <w:style w:type="table" w:default="1" w:styleId="84">
    <w:name w:val="Normal Table"/>
    <w:unhideWhenUsed/>
    <w:qFormat/>
    <w:uiPriority w:val="99"/>
    <w:tblPr>
      <w:tblCellMar>
        <w:top w:w="0" w:type="dxa"/>
        <w:left w:w="108" w:type="dxa"/>
        <w:bottom w:w="0" w:type="dxa"/>
        <w:right w:w="108" w:type="dxa"/>
      </w:tblCellMar>
    </w:tblPr>
  </w:style>
  <w:style w:type="paragraph" w:styleId="11">
    <w:name w:val="List 3"/>
    <w:basedOn w:val="1"/>
    <w:qFormat/>
    <w:uiPriority w:val="0"/>
    <w:pPr>
      <w:ind w:left="1260" w:hanging="420"/>
    </w:pPr>
  </w:style>
  <w:style w:type="paragraph" w:styleId="12">
    <w:name w:val="toc 7"/>
    <w:basedOn w:val="1"/>
    <w:next w:val="1"/>
    <w:qFormat/>
    <w:uiPriority w:val="0"/>
    <w:pPr>
      <w:ind w:left="1260"/>
      <w:jc w:val="left"/>
    </w:pPr>
    <w:rPr>
      <w:sz w:val="20"/>
    </w:rPr>
  </w:style>
  <w:style w:type="paragraph" w:styleId="13">
    <w:name w:val="List Number 2"/>
    <w:basedOn w:val="1"/>
    <w:qFormat/>
    <w:uiPriority w:val="0"/>
    <w:pPr>
      <w:numPr>
        <w:ilvl w:val="0"/>
        <w:numId w:val="2"/>
      </w:numPr>
    </w:pPr>
  </w:style>
  <w:style w:type="paragraph" w:styleId="14">
    <w:name w:val="Note Heading"/>
    <w:basedOn w:val="1"/>
    <w:next w:val="1"/>
    <w:qFormat/>
    <w:uiPriority w:val="0"/>
    <w:pPr>
      <w:jc w:val="center"/>
    </w:pPr>
  </w:style>
  <w:style w:type="paragraph" w:styleId="15">
    <w:name w:val="List Bullet 4"/>
    <w:basedOn w:val="1"/>
    <w:qFormat/>
    <w:uiPriority w:val="0"/>
    <w:pPr>
      <w:numPr>
        <w:ilvl w:val="0"/>
        <w:numId w:val="3"/>
      </w:numPr>
    </w:pPr>
  </w:style>
  <w:style w:type="paragraph" w:styleId="16">
    <w:name w:val="index 8"/>
    <w:basedOn w:val="1"/>
    <w:next w:val="1"/>
    <w:qFormat/>
    <w:uiPriority w:val="0"/>
    <w:pPr>
      <w:ind w:left="1400" w:leftChars="1400"/>
    </w:pPr>
    <w:rPr>
      <w:rFonts w:eastAsia="仿宋_GB2312"/>
      <w:sz w:val="28"/>
    </w:rPr>
  </w:style>
  <w:style w:type="paragraph" w:styleId="17">
    <w:name w:val="E-mail Signature"/>
    <w:basedOn w:val="1"/>
    <w:qFormat/>
    <w:uiPriority w:val="0"/>
  </w:style>
  <w:style w:type="paragraph" w:styleId="18">
    <w:name w:val="List Number"/>
    <w:basedOn w:val="1"/>
    <w:qFormat/>
    <w:uiPriority w:val="0"/>
    <w:pPr>
      <w:tabs>
        <w:tab w:val="left" w:pos="360"/>
      </w:tabs>
      <w:ind w:left="360" w:hanging="360"/>
    </w:pPr>
  </w:style>
  <w:style w:type="paragraph" w:styleId="19">
    <w:name w:val="Normal Indent"/>
    <w:basedOn w:val="1"/>
    <w:link w:val="147"/>
    <w:qFormat/>
    <w:uiPriority w:val="0"/>
    <w:pPr>
      <w:ind w:firstLine="420"/>
    </w:pPr>
  </w:style>
  <w:style w:type="paragraph" w:styleId="20">
    <w:name w:val="caption"/>
    <w:basedOn w:val="1"/>
    <w:next w:val="1"/>
    <w:qFormat/>
    <w:uiPriority w:val="0"/>
    <w:pPr>
      <w:spacing w:before="152" w:after="160"/>
    </w:pPr>
    <w:rPr>
      <w:rFonts w:ascii="Arial" w:hAnsi="Arial" w:eastAsia="黑体"/>
      <w:sz w:val="20"/>
    </w:rPr>
  </w:style>
  <w:style w:type="paragraph" w:styleId="21">
    <w:name w:val="index 5"/>
    <w:basedOn w:val="1"/>
    <w:next w:val="1"/>
    <w:qFormat/>
    <w:uiPriority w:val="0"/>
    <w:pPr>
      <w:ind w:left="800" w:leftChars="800"/>
    </w:pPr>
    <w:rPr>
      <w:rFonts w:eastAsia="仿宋_GB2312"/>
      <w:sz w:val="28"/>
    </w:rPr>
  </w:style>
  <w:style w:type="paragraph" w:styleId="22">
    <w:name w:val="List Bullet"/>
    <w:basedOn w:val="1"/>
    <w:qFormat/>
    <w:uiPriority w:val="0"/>
    <w:pPr>
      <w:numPr>
        <w:ilvl w:val="0"/>
        <w:numId w:val="4"/>
      </w:numPr>
    </w:pPr>
  </w:style>
  <w:style w:type="paragraph" w:styleId="23">
    <w:name w:val="envelope address"/>
    <w:basedOn w:val="1"/>
    <w:qFormat/>
    <w:uiPriority w:val="0"/>
    <w:pPr>
      <w:snapToGrid w:val="0"/>
      <w:ind w:left="2880"/>
    </w:pPr>
    <w:rPr>
      <w:rFonts w:ascii="Arial" w:hAnsi="Arial"/>
      <w:sz w:val="24"/>
    </w:rPr>
  </w:style>
  <w:style w:type="paragraph" w:styleId="24">
    <w:name w:val="Document Map"/>
    <w:basedOn w:val="1"/>
    <w:qFormat/>
    <w:uiPriority w:val="0"/>
    <w:pPr>
      <w:shd w:val="clear" w:color="auto" w:fill="000080"/>
    </w:pPr>
  </w:style>
  <w:style w:type="paragraph" w:styleId="25">
    <w:name w:val="annotation text"/>
    <w:basedOn w:val="1"/>
    <w:link w:val="134"/>
    <w:qFormat/>
    <w:uiPriority w:val="99"/>
    <w:pPr>
      <w:jc w:val="left"/>
    </w:pPr>
  </w:style>
  <w:style w:type="paragraph" w:styleId="26">
    <w:name w:val="index 6"/>
    <w:basedOn w:val="1"/>
    <w:next w:val="1"/>
    <w:qFormat/>
    <w:uiPriority w:val="0"/>
    <w:pPr>
      <w:ind w:left="1000" w:leftChars="1000"/>
    </w:pPr>
    <w:rPr>
      <w:rFonts w:eastAsia="仿宋_GB2312"/>
      <w:sz w:val="28"/>
    </w:rPr>
  </w:style>
  <w:style w:type="paragraph" w:styleId="27">
    <w:name w:val="Salutation"/>
    <w:basedOn w:val="1"/>
    <w:next w:val="1"/>
    <w:qFormat/>
    <w:uiPriority w:val="0"/>
  </w:style>
  <w:style w:type="paragraph" w:styleId="28">
    <w:name w:val="Body Text 3"/>
    <w:basedOn w:val="1"/>
    <w:qFormat/>
    <w:uiPriority w:val="0"/>
    <w:pPr>
      <w:spacing w:after="120"/>
    </w:pPr>
    <w:rPr>
      <w:sz w:val="16"/>
    </w:rPr>
  </w:style>
  <w:style w:type="paragraph" w:styleId="29">
    <w:name w:val="Closing"/>
    <w:basedOn w:val="1"/>
    <w:qFormat/>
    <w:uiPriority w:val="0"/>
    <w:pPr>
      <w:ind w:left="4320"/>
    </w:pPr>
  </w:style>
  <w:style w:type="paragraph" w:styleId="30">
    <w:name w:val="List Bullet 3"/>
    <w:basedOn w:val="1"/>
    <w:qFormat/>
    <w:uiPriority w:val="0"/>
    <w:pPr>
      <w:numPr>
        <w:ilvl w:val="0"/>
        <w:numId w:val="5"/>
      </w:numPr>
    </w:pPr>
  </w:style>
  <w:style w:type="paragraph" w:styleId="31">
    <w:name w:val="Body Text"/>
    <w:basedOn w:val="1"/>
    <w:qFormat/>
    <w:uiPriority w:val="0"/>
    <w:pPr>
      <w:spacing w:after="120"/>
    </w:pPr>
  </w:style>
  <w:style w:type="paragraph" w:styleId="32">
    <w:name w:val="Body Text Indent"/>
    <w:basedOn w:val="1"/>
    <w:link w:val="105"/>
    <w:qFormat/>
    <w:uiPriority w:val="0"/>
    <w:pPr>
      <w:spacing w:after="120"/>
      <w:ind w:left="420"/>
    </w:pPr>
  </w:style>
  <w:style w:type="paragraph" w:styleId="33">
    <w:name w:val="List Number 3"/>
    <w:basedOn w:val="1"/>
    <w:qFormat/>
    <w:uiPriority w:val="0"/>
    <w:pPr>
      <w:numPr>
        <w:ilvl w:val="0"/>
        <w:numId w:val="6"/>
      </w:numPr>
    </w:pPr>
  </w:style>
  <w:style w:type="paragraph" w:styleId="34">
    <w:name w:val="List 2"/>
    <w:basedOn w:val="1"/>
    <w:qFormat/>
    <w:uiPriority w:val="0"/>
    <w:pPr>
      <w:ind w:left="840" w:hanging="420"/>
    </w:pPr>
  </w:style>
  <w:style w:type="paragraph" w:styleId="35">
    <w:name w:val="List Continue"/>
    <w:basedOn w:val="1"/>
    <w:qFormat/>
    <w:uiPriority w:val="0"/>
    <w:pPr>
      <w:spacing w:after="120"/>
      <w:ind w:left="420"/>
    </w:pPr>
  </w:style>
  <w:style w:type="paragraph" w:styleId="36">
    <w:name w:val="Block Text"/>
    <w:basedOn w:val="1"/>
    <w:qFormat/>
    <w:uiPriority w:val="0"/>
    <w:pPr>
      <w:spacing w:after="120"/>
      <w:ind w:left="1440" w:right="1440"/>
    </w:pPr>
  </w:style>
  <w:style w:type="paragraph" w:styleId="37">
    <w:name w:val="List Bullet 2"/>
    <w:basedOn w:val="1"/>
    <w:qFormat/>
    <w:uiPriority w:val="0"/>
    <w:pPr>
      <w:numPr>
        <w:ilvl w:val="0"/>
        <w:numId w:val="7"/>
      </w:numPr>
    </w:pPr>
  </w:style>
  <w:style w:type="paragraph" w:styleId="38">
    <w:name w:val="HTML Address"/>
    <w:basedOn w:val="1"/>
    <w:qFormat/>
    <w:uiPriority w:val="0"/>
    <w:rPr>
      <w:i/>
    </w:rPr>
  </w:style>
  <w:style w:type="paragraph" w:styleId="39">
    <w:name w:val="index 4"/>
    <w:basedOn w:val="1"/>
    <w:next w:val="1"/>
    <w:qFormat/>
    <w:uiPriority w:val="0"/>
    <w:pPr>
      <w:ind w:left="600" w:leftChars="600"/>
    </w:pPr>
    <w:rPr>
      <w:rFonts w:eastAsia="仿宋_GB2312"/>
      <w:sz w:val="28"/>
    </w:rPr>
  </w:style>
  <w:style w:type="paragraph" w:styleId="40">
    <w:name w:val="toc 5"/>
    <w:basedOn w:val="1"/>
    <w:next w:val="1"/>
    <w:qFormat/>
    <w:uiPriority w:val="0"/>
    <w:pPr>
      <w:ind w:left="840"/>
      <w:jc w:val="left"/>
    </w:pPr>
    <w:rPr>
      <w:sz w:val="20"/>
    </w:rPr>
  </w:style>
  <w:style w:type="paragraph" w:styleId="41">
    <w:name w:val="toc 3"/>
    <w:basedOn w:val="1"/>
    <w:next w:val="1"/>
    <w:qFormat/>
    <w:uiPriority w:val="0"/>
    <w:pPr>
      <w:ind w:left="840" w:leftChars="400"/>
    </w:pPr>
  </w:style>
  <w:style w:type="paragraph" w:styleId="42">
    <w:name w:val="Plain Text"/>
    <w:basedOn w:val="1"/>
    <w:link w:val="128"/>
    <w:qFormat/>
    <w:uiPriority w:val="0"/>
    <w:rPr>
      <w:rFonts w:ascii="宋体" w:hAnsi="Courier New"/>
    </w:rPr>
  </w:style>
  <w:style w:type="paragraph" w:styleId="43">
    <w:name w:val="List Bullet 5"/>
    <w:basedOn w:val="1"/>
    <w:qFormat/>
    <w:uiPriority w:val="0"/>
    <w:pPr>
      <w:numPr>
        <w:ilvl w:val="0"/>
        <w:numId w:val="8"/>
      </w:numPr>
    </w:pPr>
  </w:style>
  <w:style w:type="paragraph" w:styleId="44">
    <w:name w:val="List Number 4"/>
    <w:basedOn w:val="1"/>
    <w:qFormat/>
    <w:uiPriority w:val="0"/>
    <w:pPr>
      <w:numPr>
        <w:ilvl w:val="0"/>
        <w:numId w:val="9"/>
      </w:numPr>
    </w:pPr>
  </w:style>
  <w:style w:type="paragraph" w:styleId="45">
    <w:name w:val="toc 8"/>
    <w:basedOn w:val="1"/>
    <w:next w:val="1"/>
    <w:qFormat/>
    <w:uiPriority w:val="0"/>
    <w:pPr>
      <w:ind w:left="1470"/>
      <w:jc w:val="left"/>
    </w:pPr>
    <w:rPr>
      <w:sz w:val="20"/>
    </w:rPr>
  </w:style>
  <w:style w:type="paragraph" w:styleId="46">
    <w:name w:val="index 3"/>
    <w:basedOn w:val="1"/>
    <w:next w:val="1"/>
    <w:qFormat/>
    <w:uiPriority w:val="0"/>
    <w:pPr>
      <w:ind w:left="400" w:leftChars="400"/>
    </w:pPr>
    <w:rPr>
      <w:rFonts w:eastAsia="仿宋_GB2312"/>
      <w:sz w:val="28"/>
    </w:rPr>
  </w:style>
  <w:style w:type="paragraph" w:styleId="47">
    <w:name w:val="Date"/>
    <w:basedOn w:val="1"/>
    <w:next w:val="1"/>
    <w:link w:val="300"/>
    <w:qFormat/>
    <w:uiPriority w:val="0"/>
  </w:style>
  <w:style w:type="paragraph" w:styleId="48">
    <w:name w:val="Body Text Indent 2"/>
    <w:basedOn w:val="1"/>
    <w:qFormat/>
    <w:uiPriority w:val="0"/>
    <w:pPr>
      <w:spacing w:after="120" w:line="480" w:lineRule="auto"/>
      <w:ind w:left="420"/>
    </w:pPr>
  </w:style>
  <w:style w:type="paragraph" w:styleId="49">
    <w:name w:val="List Continue 5"/>
    <w:basedOn w:val="1"/>
    <w:qFormat/>
    <w:uiPriority w:val="0"/>
    <w:pPr>
      <w:spacing w:after="120"/>
      <w:ind w:left="2100"/>
    </w:pPr>
  </w:style>
  <w:style w:type="paragraph" w:styleId="50">
    <w:name w:val="Balloon Text"/>
    <w:basedOn w:val="1"/>
    <w:qFormat/>
    <w:uiPriority w:val="0"/>
    <w:rPr>
      <w:sz w:val="18"/>
    </w:rPr>
  </w:style>
  <w:style w:type="paragraph" w:styleId="51">
    <w:name w:val="footer"/>
    <w:basedOn w:val="1"/>
    <w:link w:val="131"/>
    <w:qFormat/>
    <w:uiPriority w:val="99"/>
    <w:pPr>
      <w:tabs>
        <w:tab w:val="center" w:pos="4153"/>
        <w:tab w:val="right" w:pos="8306"/>
      </w:tabs>
      <w:snapToGrid w:val="0"/>
      <w:jc w:val="left"/>
    </w:pPr>
    <w:rPr>
      <w:sz w:val="18"/>
    </w:rPr>
  </w:style>
  <w:style w:type="paragraph" w:styleId="52">
    <w:name w:val="envelope return"/>
    <w:basedOn w:val="1"/>
    <w:qFormat/>
    <w:uiPriority w:val="0"/>
    <w:pPr>
      <w:snapToGrid w:val="0"/>
    </w:pPr>
    <w:rPr>
      <w:rFonts w:ascii="Arial" w:hAnsi="Arial"/>
    </w:rPr>
  </w:style>
  <w:style w:type="paragraph" w:styleId="53">
    <w:name w:val="header"/>
    <w:basedOn w:val="1"/>
    <w:link w:val="136"/>
    <w:qFormat/>
    <w:uiPriority w:val="0"/>
    <w:pPr>
      <w:pBdr>
        <w:bottom w:val="single" w:color="auto" w:sz="6" w:space="1"/>
      </w:pBdr>
      <w:tabs>
        <w:tab w:val="center" w:pos="4153"/>
        <w:tab w:val="right" w:pos="8306"/>
      </w:tabs>
      <w:snapToGrid w:val="0"/>
      <w:jc w:val="center"/>
    </w:pPr>
    <w:rPr>
      <w:sz w:val="18"/>
    </w:rPr>
  </w:style>
  <w:style w:type="paragraph" w:styleId="54">
    <w:name w:val="Signature"/>
    <w:basedOn w:val="1"/>
    <w:qFormat/>
    <w:uiPriority w:val="0"/>
    <w:pPr>
      <w:ind w:left="4320"/>
    </w:pPr>
  </w:style>
  <w:style w:type="paragraph" w:styleId="55">
    <w:name w:val="toc 1"/>
    <w:basedOn w:val="1"/>
    <w:next w:val="1"/>
    <w:qFormat/>
    <w:uiPriority w:val="39"/>
    <w:pPr>
      <w:tabs>
        <w:tab w:val="right" w:leader="dot" w:pos="8705"/>
      </w:tabs>
    </w:pPr>
    <w:rPr>
      <w:b/>
    </w:rPr>
  </w:style>
  <w:style w:type="paragraph" w:styleId="56">
    <w:name w:val="List Continue 4"/>
    <w:basedOn w:val="1"/>
    <w:qFormat/>
    <w:uiPriority w:val="0"/>
    <w:pPr>
      <w:spacing w:after="120"/>
      <w:ind w:left="1680"/>
    </w:pPr>
  </w:style>
  <w:style w:type="paragraph" w:styleId="57">
    <w:name w:val="toc 4"/>
    <w:basedOn w:val="1"/>
    <w:next w:val="1"/>
    <w:qFormat/>
    <w:uiPriority w:val="0"/>
    <w:pPr>
      <w:ind w:left="630"/>
      <w:jc w:val="left"/>
    </w:pPr>
    <w:rPr>
      <w:sz w:val="20"/>
    </w:rPr>
  </w:style>
  <w:style w:type="paragraph" w:styleId="58">
    <w:name w:val="index heading"/>
    <w:basedOn w:val="1"/>
    <w:next w:val="59"/>
    <w:qFormat/>
    <w:uiPriority w:val="0"/>
    <w:rPr>
      <w:rFonts w:eastAsia="仿宋_GB2312"/>
      <w:sz w:val="28"/>
    </w:rPr>
  </w:style>
  <w:style w:type="paragraph" w:styleId="59">
    <w:name w:val="index 1"/>
    <w:basedOn w:val="1"/>
    <w:next w:val="1"/>
    <w:qFormat/>
    <w:uiPriority w:val="0"/>
    <w:rPr>
      <w:rFonts w:eastAsia="仿宋_GB2312"/>
      <w:sz w:val="28"/>
    </w:rPr>
  </w:style>
  <w:style w:type="paragraph" w:styleId="60">
    <w:name w:val="Subtitle"/>
    <w:basedOn w:val="1"/>
    <w:qFormat/>
    <w:uiPriority w:val="0"/>
    <w:pPr>
      <w:spacing w:before="240" w:after="60" w:line="312" w:lineRule="auto"/>
      <w:jc w:val="center"/>
      <w:outlineLvl w:val="1"/>
    </w:pPr>
    <w:rPr>
      <w:rFonts w:ascii="Arial" w:hAnsi="Arial"/>
      <w:b/>
      <w:kern w:val="28"/>
      <w:sz w:val="32"/>
    </w:rPr>
  </w:style>
  <w:style w:type="paragraph" w:styleId="61">
    <w:name w:val="List Number 5"/>
    <w:basedOn w:val="1"/>
    <w:qFormat/>
    <w:uiPriority w:val="0"/>
    <w:pPr>
      <w:tabs>
        <w:tab w:val="left" w:pos="2040"/>
      </w:tabs>
      <w:ind w:left="2040" w:hanging="360"/>
    </w:pPr>
  </w:style>
  <w:style w:type="paragraph" w:styleId="62">
    <w:name w:val="List"/>
    <w:basedOn w:val="1"/>
    <w:qFormat/>
    <w:uiPriority w:val="0"/>
    <w:pPr>
      <w:ind w:left="420" w:hanging="420"/>
    </w:pPr>
  </w:style>
  <w:style w:type="paragraph" w:styleId="63">
    <w:name w:val="footnote text"/>
    <w:basedOn w:val="1"/>
    <w:link w:val="133"/>
    <w:qFormat/>
    <w:uiPriority w:val="0"/>
    <w:pPr>
      <w:snapToGrid w:val="0"/>
      <w:jc w:val="left"/>
    </w:pPr>
    <w:rPr>
      <w:sz w:val="18"/>
    </w:rPr>
  </w:style>
  <w:style w:type="paragraph" w:styleId="64">
    <w:name w:val="toc 6"/>
    <w:basedOn w:val="1"/>
    <w:next w:val="1"/>
    <w:qFormat/>
    <w:uiPriority w:val="0"/>
    <w:pPr>
      <w:ind w:left="1050"/>
      <w:jc w:val="left"/>
    </w:pPr>
    <w:rPr>
      <w:sz w:val="20"/>
    </w:rPr>
  </w:style>
  <w:style w:type="paragraph" w:styleId="65">
    <w:name w:val="List 5"/>
    <w:basedOn w:val="1"/>
    <w:qFormat/>
    <w:uiPriority w:val="0"/>
    <w:pPr>
      <w:ind w:left="2100" w:hanging="420"/>
    </w:pPr>
  </w:style>
  <w:style w:type="paragraph" w:styleId="66">
    <w:name w:val="Body Text Indent 3"/>
    <w:basedOn w:val="1"/>
    <w:qFormat/>
    <w:uiPriority w:val="0"/>
    <w:pPr>
      <w:spacing w:after="120"/>
      <w:ind w:left="420"/>
    </w:pPr>
    <w:rPr>
      <w:sz w:val="16"/>
    </w:rPr>
  </w:style>
  <w:style w:type="paragraph" w:styleId="67">
    <w:name w:val="index 7"/>
    <w:basedOn w:val="1"/>
    <w:next w:val="1"/>
    <w:qFormat/>
    <w:uiPriority w:val="0"/>
    <w:pPr>
      <w:ind w:left="1200" w:leftChars="1200"/>
    </w:pPr>
    <w:rPr>
      <w:rFonts w:eastAsia="仿宋_GB2312"/>
      <w:sz w:val="28"/>
    </w:rPr>
  </w:style>
  <w:style w:type="paragraph" w:styleId="68">
    <w:name w:val="index 9"/>
    <w:basedOn w:val="1"/>
    <w:next w:val="1"/>
    <w:qFormat/>
    <w:uiPriority w:val="0"/>
    <w:pPr>
      <w:ind w:left="1600" w:leftChars="1600"/>
    </w:pPr>
    <w:rPr>
      <w:rFonts w:eastAsia="仿宋_GB2312"/>
      <w:sz w:val="28"/>
    </w:rPr>
  </w:style>
  <w:style w:type="paragraph" w:styleId="69">
    <w:name w:val="table of figures"/>
    <w:basedOn w:val="1"/>
    <w:next w:val="1"/>
    <w:qFormat/>
    <w:uiPriority w:val="0"/>
    <w:pPr>
      <w:ind w:left="200" w:leftChars="200" w:hanging="200" w:hangingChars="200"/>
    </w:pPr>
  </w:style>
  <w:style w:type="paragraph" w:styleId="70">
    <w:name w:val="toc 2"/>
    <w:basedOn w:val="1"/>
    <w:next w:val="1"/>
    <w:qFormat/>
    <w:uiPriority w:val="39"/>
    <w:pPr>
      <w:tabs>
        <w:tab w:val="right" w:leader="dot" w:pos="8705"/>
      </w:tabs>
      <w:ind w:left="420" w:leftChars="200"/>
    </w:pPr>
  </w:style>
  <w:style w:type="paragraph" w:styleId="71">
    <w:name w:val="toc 9"/>
    <w:basedOn w:val="1"/>
    <w:next w:val="1"/>
    <w:qFormat/>
    <w:uiPriority w:val="0"/>
    <w:pPr>
      <w:ind w:left="1680"/>
      <w:jc w:val="left"/>
    </w:pPr>
    <w:rPr>
      <w:sz w:val="20"/>
    </w:rPr>
  </w:style>
  <w:style w:type="paragraph" w:styleId="72">
    <w:name w:val="Body Text 2"/>
    <w:basedOn w:val="1"/>
    <w:qFormat/>
    <w:uiPriority w:val="0"/>
    <w:pPr>
      <w:spacing w:after="120" w:line="480" w:lineRule="auto"/>
    </w:pPr>
  </w:style>
  <w:style w:type="paragraph" w:styleId="73">
    <w:name w:val="List 4"/>
    <w:basedOn w:val="1"/>
    <w:qFormat/>
    <w:uiPriority w:val="0"/>
    <w:pPr>
      <w:ind w:left="1680" w:hanging="420"/>
    </w:pPr>
  </w:style>
  <w:style w:type="paragraph" w:styleId="74">
    <w:name w:val="List Continue 2"/>
    <w:basedOn w:val="1"/>
    <w:qFormat/>
    <w:uiPriority w:val="0"/>
    <w:pPr>
      <w:spacing w:after="120"/>
      <w:ind w:left="840"/>
    </w:pPr>
  </w:style>
  <w:style w:type="paragraph" w:styleId="75">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sz w:val="24"/>
    </w:rPr>
  </w:style>
  <w:style w:type="paragraph" w:styleId="76">
    <w:name w:val="HTML Preformatted"/>
    <w:basedOn w:val="1"/>
    <w:qFormat/>
    <w:uiPriority w:val="0"/>
    <w:rPr>
      <w:rFonts w:ascii="Courier New" w:hAnsi="Courier New"/>
      <w:sz w:val="20"/>
    </w:rPr>
  </w:style>
  <w:style w:type="paragraph" w:styleId="77">
    <w:name w:val="Normal (Web)"/>
    <w:basedOn w:val="1"/>
    <w:qFormat/>
    <w:uiPriority w:val="0"/>
    <w:rPr>
      <w:sz w:val="24"/>
    </w:rPr>
  </w:style>
  <w:style w:type="paragraph" w:styleId="78">
    <w:name w:val="List Continue 3"/>
    <w:basedOn w:val="1"/>
    <w:qFormat/>
    <w:uiPriority w:val="0"/>
    <w:pPr>
      <w:spacing w:after="120"/>
      <w:ind w:left="1260"/>
    </w:pPr>
  </w:style>
  <w:style w:type="paragraph" w:styleId="79">
    <w:name w:val="index 2"/>
    <w:basedOn w:val="1"/>
    <w:next w:val="1"/>
    <w:qFormat/>
    <w:uiPriority w:val="0"/>
    <w:pPr>
      <w:ind w:left="200" w:leftChars="200"/>
    </w:pPr>
    <w:rPr>
      <w:rFonts w:eastAsia="仿宋_GB2312"/>
      <w:sz w:val="28"/>
    </w:rPr>
  </w:style>
  <w:style w:type="paragraph" w:styleId="80">
    <w:name w:val="Title"/>
    <w:basedOn w:val="1"/>
    <w:qFormat/>
    <w:uiPriority w:val="0"/>
    <w:pPr>
      <w:spacing w:before="240" w:after="60"/>
      <w:jc w:val="center"/>
      <w:outlineLvl w:val="0"/>
    </w:pPr>
    <w:rPr>
      <w:rFonts w:ascii="Arial" w:hAnsi="Arial"/>
      <w:b/>
      <w:sz w:val="32"/>
    </w:rPr>
  </w:style>
  <w:style w:type="paragraph" w:styleId="81">
    <w:name w:val="annotation subject"/>
    <w:basedOn w:val="25"/>
    <w:next w:val="25"/>
    <w:qFormat/>
    <w:uiPriority w:val="0"/>
    <w:rPr>
      <w:b/>
    </w:rPr>
  </w:style>
  <w:style w:type="paragraph" w:styleId="82">
    <w:name w:val="Body Text First Indent"/>
    <w:basedOn w:val="31"/>
    <w:qFormat/>
    <w:uiPriority w:val="0"/>
    <w:pPr>
      <w:ind w:firstLine="420"/>
    </w:pPr>
  </w:style>
  <w:style w:type="paragraph" w:styleId="83">
    <w:name w:val="Body Text First Indent 2"/>
    <w:basedOn w:val="32"/>
    <w:qFormat/>
    <w:uiPriority w:val="0"/>
    <w:pPr>
      <w:ind w:firstLine="420"/>
    </w:pPr>
  </w:style>
  <w:style w:type="character" w:styleId="86">
    <w:name w:val="Strong"/>
    <w:qFormat/>
    <w:uiPriority w:val="0"/>
    <w:rPr>
      <w:b/>
    </w:rPr>
  </w:style>
  <w:style w:type="character" w:styleId="87">
    <w:name w:val="page number"/>
    <w:basedOn w:val="85"/>
    <w:qFormat/>
    <w:uiPriority w:val="0"/>
  </w:style>
  <w:style w:type="character" w:styleId="88">
    <w:name w:val="FollowedHyperlink"/>
    <w:qFormat/>
    <w:uiPriority w:val="0"/>
    <w:rPr>
      <w:color w:val="800080"/>
      <w:u w:val="single"/>
    </w:rPr>
  </w:style>
  <w:style w:type="character" w:styleId="89">
    <w:name w:val="Emphasis"/>
    <w:qFormat/>
    <w:uiPriority w:val="0"/>
    <w:rPr>
      <w:i/>
    </w:rPr>
  </w:style>
  <w:style w:type="character" w:styleId="90">
    <w:name w:val="line number"/>
    <w:basedOn w:val="85"/>
    <w:qFormat/>
    <w:uiPriority w:val="0"/>
  </w:style>
  <w:style w:type="character" w:styleId="91">
    <w:name w:val="HTML Definition"/>
    <w:qFormat/>
    <w:uiPriority w:val="0"/>
    <w:rPr>
      <w:i/>
    </w:rPr>
  </w:style>
  <w:style w:type="character" w:styleId="92">
    <w:name w:val="HTML Typewriter"/>
    <w:qFormat/>
    <w:uiPriority w:val="0"/>
    <w:rPr>
      <w:rFonts w:ascii="Courier New" w:hAnsi="Courier New"/>
      <w:sz w:val="20"/>
    </w:rPr>
  </w:style>
  <w:style w:type="character" w:styleId="93">
    <w:name w:val="HTML Acronym"/>
    <w:basedOn w:val="85"/>
    <w:qFormat/>
    <w:uiPriority w:val="0"/>
  </w:style>
  <w:style w:type="character" w:styleId="94">
    <w:name w:val="HTML Variable"/>
    <w:qFormat/>
    <w:uiPriority w:val="0"/>
    <w:rPr>
      <w:i/>
    </w:rPr>
  </w:style>
  <w:style w:type="character" w:styleId="95">
    <w:name w:val="Hyperlink"/>
    <w:qFormat/>
    <w:uiPriority w:val="99"/>
    <w:rPr>
      <w:rFonts w:ascii="宋体" w:hAnsi="宋体" w:eastAsia="宋体"/>
      <w:b/>
      <w:color w:val="0000FF"/>
      <w:kern w:val="2"/>
      <w:sz w:val="24"/>
      <w:u w:val="single"/>
      <w:lang w:val="en-US" w:eastAsia="zh-CN"/>
    </w:rPr>
  </w:style>
  <w:style w:type="character" w:styleId="96">
    <w:name w:val="HTML Code"/>
    <w:qFormat/>
    <w:uiPriority w:val="0"/>
    <w:rPr>
      <w:rFonts w:ascii="Courier New" w:hAnsi="Courier New"/>
      <w:sz w:val="20"/>
    </w:rPr>
  </w:style>
  <w:style w:type="character" w:styleId="97">
    <w:name w:val="annotation reference"/>
    <w:qFormat/>
    <w:uiPriority w:val="99"/>
    <w:rPr>
      <w:sz w:val="21"/>
    </w:rPr>
  </w:style>
  <w:style w:type="character" w:styleId="98">
    <w:name w:val="HTML Cite"/>
    <w:qFormat/>
    <w:uiPriority w:val="0"/>
    <w:rPr>
      <w:i/>
    </w:rPr>
  </w:style>
  <w:style w:type="character" w:styleId="99">
    <w:name w:val="footnote reference"/>
    <w:qFormat/>
    <w:uiPriority w:val="0"/>
    <w:rPr>
      <w:vertAlign w:val="superscript"/>
    </w:rPr>
  </w:style>
  <w:style w:type="character" w:styleId="100">
    <w:name w:val="HTML Keyboard"/>
    <w:qFormat/>
    <w:uiPriority w:val="0"/>
    <w:rPr>
      <w:rFonts w:ascii="Courier New" w:hAnsi="Courier New"/>
      <w:sz w:val="20"/>
    </w:rPr>
  </w:style>
  <w:style w:type="character" w:styleId="101">
    <w:name w:val="HTML Sample"/>
    <w:qFormat/>
    <w:uiPriority w:val="0"/>
    <w:rPr>
      <w:rFonts w:ascii="Courier New" w:hAnsi="Courier New"/>
    </w:rPr>
  </w:style>
  <w:style w:type="character" w:customStyle="1" w:styleId="102">
    <w:name w:val="Normal1 Char"/>
    <w:link w:val="103"/>
    <w:qFormat/>
    <w:uiPriority w:val="0"/>
    <w:rPr>
      <w:rFonts w:ascii="宋体"/>
      <w:sz w:val="24"/>
      <w:lang w:val="en-US" w:eastAsia="zh-CN" w:bidi="ar-SA"/>
    </w:rPr>
  </w:style>
  <w:style w:type="paragraph" w:customStyle="1" w:styleId="103">
    <w:name w:val="Normal1"/>
    <w:link w:val="102"/>
    <w:qFormat/>
    <w:uiPriority w:val="0"/>
    <w:pPr>
      <w:widowControl w:val="0"/>
      <w:adjustRightInd w:val="0"/>
      <w:spacing w:line="360" w:lineRule="atLeast"/>
      <w:jc w:val="both"/>
      <w:textAlignment w:val="baseline"/>
    </w:pPr>
    <w:rPr>
      <w:rFonts w:ascii="宋体" w:hAnsi="Times New Roman" w:eastAsia="宋体" w:cs="Times New Roman"/>
      <w:sz w:val="24"/>
      <w:lang w:val="en-US" w:eastAsia="zh-CN" w:bidi="ar-SA"/>
    </w:rPr>
  </w:style>
  <w:style w:type="character" w:customStyle="1" w:styleId="104">
    <w:name w:val="标题 2 Char"/>
    <w:link w:val="3"/>
    <w:qFormat/>
    <w:uiPriority w:val="0"/>
    <w:rPr>
      <w:rFonts w:eastAsia="黑体"/>
      <w:kern w:val="2"/>
      <w:sz w:val="21"/>
    </w:rPr>
  </w:style>
  <w:style w:type="character" w:customStyle="1" w:styleId="105">
    <w:name w:val="正文文本缩进 Char"/>
    <w:link w:val="32"/>
    <w:qFormat/>
    <w:uiPriority w:val="0"/>
    <w:rPr>
      <w:kern w:val="2"/>
      <w:sz w:val="21"/>
    </w:rPr>
  </w:style>
  <w:style w:type="character" w:customStyle="1" w:styleId="106">
    <w:name w:val="样式6 Char"/>
    <w:link w:val="107"/>
    <w:qFormat/>
    <w:uiPriority w:val="0"/>
    <w:rPr>
      <w:kern w:val="2"/>
      <w:sz w:val="21"/>
    </w:rPr>
  </w:style>
  <w:style w:type="paragraph" w:customStyle="1" w:styleId="107">
    <w:name w:val="样式6"/>
    <w:basedOn w:val="1"/>
    <w:link w:val="106"/>
    <w:qFormat/>
    <w:uiPriority w:val="0"/>
    <w:pPr>
      <w:numPr>
        <w:ilvl w:val="2"/>
        <w:numId w:val="10"/>
      </w:numPr>
    </w:pPr>
  </w:style>
  <w:style w:type="character" w:customStyle="1" w:styleId="108">
    <w:name w:val="样式 标题 3 + 宋体 Char"/>
    <w:link w:val="109"/>
    <w:qFormat/>
    <w:uiPriority w:val="0"/>
    <w:rPr>
      <w:rFonts w:ascii="宋体" w:hAnsi="宋体" w:eastAsia="宋体"/>
      <w:kern w:val="2"/>
      <w:sz w:val="21"/>
      <w:lang w:val="en-US" w:eastAsia="zh-CN"/>
    </w:rPr>
  </w:style>
  <w:style w:type="paragraph" w:customStyle="1" w:styleId="109">
    <w:name w:val="样式 标题 3 + 宋体"/>
    <w:basedOn w:val="4"/>
    <w:link w:val="108"/>
    <w:qFormat/>
    <w:uiPriority w:val="0"/>
    <w:pPr>
      <w:keepNext w:val="0"/>
      <w:keepLines w:val="0"/>
      <w:numPr>
        <w:numId w:val="0"/>
      </w:numPr>
      <w:tabs>
        <w:tab w:val="left" w:pos="1560"/>
      </w:tabs>
      <w:snapToGrid w:val="0"/>
      <w:spacing w:line="360" w:lineRule="auto"/>
      <w:ind w:left="360"/>
      <w:jc w:val="both"/>
    </w:pPr>
    <w:rPr>
      <w:rFonts w:ascii="宋体" w:hAnsi="宋体" w:eastAsia="宋体"/>
      <w:sz w:val="21"/>
    </w:rPr>
  </w:style>
  <w:style w:type="character" w:customStyle="1" w:styleId="110">
    <w:name w:val="正文格式 Char"/>
    <w:link w:val="111"/>
    <w:qFormat/>
    <w:uiPriority w:val="0"/>
    <w:rPr>
      <w:rFonts w:ascii="宋体" w:hAnsi="宋体" w:eastAsia="宋体"/>
      <w:kern w:val="2"/>
      <w:sz w:val="21"/>
      <w:lang w:val="en-US" w:eastAsia="zh-CN"/>
    </w:rPr>
  </w:style>
  <w:style w:type="paragraph" w:customStyle="1" w:styleId="111">
    <w:name w:val="正文格式"/>
    <w:basedOn w:val="1"/>
    <w:link w:val="110"/>
    <w:qFormat/>
    <w:uiPriority w:val="0"/>
    <w:pPr>
      <w:topLinePunct/>
      <w:ind w:firstLine="420" w:firstLineChars="200"/>
    </w:pPr>
    <w:rPr>
      <w:rFonts w:ascii="宋体" w:hAnsi="宋体"/>
    </w:rPr>
  </w:style>
  <w:style w:type="character" w:customStyle="1" w:styleId="112">
    <w:name w:val="发布"/>
    <w:qFormat/>
    <w:uiPriority w:val="0"/>
    <w:rPr>
      <w:rFonts w:ascii="黑体" w:eastAsia="黑体"/>
      <w:spacing w:val="22"/>
      <w:w w:val="100"/>
      <w:position w:val="3"/>
      <w:sz w:val="28"/>
    </w:rPr>
  </w:style>
  <w:style w:type="character" w:customStyle="1" w:styleId="113">
    <w:name w:val="二级条标题 Char"/>
    <w:link w:val="114"/>
    <w:qFormat/>
    <w:uiPriority w:val="0"/>
    <w:rPr>
      <w:rFonts w:ascii="黑体" w:eastAsia="黑体"/>
      <w:b/>
      <w:sz w:val="21"/>
      <w:lang w:val="en-US" w:eastAsia="zh-CN"/>
    </w:rPr>
  </w:style>
  <w:style w:type="paragraph" w:customStyle="1" w:styleId="114">
    <w:name w:val="二级条标题"/>
    <w:basedOn w:val="1"/>
    <w:next w:val="1"/>
    <w:link w:val="113"/>
    <w:qFormat/>
    <w:uiPriority w:val="0"/>
    <w:pPr>
      <w:widowControl/>
      <w:outlineLvl w:val="3"/>
    </w:pPr>
    <w:rPr>
      <w:rFonts w:ascii="黑体" w:eastAsia="黑体"/>
      <w:b/>
      <w:kern w:val="0"/>
    </w:rPr>
  </w:style>
  <w:style w:type="character" w:customStyle="1" w:styleId="115">
    <w:name w:val="表内居两端对齐 Char"/>
    <w:link w:val="116"/>
    <w:qFormat/>
    <w:uiPriority w:val="0"/>
    <w:rPr>
      <w:rFonts w:eastAsia="宋体"/>
      <w:kern w:val="2"/>
      <w:sz w:val="18"/>
      <w:lang w:val="en-US" w:eastAsia="zh-CN"/>
    </w:rPr>
  </w:style>
  <w:style w:type="paragraph" w:customStyle="1" w:styleId="116">
    <w:name w:val="表内居两端对齐"/>
    <w:basedOn w:val="117"/>
    <w:link w:val="115"/>
    <w:qFormat/>
    <w:uiPriority w:val="0"/>
    <w:pPr>
      <w:jc w:val="both"/>
    </w:pPr>
  </w:style>
  <w:style w:type="paragraph" w:customStyle="1" w:styleId="117">
    <w:name w:val="表内居中小五"/>
    <w:basedOn w:val="1"/>
    <w:link w:val="146"/>
    <w:qFormat/>
    <w:uiPriority w:val="0"/>
    <w:pPr>
      <w:jc w:val="center"/>
    </w:pPr>
    <w:rPr>
      <w:sz w:val="18"/>
    </w:rPr>
  </w:style>
  <w:style w:type="character" w:customStyle="1" w:styleId="118">
    <w:name w:val="一级条标题 Char"/>
    <w:link w:val="119"/>
    <w:qFormat/>
    <w:uiPriority w:val="0"/>
    <w:rPr>
      <w:rFonts w:ascii="黑体" w:eastAsia="黑体"/>
      <w:b/>
      <w:sz w:val="21"/>
    </w:rPr>
  </w:style>
  <w:style w:type="paragraph" w:customStyle="1" w:styleId="119">
    <w:name w:val="一级条标题"/>
    <w:basedOn w:val="120"/>
    <w:next w:val="121"/>
    <w:link w:val="118"/>
    <w:qFormat/>
    <w:uiPriority w:val="0"/>
    <w:pPr>
      <w:numPr>
        <w:ilvl w:val="2"/>
      </w:numPr>
      <w:tabs>
        <w:tab w:val="left" w:pos="420"/>
        <w:tab w:val="left" w:pos="525"/>
      </w:tabs>
      <w:spacing w:beforeLines="0" w:afterLines="0"/>
      <w:outlineLvl w:val="2"/>
    </w:pPr>
  </w:style>
  <w:style w:type="paragraph" w:customStyle="1" w:styleId="120">
    <w:name w:val="章标题"/>
    <w:next w:val="121"/>
    <w:qFormat/>
    <w:uiPriority w:val="0"/>
    <w:pPr>
      <w:numPr>
        <w:ilvl w:val="1"/>
        <w:numId w:val="11"/>
      </w:numPr>
      <w:tabs>
        <w:tab w:val="left" w:pos="420"/>
        <w:tab w:val="clear" w:pos="780"/>
      </w:tabs>
      <w:spacing w:beforeLines="50" w:afterLines="50"/>
      <w:jc w:val="both"/>
      <w:outlineLvl w:val="1"/>
    </w:pPr>
    <w:rPr>
      <w:rFonts w:ascii="黑体" w:hAnsi="Times New Roman" w:eastAsia="黑体" w:cs="Times New Roman"/>
      <w:b/>
      <w:sz w:val="21"/>
      <w:lang w:val="en-US" w:eastAsia="zh-CN" w:bidi="ar-SA"/>
    </w:rPr>
  </w:style>
  <w:style w:type="paragraph" w:customStyle="1" w:styleId="121">
    <w:name w:val="段"/>
    <w:qFormat/>
    <w:uiPriority w:val="0"/>
    <w:pPr>
      <w:ind w:firstLine="200" w:firstLineChars="200"/>
      <w:jc w:val="both"/>
    </w:pPr>
    <w:rPr>
      <w:rFonts w:ascii="宋体" w:hAnsi="Times New Roman" w:eastAsia="宋体" w:cs="Times New Roman"/>
      <w:sz w:val="21"/>
      <w:lang w:val="en-US" w:eastAsia="zh-CN" w:bidi="ar-SA"/>
    </w:rPr>
  </w:style>
  <w:style w:type="character" w:customStyle="1" w:styleId="122">
    <w:name w:val="Char Char2"/>
    <w:qFormat/>
    <w:uiPriority w:val="0"/>
    <w:rPr>
      <w:rFonts w:eastAsia="汉仪大宋简"/>
      <w:kern w:val="44"/>
      <w:sz w:val="22"/>
      <w:lang w:val="en-US" w:eastAsia="zh-CN"/>
    </w:rPr>
  </w:style>
  <w:style w:type="character" w:customStyle="1" w:styleId="123">
    <w:name w:val="jl 正文 Char Char Char"/>
    <w:link w:val="124"/>
    <w:qFormat/>
    <w:uiPriority w:val="0"/>
    <w:rPr>
      <w:rFonts w:ascii="宋体" w:eastAsia="宋体"/>
      <w:kern w:val="2"/>
      <w:sz w:val="24"/>
      <w:lang w:val="en-US" w:eastAsia="zh-CN"/>
    </w:rPr>
  </w:style>
  <w:style w:type="paragraph" w:customStyle="1" w:styleId="124">
    <w:name w:val="jl 正文 Char Char"/>
    <w:basedOn w:val="1"/>
    <w:link w:val="123"/>
    <w:qFormat/>
    <w:uiPriority w:val="0"/>
    <w:pPr>
      <w:autoSpaceDE w:val="0"/>
      <w:autoSpaceDN w:val="0"/>
      <w:adjustRightInd w:val="0"/>
      <w:ind w:firstLine="200" w:firstLineChars="200"/>
      <w:jc w:val="left"/>
      <w:textAlignment w:val="baseline"/>
    </w:pPr>
    <w:rPr>
      <w:rFonts w:ascii="宋体"/>
      <w:sz w:val="24"/>
    </w:rPr>
  </w:style>
  <w:style w:type="character" w:customStyle="1" w:styleId="125">
    <w:name w:val="标题 3 Char"/>
    <w:link w:val="4"/>
    <w:qFormat/>
    <w:uiPriority w:val="0"/>
    <w:rPr>
      <w:rFonts w:eastAsia="黑体"/>
      <w:kern w:val="2"/>
      <w:sz w:val="28"/>
    </w:rPr>
  </w:style>
  <w:style w:type="character" w:customStyle="1" w:styleId="126">
    <w:name w:val="个人答复风格"/>
    <w:qFormat/>
    <w:uiPriority w:val="0"/>
    <w:rPr>
      <w:rFonts w:ascii="Arial" w:hAnsi="Arial" w:eastAsia="宋体"/>
      <w:color w:val="auto"/>
      <w:sz w:val="20"/>
    </w:rPr>
  </w:style>
  <w:style w:type="character" w:customStyle="1" w:styleId="127">
    <w:name w:val="Char Char4"/>
    <w:qFormat/>
    <w:uiPriority w:val="0"/>
    <w:rPr>
      <w:rFonts w:eastAsia="汉仪大宋简"/>
      <w:kern w:val="44"/>
      <w:sz w:val="22"/>
      <w:lang w:val="en-US" w:eastAsia="zh-CN"/>
    </w:rPr>
  </w:style>
  <w:style w:type="character" w:customStyle="1" w:styleId="128">
    <w:name w:val="纯文本 Char"/>
    <w:link w:val="42"/>
    <w:qFormat/>
    <w:uiPriority w:val="0"/>
    <w:rPr>
      <w:rFonts w:ascii="宋体" w:hAnsi="Courier New" w:eastAsia="宋体"/>
      <w:kern w:val="2"/>
      <w:sz w:val="21"/>
      <w:lang w:val="en-US" w:eastAsia="zh-CN"/>
    </w:rPr>
  </w:style>
  <w:style w:type="character" w:customStyle="1" w:styleId="129">
    <w:name w:val="jl 三级 Char Char"/>
    <w:link w:val="130"/>
    <w:qFormat/>
    <w:uiPriority w:val="0"/>
    <w:rPr>
      <w:rFonts w:ascii="宋体" w:hAnsi="宋体" w:eastAsia="宋体"/>
      <w:b/>
      <w:color w:val="000000"/>
      <w:kern w:val="2"/>
      <w:sz w:val="24"/>
      <w:lang w:val="en-US" w:eastAsia="zh-CN"/>
    </w:rPr>
  </w:style>
  <w:style w:type="paragraph" w:customStyle="1" w:styleId="130">
    <w:name w:val="jl 三级 Char"/>
    <w:basedOn w:val="1"/>
    <w:link w:val="129"/>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rPr>
  </w:style>
  <w:style w:type="character" w:customStyle="1" w:styleId="131">
    <w:name w:val="页脚 Char"/>
    <w:link w:val="51"/>
    <w:qFormat/>
    <w:uiPriority w:val="99"/>
    <w:rPr>
      <w:rFonts w:eastAsia="宋体"/>
      <w:kern w:val="2"/>
      <w:sz w:val="18"/>
      <w:lang w:val="en-US" w:eastAsia="zh-CN"/>
    </w:rPr>
  </w:style>
  <w:style w:type="character" w:customStyle="1" w:styleId="132">
    <w:name w:val="个人撰写风格"/>
    <w:qFormat/>
    <w:uiPriority w:val="0"/>
    <w:rPr>
      <w:rFonts w:ascii="Arial" w:hAnsi="Arial" w:eastAsia="宋体"/>
      <w:color w:val="auto"/>
      <w:sz w:val="20"/>
    </w:rPr>
  </w:style>
  <w:style w:type="character" w:customStyle="1" w:styleId="133">
    <w:name w:val="脚注文本 Char"/>
    <w:link w:val="63"/>
    <w:qFormat/>
    <w:uiPriority w:val="0"/>
    <w:rPr>
      <w:kern w:val="2"/>
      <w:sz w:val="18"/>
    </w:rPr>
  </w:style>
  <w:style w:type="character" w:customStyle="1" w:styleId="134">
    <w:name w:val="批注文字 Char"/>
    <w:link w:val="25"/>
    <w:qFormat/>
    <w:uiPriority w:val="99"/>
    <w:rPr>
      <w:kern w:val="2"/>
      <w:sz w:val="21"/>
    </w:rPr>
  </w:style>
  <w:style w:type="character" w:customStyle="1" w:styleId="135">
    <w:name w:val="Char Char16"/>
    <w:qFormat/>
    <w:uiPriority w:val="0"/>
    <w:rPr>
      <w:rFonts w:ascii="Arial" w:hAnsi="Arial" w:eastAsia="黑体"/>
      <w:b/>
      <w:kern w:val="2"/>
      <w:sz w:val="32"/>
      <w:lang w:val="en-US" w:eastAsia="zh-CN"/>
    </w:rPr>
  </w:style>
  <w:style w:type="character" w:customStyle="1" w:styleId="136">
    <w:name w:val="页眉 Char"/>
    <w:link w:val="53"/>
    <w:qFormat/>
    <w:uiPriority w:val="0"/>
    <w:rPr>
      <w:rFonts w:eastAsia="宋体"/>
      <w:kern w:val="2"/>
      <w:sz w:val="18"/>
      <w:lang w:val="en-US" w:eastAsia="zh-CN"/>
    </w:rPr>
  </w:style>
  <w:style w:type="character" w:customStyle="1" w:styleId="137">
    <w:name w:val="样式 Arial"/>
    <w:qFormat/>
    <w:uiPriority w:val="0"/>
    <w:rPr>
      <w:rFonts w:hint="default" w:ascii="Times New Roman" w:hAnsi="Times New Roman" w:eastAsia="宋体"/>
      <w:sz w:val="21"/>
    </w:rPr>
  </w:style>
  <w:style w:type="character" w:customStyle="1" w:styleId="138">
    <w:name w:val="样式 标题 4 + (符号) 宋体 Char"/>
    <w:link w:val="139"/>
    <w:qFormat/>
    <w:uiPriority w:val="0"/>
    <w:rPr>
      <w:rFonts w:ascii="宋体"/>
      <w:kern w:val="2"/>
      <w:sz w:val="21"/>
    </w:rPr>
  </w:style>
  <w:style w:type="paragraph" w:customStyle="1" w:styleId="139">
    <w:name w:val="样式 标题 4 + (符号) 宋体"/>
    <w:basedOn w:val="5"/>
    <w:link w:val="138"/>
    <w:qFormat/>
    <w:uiPriority w:val="0"/>
    <w:pPr>
      <w:keepNext w:val="0"/>
      <w:keepLines w:val="0"/>
      <w:adjustRightInd w:val="0"/>
      <w:snapToGrid w:val="0"/>
      <w:spacing w:before="0" w:after="0" w:line="360" w:lineRule="auto"/>
    </w:pPr>
    <w:rPr>
      <w:rFonts w:ascii="宋体" w:hAnsi="Times New Roman" w:eastAsia="宋体"/>
      <w:b w:val="0"/>
      <w:sz w:val="21"/>
    </w:rPr>
  </w:style>
  <w:style w:type="character" w:customStyle="1" w:styleId="140">
    <w:name w:val="标题 1 Char Char"/>
    <w:qFormat/>
    <w:uiPriority w:val="0"/>
    <w:rPr>
      <w:rFonts w:ascii="宋体" w:eastAsia="宋体"/>
      <w:b/>
      <w:kern w:val="44"/>
      <w:sz w:val="21"/>
      <w:lang w:val="en-US" w:eastAsia="zh-CN"/>
    </w:rPr>
  </w:style>
  <w:style w:type="character" w:customStyle="1" w:styleId="141">
    <w:name w:val="节标题 1.1 Char"/>
    <w:qFormat/>
    <w:uiPriority w:val="0"/>
    <w:rPr>
      <w:rFonts w:eastAsia="黑体"/>
      <w:kern w:val="2"/>
      <w:sz w:val="21"/>
      <w:lang w:val="en-US" w:eastAsia="zh-CN"/>
    </w:rPr>
  </w:style>
  <w:style w:type="character" w:customStyle="1" w:styleId="142">
    <w:name w:val="Char Char14"/>
    <w:qFormat/>
    <w:uiPriority w:val="0"/>
    <w:rPr>
      <w:rFonts w:eastAsia="宋体"/>
      <w:kern w:val="2"/>
      <w:sz w:val="21"/>
      <w:lang w:val="en-US" w:eastAsia="zh-CN"/>
    </w:rPr>
  </w:style>
  <w:style w:type="character" w:customStyle="1" w:styleId="143">
    <w:name w:val="首行缩进 Char"/>
    <w:link w:val="144"/>
    <w:qFormat/>
    <w:uiPriority w:val="0"/>
    <w:rPr>
      <w:rFonts w:eastAsia="方正书宋简体"/>
      <w:kern w:val="2"/>
      <w:sz w:val="21"/>
      <w:lang w:val="en-US" w:eastAsia="zh-CN"/>
    </w:rPr>
  </w:style>
  <w:style w:type="paragraph" w:customStyle="1" w:styleId="144">
    <w:name w:val="首行缩进"/>
    <w:basedOn w:val="1"/>
    <w:link w:val="143"/>
    <w:qFormat/>
    <w:uiPriority w:val="0"/>
    <w:pPr>
      <w:spacing w:line="300" w:lineRule="auto"/>
      <w:ind w:firstLine="420" w:firstLineChars="200"/>
    </w:pPr>
    <w:rPr>
      <w:rFonts w:eastAsia="方正书宋简体"/>
    </w:rPr>
  </w:style>
  <w:style w:type="character" w:customStyle="1" w:styleId="145">
    <w:name w:val="标题 5 Char"/>
    <w:link w:val="6"/>
    <w:qFormat/>
    <w:uiPriority w:val="0"/>
    <w:rPr>
      <w:rFonts w:eastAsia="黑体"/>
      <w:kern w:val="2"/>
      <w:sz w:val="21"/>
    </w:rPr>
  </w:style>
  <w:style w:type="character" w:customStyle="1" w:styleId="146">
    <w:name w:val="表内居中小五 Char"/>
    <w:link w:val="117"/>
    <w:qFormat/>
    <w:uiPriority w:val="0"/>
    <w:rPr>
      <w:rFonts w:eastAsia="宋体"/>
      <w:kern w:val="2"/>
      <w:sz w:val="18"/>
      <w:lang w:val="en-US" w:eastAsia="zh-CN"/>
    </w:rPr>
  </w:style>
  <w:style w:type="character" w:customStyle="1" w:styleId="147">
    <w:name w:val="正文缩进 Char"/>
    <w:link w:val="19"/>
    <w:qFormat/>
    <w:uiPriority w:val="0"/>
    <w:rPr>
      <w:rFonts w:eastAsia="宋体"/>
      <w:kern w:val="2"/>
      <w:sz w:val="21"/>
      <w:lang w:val="en-US" w:eastAsia="zh-CN"/>
    </w:rPr>
  </w:style>
  <w:style w:type="character" w:customStyle="1" w:styleId="148">
    <w:name w:val="标题 4 Char"/>
    <w:link w:val="5"/>
    <w:qFormat/>
    <w:uiPriority w:val="0"/>
    <w:rPr>
      <w:rFonts w:ascii="Arial" w:hAnsi="Arial" w:eastAsia="黑体"/>
      <w:b/>
      <w:kern w:val="2"/>
      <w:sz w:val="28"/>
    </w:rPr>
  </w:style>
  <w:style w:type="character" w:customStyle="1" w:styleId="149">
    <w:name w:val="articlebody21"/>
    <w:qFormat/>
    <w:uiPriority w:val="0"/>
    <w:rPr>
      <w:rFonts w:hint="default"/>
      <w:sz w:val="21"/>
    </w:rPr>
  </w:style>
  <w:style w:type="character" w:customStyle="1" w:styleId="150">
    <w:name w:val="标题1.1.1.1.1 Char"/>
    <w:qFormat/>
    <w:uiPriority w:val="0"/>
    <w:rPr>
      <w:rFonts w:eastAsia="宋体"/>
      <w:b/>
      <w:kern w:val="2"/>
      <w:sz w:val="28"/>
      <w:lang w:val="en-US" w:eastAsia="zh-CN"/>
    </w:rPr>
  </w:style>
  <w:style w:type="character" w:customStyle="1" w:styleId="151">
    <w:name w:val="表头 Char"/>
    <w:link w:val="152"/>
    <w:qFormat/>
    <w:uiPriority w:val="0"/>
    <w:rPr>
      <w:rFonts w:eastAsia="黑体"/>
      <w:kern w:val="2"/>
      <w:sz w:val="21"/>
      <w:lang w:val="en-US" w:eastAsia="zh-CN"/>
    </w:rPr>
  </w:style>
  <w:style w:type="paragraph" w:customStyle="1" w:styleId="152">
    <w:name w:val="表头"/>
    <w:basedOn w:val="1"/>
    <w:link w:val="151"/>
    <w:qFormat/>
    <w:uiPriority w:val="0"/>
    <w:pPr>
      <w:topLinePunct/>
      <w:spacing w:before="160" w:after="60"/>
      <w:jc w:val="center"/>
    </w:pPr>
    <w:rPr>
      <w:rFonts w:eastAsia="黑体"/>
    </w:rPr>
  </w:style>
  <w:style w:type="character" w:customStyle="1" w:styleId="153">
    <w:name w:val="标题 1 Char"/>
    <w:link w:val="2"/>
    <w:qFormat/>
    <w:uiPriority w:val="0"/>
    <w:rPr>
      <w:rFonts w:eastAsia="汉仪大宋简"/>
      <w:kern w:val="44"/>
      <w:sz w:val="22"/>
    </w:rPr>
  </w:style>
  <w:style w:type="paragraph" w:customStyle="1" w:styleId="154">
    <w:name w:val="Normal2"/>
    <w:basedOn w:val="155"/>
    <w:qFormat/>
    <w:uiPriority w:val="0"/>
    <w:pPr>
      <w:keepNext w:val="0"/>
      <w:keepLines w:val="0"/>
      <w:numPr>
        <w:ilvl w:val="0"/>
        <w:numId w:val="0"/>
      </w:numPr>
      <w:tabs>
        <w:tab w:val="left" w:pos="2160"/>
      </w:tabs>
      <w:topLinePunct w:val="0"/>
      <w:adjustRightInd w:val="0"/>
      <w:spacing w:line="490" w:lineRule="exact"/>
      <w:textAlignment w:val="baseline"/>
      <w:outlineLvl w:val="9"/>
    </w:pPr>
    <w:rPr>
      <w:rFonts w:ascii="仿宋_GB2312" w:eastAsia="仿宋_GB2312"/>
      <w:b w:val="0"/>
      <w:kern w:val="0"/>
      <w:sz w:val="34"/>
    </w:rPr>
  </w:style>
  <w:style w:type="paragraph" w:customStyle="1" w:styleId="155">
    <w:name w:val="样式1"/>
    <w:basedOn w:val="1"/>
    <w:qFormat/>
    <w:uiPriority w:val="0"/>
    <w:pPr>
      <w:keepNext/>
      <w:keepLines/>
      <w:numPr>
        <w:ilvl w:val="3"/>
        <w:numId w:val="12"/>
      </w:numPr>
      <w:topLinePunct/>
      <w:spacing w:line="1200" w:lineRule="auto"/>
      <w:jc w:val="center"/>
      <w:outlineLvl w:val="0"/>
    </w:pPr>
    <w:rPr>
      <w:b/>
      <w:kern w:val="44"/>
      <w:sz w:val="52"/>
    </w:rPr>
  </w:style>
  <w:style w:type="paragraph" w:customStyle="1" w:styleId="156">
    <w:name w:val="标准书脚_奇数页"/>
    <w:qFormat/>
    <w:uiPriority w:val="0"/>
    <w:pPr>
      <w:spacing w:before="120"/>
      <w:jc w:val="right"/>
    </w:pPr>
    <w:rPr>
      <w:rFonts w:ascii="Times New Roman" w:hAnsi="Times New Roman" w:eastAsia="宋体" w:cs="Times New Roman"/>
      <w:sz w:val="18"/>
      <w:lang w:val="en-US" w:eastAsia="zh-CN" w:bidi="ar-SA"/>
    </w:rPr>
  </w:style>
  <w:style w:type="paragraph" w:customStyle="1" w:styleId="157">
    <w:name w:val="标准称谓"/>
    <w:next w:val="1"/>
    <w:qFormat/>
    <w:uiPriority w:val="0"/>
    <w:pPr>
      <w:widowControl w:val="0"/>
      <w:kinsoku w:val="0"/>
      <w:overflowPunct w:val="0"/>
      <w:autoSpaceDE w:val="0"/>
      <w:autoSpaceDN w:val="0"/>
      <w:spacing w:line="0" w:lineRule="atLeast"/>
      <w:jc w:val="distribute"/>
    </w:pPr>
    <w:rPr>
      <w:rFonts w:ascii="宋体" w:hAnsi="Times New Roman" w:eastAsia="宋体" w:cs="Times New Roman"/>
      <w:b/>
      <w:spacing w:val="20"/>
      <w:w w:val="148"/>
      <w:sz w:val="52"/>
      <w:lang w:val="en-US" w:eastAsia="zh-CN" w:bidi="ar-SA"/>
    </w:rPr>
  </w:style>
  <w:style w:type="paragraph" w:customStyle="1" w:styleId="158">
    <w:name w:val="一级无标题条"/>
    <w:basedOn w:val="1"/>
    <w:qFormat/>
    <w:uiPriority w:val="0"/>
    <w:pPr>
      <w:numPr>
        <w:ilvl w:val="2"/>
        <w:numId w:val="13"/>
      </w:numPr>
    </w:pPr>
  </w:style>
  <w:style w:type="paragraph" w:customStyle="1" w:styleId="159">
    <w:name w:val="CM33"/>
    <w:basedOn w:val="160"/>
    <w:next w:val="160"/>
    <w:qFormat/>
    <w:uiPriority w:val="0"/>
    <w:pPr>
      <w:spacing w:after="205"/>
    </w:pPr>
    <w:rPr>
      <w:rFonts w:ascii="黑体" w:eastAsia="黑体"/>
      <w:color w:val="auto"/>
    </w:rPr>
  </w:style>
  <w:style w:type="paragraph" w:customStyle="1" w:styleId="160">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161">
    <w:name w:val="封面标准代替信息"/>
    <w:basedOn w:val="162"/>
    <w:qFormat/>
    <w:uiPriority w:val="0"/>
    <w:pPr>
      <w:spacing w:before="57"/>
    </w:pPr>
    <w:rPr>
      <w:rFonts w:ascii="宋体"/>
      <w:sz w:val="21"/>
    </w:rPr>
  </w:style>
  <w:style w:type="paragraph" w:customStyle="1" w:styleId="162">
    <w:name w:val="封面标准号2"/>
    <w:basedOn w:val="163"/>
    <w:qFormat/>
    <w:uiPriority w:val="0"/>
    <w:pPr>
      <w:adjustRightInd w:val="0"/>
      <w:spacing w:before="357" w:line="280" w:lineRule="exact"/>
    </w:pPr>
  </w:style>
  <w:style w:type="paragraph" w:customStyle="1" w:styleId="163">
    <w:name w:val="封面标准号1"/>
    <w:qFormat/>
    <w:uiPriority w:val="0"/>
    <w:pPr>
      <w:widowControl w:val="0"/>
      <w:kinsoku w:val="0"/>
      <w:overflowPunct w:val="0"/>
      <w:autoSpaceDE w:val="0"/>
      <w:autoSpaceDN w:val="0"/>
      <w:spacing w:before="308"/>
      <w:jc w:val="right"/>
      <w:textAlignment w:val="center"/>
    </w:pPr>
    <w:rPr>
      <w:rFonts w:ascii="Times New Roman" w:hAnsi="Times New Roman" w:eastAsia="宋体" w:cs="Times New Roman"/>
      <w:sz w:val="28"/>
      <w:lang w:val="en-US" w:eastAsia="zh-CN" w:bidi="ar-SA"/>
    </w:rPr>
  </w:style>
  <w:style w:type="paragraph" w:customStyle="1" w:styleId="164">
    <w:name w:val="示例"/>
    <w:next w:val="121"/>
    <w:qFormat/>
    <w:uiPriority w:val="0"/>
    <w:pPr>
      <w:numPr>
        <w:ilvl w:val="0"/>
        <w:numId w:val="14"/>
      </w:numPr>
      <w:ind w:firstLine="0"/>
      <w:jc w:val="both"/>
    </w:pPr>
    <w:rPr>
      <w:rFonts w:ascii="宋体" w:hAnsi="Times New Roman" w:eastAsia="宋体" w:cs="Times New Roman"/>
      <w:sz w:val="18"/>
      <w:lang w:val="en-US" w:eastAsia="zh-CN" w:bidi="ar-SA"/>
    </w:rPr>
  </w:style>
  <w:style w:type="paragraph" w:customStyle="1" w:styleId="165">
    <w:name w:val="图形标题"/>
    <w:basedOn w:val="20"/>
    <w:qFormat/>
    <w:uiPriority w:val="0"/>
    <w:pPr>
      <w:spacing w:before="0" w:after="0"/>
      <w:jc w:val="center"/>
    </w:pPr>
    <w:rPr>
      <w:rFonts w:ascii="宋体" w:hAnsi="Plotter" w:eastAsia="宋体"/>
      <w:sz w:val="21"/>
    </w:rPr>
  </w:style>
  <w:style w:type="paragraph" w:customStyle="1" w:styleId="166">
    <w:name w:val="附录图标题"/>
    <w:next w:val="121"/>
    <w:qFormat/>
    <w:uiPriority w:val="0"/>
    <w:pPr>
      <w:jc w:val="center"/>
    </w:pPr>
    <w:rPr>
      <w:rFonts w:ascii="黑体" w:hAnsi="Times New Roman" w:eastAsia="黑体" w:cs="Times New Roman"/>
      <w:sz w:val="21"/>
      <w:lang w:val="en-US" w:eastAsia="zh-CN" w:bidi="ar-SA"/>
    </w:rPr>
  </w:style>
  <w:style w:type="paragraph" w:customStyle="1" w:styleId="167">
    <w:name w:val="Char Char Char Char Char Char Char Char Char Char Char Char"/>
    <w:basedOn w:val="1"/>
    <w:qFormat/>
    <w:uiPriority w:val="0"/>
    <w:pPr>
      <w:spacing w:line="360" w:lineRule="auto"/>
    </w:pPr>
    <w:rPr>
      <w:rFonts w:ascii="Tahoma" w:hAnsi="Tahoma"/>
      <w:sz w:val="24"/>
    </w:rPr>
  </w:style>
  <w:style w:type="paragraph" w:customStyle="1" w:styleId="168">
    <w:name w:val="xl24"/>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pPr>
    <w:rPr>
      <w:kern w:val="0"/>
      <w:sz w:val="16"/>
    </w:rPr>
  </w:style>
  <w:style w:type="paragraph" w:customStyle="1" w:styleId="169">
    <w:name w:val="修订1"/>
    <w:qFormat/>
    <w:uiPriority w:val="0"/>
    <w:rPr>
      <w:rFonts w:ascii="Times New Roman" w:hAnsi="Times New Roman" w:eastAsia="宋体" w:cs="Times New Roman"/>
      <w:kern w:val="2"/>
      <w:sz w:val="21"/>
      <w:lang w:val="en-US" w:eastAsia="zh-CN" w:bidi="ar-SA"/>
    </w:rPr>
  </w:style>
  <w:style w:type="paragraph" w:customStyle="1" w:styleId="170">
    <w:name w:val="Char Char1 Char Char Char Char Char Char Char"/>
    <w:basedOn w:val="1"/>
    <w:qFormat/>
    <w:uiPriority w:val="0"/>
    <w:pPr>
      <w:widowControl/>
      <w:spacing w:before="100" w:beforeAutospacing="1" w:after="100" w:afterAutospacing="1" w:line="330" w:lineRule="atLeast"/>
      <w:ind w:left="360"/>
      <w:jc w:val="left"/>
    </w:pPr>
    <w:rPr>
      <w:rFonts w:ascii="ˎ̥" w:hAnsi="ˎ̥"/>
      <w:color w:val="51585D"/>
      <w:kern w:val="0"/>
      <w:sz w:val="24"/>
    </w:rPr>
  </w:style>
  <w:style w:type="paragraph" w:customStyle="1" w:styleId="171">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16"/>
    </w:rPr>
  </w:style>
  <w:style w:type="paragraph" w:customStyle="1" w:styleId="172">
    <w:name w:val="标准书眉_偶数页"/>
    <w:basedOn w:val="173"/>
    <w:next w:val="1"/>
    <w:qFormat/>
    <w:uiPriority w:val="0"/>
    <w:pPr>
      <w:tabs>
        <w:tab w:val="center" w:pos="4154"/>
        <w:tab w:val="right" w:pos="8306"/>
      </w:tabs>
      <w:jc w:val="left"/>
    </w:pPr>
  </w:style>
  <w:style w:type="paragraph" w:customStyle="1" w:styleId="173">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174">
    <w:name w:val="附录四级条标题"/>
    <w:basedOn w:val="175"/>
    <w:next w:val="121"/>
    <w:qFormat/>
    <w:uiPriority w:val="0"/>
    <w:pPr>
      <w:numPr>
        <w:ilvl w:val="0"/>
        <w:numId w:val="0"/>
      </w:numPr>
      <w:tabs>
        <w:tab w:val="left" w:pos="360"/>
        <w:tab w:val="left" w:pos="2040"/>
      </w:tabs>
      <w:ind w:left="2040" w:hanging="360"/>
      <w:outlineLvl w:val="5"/>
    </w:pPr>
  </w:style>
  <w:style w:type="paragraph" w:customStyle="1" w:styleId="175">
    <w:name w:val="附录三级条标题"/>
    <w:basedOn w:val="1"/>
    <w:next w:val="121"/>
    <w:qFormat/>
    <w:uiPriority w:val="0"/>
    <w:pPr>
      <w:widowControl/>
      <w:numPr>
        <w:ilvl w:val="6"/>
        <w:numId w:val="15"/>
      </w:numPr>
      <w:tabs>
        <w:tab w:val="left" w:pos="360"/>
      </w:tabs>
      <w:wordWrap w:val="0"/>
      <w:overflowPunct w:val="0"/>
      <w:autoSpaceDE w:val="0"/>
      <w:autoSpaceDN w:val="0"/>
      <w:textAlignment w:val="baseline"/>
      <w:outlineLvl w:val="4"/>
    </w:pPr>
    <w:rPr>
      <w:rFonts w:ascii="黑体" w:eastAsia="黑体"/>
      <w:kern w:val="21"/>
    </w:rPr>
  </w:style>
  <w:style w:type="paragraph" w:customStyle="1" w:styleId="176">
    <w:name w:val="图说"/>
    <w:basedOn w:val="1"/>
    <w:qFormat/>
    <w:uiPriority w:val="0"/>
    <w:pPr>
      <w:topLinePunct/>
      <w:spacing w:before="40" w:after="160"/>
      <w:jc w:val="center"/>
    </w:pPr>
    <w:rPr>
      <w:sz w:val="18"/>
    </w:rPr>
  </w:style>
  <w:style w:type="paragraph" w:customStyle="1" w:styleId="177">
    <w:name w:val="CM10"/>
    <w:basedOn w:val="160"/>
    <w:next w:val="160"/>
    <w:qFormat/>
    <w:uiPriority w:val="0"/>
    <w:pPr>
      <w:spacing w:line="468" w:lineRule="atLeast"/>
    </w:pPr>
    <w:rPr>
      <w:rFonts w:ascii="黑体" w:eastAsia="黑体"/>
      <w:color w:val="auto"/>
    </w:rPr>
  </w:style>
  <w:style w:type="paragraph" w:customStyle="1" w:styleId="178">
    <w:name w:val="xl33"/>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179">
    <w:name w:val="1"/>
    <w:basedOn w:val="1"/>
    <w:qFormat/>
    <w:uiPriority w:val="0"/>
    <w:pPr>
      <w:widowControl/>
      <w:spacing w:before="100" w:beforeAutospacing="1" w:after="100" w:afterAutospacing="1" w:line="330" w:lineRule="atLeast"/>
      <w:ind w:left="360"/>
      <w:jc w:val="left"/>
    </w:pPr>
    <w:rPr>
      <w:rFonts w:ascii="ˎ̥" w:hAnsi="ˎ̥"/>
      <w:color w:val="51585D"/>
      <w:kern w:val="0"/>
      <w:sz w:val="24"/>
    </w:rPr>
  </w:style>
  <w:style w:type="paragraph" w:customStyle="1" w:styleId="180">
    <w:name w:val="样式 标题 2标题 2 Char + 宋体"/>
    <w:basedOn w:val="3"/>
    <w:qFormat/>
    <w:uiPriority w:val="0"/>
    <w:pPr>
      <w:keepNext w:val="0"/>
      <w:numPr>
        <w:numId w:val="16"/>
      </w:numPr>
      <w:tabs>
        <w:tab w:val="left" w:pos="900"/>
        <w:tab w:val="left" w:pos="1320"/>
      </w:tabs>
      <w:topLinePunct w:val="0"/>
      <w:adjustRightInd w:val="0"/>
      <w:snapToGrid w:val="0"/>
      <w:spacing w:line="360" w:lineRule="auto"/>
    </w:pPr>
    <w:rPr>
      <w:rFonts w:ascii="宋体" w:eastAsia="宋体"/>
    </w:rPr>
  </w:style>
  <w:style w:type="paragraph" w:customStyle="1" w:styleId="181">
    <w:name w:val="Char Char1 Char"/>
    <w:basedOn w:val="1"/>
    <w:qFormat/>
    <w:uiPriority w:val="0"/>
    <w:pPr>
      <w:widowControl/>
      <w:numPr>
        <w:ilvl w:val="0"/>
        <w:numId w:val="17"/>
      </w:numPr>
      <w:tabs>
        <w:tab w:val="clear" w:pos="900"/>
      </w:tabs>
      <w:spacing w:before="100" w:beforeAutospacing="1" w:after="100" w:afterAutospacing="1" w:line="330" w:lineRule="atLeast"/>
      <w:ind w:left="360" w:firstLine="0"/>
      <w:jc w:val="left"/>
    </w:pPr>
    <w:rPr>
      <w:rFonts w:ascii="ˎ̥" w:hAnsi="ˎ̥"/>
      <w:color w:val="51585D"/>
      <w:kern w:val="0"/>
      <w:sz w:val="24"/>
    </w:rPr>
  </w:style>
  <w:style w:type="paragraph" w:customStyle="1" w:styleId="182">
    <w:name w:val="Char Char Char Char Char Char Char Char Char Char Char Char Char Char"/>
    <w:basedOn w:val="1"/>
    <w:qFormat/>
    <w:uiPriority w:val="0"/>
  </w:style>
  <w:style w:type="paragraph" w:customStyle="1" w:styleId="183">
    <w:name w:val="xl41"/>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184">
    <w:name w:val="其他标准称谓"/>
    <w:qFormat/>
    <w:uiPriority w:val="0"/>
    <w:pPr>
      <w:spacing w:line="0" w:lineRule="atLeast"/>
      <w:jc w:val="distribute"/>
    </w:pPr>
    <w:rPr>
      <w:rFonts w:ascii="黑体" w:hAnsi="宋体" w:eastAsia="黑体" w:cs="Times New Roman"/>
      <w:sz w:val="52"/>
      <w:lang w:val="en-US" w:eastAsia="zh-CN" w:bidi="ar-SA"/>
    </w:rPr>
  </w:style>
  <w:style w:type="paragraph" w:customStyle="1" w:styleId="185">
    <w:name w:val="表文"/>
    <w:basedOn w:val="1"/>
    <w:qFormat/>
    <w:uiPriority w:val="0"/>
    <w:pPr>
      <w:topLinePunct/>
      <w:spacing w:before="40" w:after="40"/>
    </w:pPr>
    <w:rPr>
      <w:sz w:val="18"/>
    </w:rPr>
  </w:style>
  <w:style w:type="paragraph" w:customStyle="1" w:styleId="186">
    <w:name w:val="Char Char Char"/>
    <w:basedOn w:val="1"/>
    <w:qFormat/>
    <w:uiPriority w:val="0"/>
  </w:style>
  <w:style w:type="paragraph" w:customStyle="1" w:styleId="187">
    <w:name w:val="附录章标题"/>
    <w:next w:val="121"/>
    <w:qFormat/>
    <w:uiPriority w:val="0"/>
    <w:pPr>
      <w:numPr>
        <w:ilvl w:val="4"/>
        <w:numId w:val="15"/>
      </w:numPr>
      <w:tabs>
        <w:tab w:val="left" w:pos="360"/>
      </w:tabs>
      <w:wordWrap w:val="0"/>
      <w:overflowPunct w:val="0"/>
      <w:autoSpaceDE w:val="0"/>
      <w:spacing w:beforeLines="50" w:afterLines="50"/>
      <w:jc w:val="both"/>
      <w:textAlignment w:val="baseline"/>
      <w:outlineLvl w:val="1"/>
    </w:pPr>
    <w:rPr>
      <w:rFonts w:ascii="黑体" w:hAnsi="Times New Roman" w:eastAsia="黑体" w:cs="Times New Roman"/>
      <w:kern w:val="21"/>
      <w:sz w:val="21"/>
      <w:lang w:val="en-US" w:eastAsia="zh-CN" w:bidi="ar-SA"/>
    </w:rPr>
  </w:style>
  <w:style w:type="paragraph" w:customStyle="1" w:styleId="188">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16"/>
    </w:rPr>
  </w:style>
  <w:style w:type="paragraph" w:customStyle="1" w:styleId="189">
    <w:name w:val="目次、索引正文"/>
    <w:qFormat/>
    <w:uiPriority w:val="0"/>
    <w:pPr>
      <w:spacing w:line="320" w:lineRule="exact"/>
      <w:jc w:val="both"/>
    </w:pPr>
    <w:rPr>
      <w:rFonts w:ascii="宋体" w:hAnsi="Times New Roman" w:eastAsia="宋体" w:cs="Times New Roman"/>
      <w:sz w:val="21"/>
      <w:lang w:val="en-US" w:eastAsia="zh-CN" w:bidi="ar-SA"/>
    </w:rPr>
  </w:style>
  <w:style w:type="paragraph" w:customStyle="1" w:styleId="190">
    <w:name w:val="xl4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191">
    <w:name w:val="CM3"/>
    <w:basedOn w:val="160"/>
    <w:next w:val="160"/>
    <w:qFormat/>
    <w:uiPriority w:val="0"/>
    <w:pPr>
      <w:spacing w:line="468" w:lineRule="atLeast"/>
    </w:pPr>
    <w:rPr>
      <w:rFonts w:ascii="黑体" w:eastAsia="黑体"/>
      <w:color w:val="auto"/>
    </w:rPr>
  </w:style>
  <w:style w:type="paragraph" w:customStyle="1" w:styleId="192">
    <w:name w:val="xl52"/>
    <w:basedOn w:val="1"/>
    <w:qFormat/>
    <w:uiPriority w:val="0"/>
    <w:pPr>
      <w:widowControl/>
      <w:pBdr>
        <w:left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193">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194">
    <w:name w:val="标题 3 + 小四 段前: 0 磅 段后: 0 磅 行距: 1.5 倍行距"/>
    <w:basedOn w:val="4"/>
    <w:next w:val="4"/>
    <w:qFormat/>
    <w:uiPriority w:val="0"/>
    <w:pPr>
      <w:spacing w:line="360" w:lineRule="auto"/>
    </w:pPr>
    <w:rPr>
      <w:sz w:val="24"/>
    </w:rPr>
  </w:style>
  <w:style w:type="paragraph" w:customStyle="1" w:styleId="195">
    <w:name w:val="附录表标题"/>
    <w:next w:val="121"/>
    <w:qFormat/>
    <w:uiPriority w:val="0"/>
    <w:pPr>
      <w:numPr>
        <w:ilvl w:val="3"/>
        <w:numId w:val="15"/>
      </w:numPr>
      <w:jc w:val="center"/>
      <w:textAlignment w:val="baseline"/>
    </w:pPr>
    <w:rPr>
      <w:rFonts w:ascii="黑体" w:hAnsi="Times New Roman" w:eastAsia="黑体" w:cs="Times New Roman"/>
      <w:kern w:val="21"/>
      <w:sz w:val="21"/>
      <w:lang w:val="en-US" w:eastAsia="zh-CN" w:bidi="ar-SA"/>
    </w:rPr>
  </w:style>
  <w:style w:type="paragraph" w:customStyle="1" w:styleId="196">
    <w:name w:val="CM22"/>
    <w:basedOn w:val="160"/>
    <w:next w:val="160"/>
    <w:qFormat/>
    <w:uiPriority w:val="0"/>
    <w:pPr>
      <w:spacing w:line="468" w:lineRule="atLeast"/>
    </w:pPr>
    <w:rPr>
      <w:rFonts w:ascii="黑体" w:eastAsia="黑体"/>
      <w:color w:val="auto"/>
    </w:rPr>
  </w:style>
  <w:style w:type="paragraph" w:customStyle="1" w:styleId="197">
    <w:name w:val="样式3"/>
    <w:basedOn w:val="4"/>
    <w:qFormat/>
    <w:uiPriority w:val="0"/>
    <w:pPr>
      <w:tabs>
        <w:tab w:val="left" w:pos="709"/>
        <w:tab w:val="clear" w:pos="2126"/>
      </w:tabs>
      <w:topLinePunct/>
      <w:spacing w:line="720" w:lineRule="auto"/>
      <w:jc w:val="left"/>
    </w:pPr>
    <w:rPr>
      <w:rFonts w:ascii="Arial" w:hAnsi="Arial"/>
      <w:b/>
      <w:sz w:val="30"/>
    </w:rPr>
  </w:style>
  <w:style w:type="paragraph" w:customStyle="1" w:styleId="198">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199">
    <w:name w:val="标准标志"/>
    <w:next w:val="1"/>
    <w:qFormat/>
    <w:uiPriority w:val="0"/>
    <w:pPr>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200">
    <w:name w:val="封面标准文稿类别"/>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201">
    <w:name w:val="样式5"/>
    <w:qFormat/>
    <w:uiPriority w:val="0"/>
    <w:pPr>
      <w:snapToGrid w:val="0"/>
      <w:spacing w:before="160" w:after="40"/>
      <w:jc w:val="center"/>
    </w:pPr>
    <w:rPr>
      <w:rFonts w:ascii="Times New Roman" w:hAnsi="Times New Roman" w:eastAsia="宋体" w:cs="Times New Roman"/>
      <w:kern w:val="2"/>
      <w:sz w:val="18"/>
      <w:lang w:val="en-US" w:eastAsia="zh-CN" w:bidi="ar-SA"/>
    </w:rPr>
  </w:style>
  <w:style w:type="paragraph" w:customStyle="1" w:styleId="202">
    <w:name w:val="xl45"/>
    <w:basedOn w:val="1"/>
    <w:qFormat/>
    <w:uiPriority w:val="0"/>
    <w:pPr>
      <w:widowControl/>
      <w:pBdr>
        <w:left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203">
    <w:name w:val="封面正文"/>
    <w:qFormat/>
    <w:uiPriority w:val="0"/>
    <w:pPr>
      <w:numPr>
        <w:ilvl w:val="1"/>
        <w:numId w:val="15"/>
      </w:numPr>
      <w:jc w:val="both"/>
    </w:pPr>
    <w:rPr>
      <w:rFonts w:ascii="Times New Roman" w:hAnsi="Times New Roman" w:eastAsia="宋体" w:cs="Times New Roman"/>
      <w:lang w:val="en-US" w:eastAsia="zh-CN" w:bidi="ar-SA"/>
    </w:rPr>
  </w:style>
  <w:style w:type="paragraph" w:customStyle="1" w:styleId="204">
    <w:name w:val="图表脚注"/>
    <w:next w:val="121"/>
    <w:qFormat/>
    <w:uiPriority w:val="0"/>
    <w:pPr>
      <w:ind w:left="300" w:leftChars="200" w:hanging="100" w:hangingChars="100"/>
      <w:jc w:val="both"/>
    </w:pPr>
    <w:rPr>
      <w:rFonts w:ascii="宋体" w:hAnsi="Times New Roman" w:eastAsia="宋体" w:cs="Times New Roman"/>
      <w:sz w:val="18"/>
      <w:lang w:val="en-US" w:eastAsia="zh-CN" w:bidi="ar-SA"/>
    </w:rPr>
  </w:style>
  <w:style w:type="paragraph" w:customStyle="1" w:styleId="205">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0"/>
    </w:rPr>
  </w:style>
  <w:style w:type="paragraph" w:customStyle="1" w:styleId="206">
    <w:name w:val="条文脚注"/>
    <w:basedOn w:val="63"/>
    <w:qFormat/>
    <w:uiPriority w:val="0"/>
    <w:pPr>
      <w:ind w:left="780" w:leftChars="200" w:hanging="360" w:hangingChars="200"/>
      <w:jc w:val="both"/>
    </w:pPr>
    <w:rPr>
      <w:rFonts w:ascii="宋体"/>
    </w:rPr>
  </w:style>
  <w:style w:type="paragraph" w:customStyle="1" w:styleId="207">
    <w:name w:val="样式4"/>
    <w:basedOn w:val="5"/>
    <w:qFormat/>
    <w:uiPriority w:val="0"/>
    <w:pPr>
      <w:topLinePunct/>
      <w:spacing w:before="0" w:after="0" w:line="480" w:lineRule="auto"/>
      <w:ind w:firstLine="420"/>
    </w:pPr>
    <w:rPr>
      <w:rFonts w:ascii="Times New Roman" w:hAnsi="Times New Roman" w:eastAsia="楷体_GB2312"/>
      <w:b w:val="0"/>
      <w:sz w:val="24"/>
    </w:rPr>
  </w:style>
  <w:style w:type="paragraph" w:customStyle="1" w:styleId="208">
    <w:name w:val="xl26"/>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09">
    <w:name w:val="正文图标题"/>
    <w:next w:val="121"/>
    <w:qFormat/>
    <w:uiPriority w:val="0"/>
    <w:pPr>
      <w:tabs>
        <w:tab w:val="left" w:pos="360"/>
      </w:tabs>
      <w:jc w:val="center"/>
    </w:pPr>
    <w:rPr>
      <w:rFonts w:ascii="黑体" w:hAnsi="Times New Roman" w:eastAsia="黑体" w:cs="Times New Roman"/>
      <w:sz w:val="21"/>
      <w:lang w:val="en-US" w:eastAsia="zh-CN" w:bidi="ar-SA"/>
    </w:rPr>
  </w:style>
  <w:style w:type="paragraph" w:customStyle="1" w:styleId="210">
    <w:name w:val="实施日期"/>
    <w:basedOn w:val="1"/>
    <w:qFormat/>
    <w:uiPriority w:val="0"/>
    <w:pPr>
      <w:widowControl/>
      <w:jc w:val="right"/>
    </w:pPr>
    <w:rPr>
      <w:rFonts w:eastAsia="黑体"/>
      <w:kern w:val="0"/>
      <w:sz w:val="28"/>
    </w:rPr>
  </w:style>
  <w:style w:type="paragraph" w:customStyle="1" w:styleId="211">
    <w:name w:val="xl5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rPr>
  </w:style>
  <w:style w:type="paragraph" w:customStyle="1" w:styleId="212">
    <w:name w:val="注×："/>
    <w:qFormat/>
    <w:uiPriority w:val="0"/>
    <w:pPr>
      <w:widowControl w:val="0"/>
      <w:tabs>
        <w:tab w:val="left" w:pos="360"/>
        <w:tab w:val="left" w:pos="630"/>
      </w:tabs>
      <w:autoSpaceDE w:val="0"/>
      <w:autoSpaceDN w:val="0"/>
      <w:jc w:val="both"/>
    </w:pPr>
    <w:rPr>
      <w:rFonts w:ascii="宋体" w:hAnsi="Times New Roman" w:eastAsia="宋体" w:cs="Times New Roman"/>
      <w:sz w:val="18"/>
      <w:lang w:val="en-US" w:eastAsia="zh-CN" w:bidi="ar-SA"/>
    </w:rPr>
  </w:style>
  <w:style w:type="paragraph" w:customStyle="1" w:styleId="213">
    <w:name w:val="xl46"/>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214">
    <w:name w:val="目次、标准名称标题"/>
    <w:basedOn w:val="1"/>
    <w:next w:val="121"/>
    <w:qFormat/>
    <w:uiPriority w:val="0"/>
    <w:pPr>
      <w:widowControl/>
      <w:shd w:val="clear" w:color="FFFFFF" w:fill="FFFFFF"/>
      <w:tabs>
        <w:tab w:val="left" w:pos="1140"/>
      </w:tabs>
      <w:spacing w:before="640" w:after="560" w:line="460" w:lineRule="exact"/>
      <w:jc w:val="center"/>
      <w:outlineLvl w:val="0"/>
    </w:pPr>
    <w:rPr>
      <w:rFonts w:ascii="黑体" w:eastAsia="黑体"/>
      <w:kern w:val="0"/>
      <w:sz w:val="32"/>
    </w:rPr>
  </w:style>
  <w:style w:type="paragraph" w:customStyle="1" w:styleId="215">
    <w:name w:val="xl5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rPr>
  </w:style>
  <w:style w:type="paragraph" w:customStyle="1" w:styleId="216">
    <w:name w:val="xl3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217">
    <w:name w:val="三级条标题"/>
    <w:basedOn w:val="114"/>
    <w:next w:val="121"/>
    <w:qFormat/>
    <w:uiPriority w:val="0"/>
    <w:pPr>
      <w:tabs>
        <w:tab w:val="left" w:pos="945"/>
        <w:tab w:val="left" w:pos="1080"/>
      </w:tabs>
      <w:outlineLvl w:val="4"/>
    </w:pPr>
  </w:style>
  <w:style w:type="paragraph" w:customStyle="1" w:styleId="218">
    <w:name w:val="CM9"/>
    <w:basedOn w:val="160"/>
    <w:next w:val="160"/>
    <w:qFormat/>
    <w:uiPriority w:val="0"/>
    <w:pPr>
      <w:spacing w:line="468" w:lineRule="atLeast"/>
    </w:pPr>
    <w:rPr>
      <w:rFonts w:ascii="黑体" w:eastAsia="黑体"/>
      <w:color w:val="auto"/>
    </w:rPr>
  </w:style>
  <w:style w:type="paragraph" w:customStyle="1" w:styleId="219">
    <w:name w:val="注："/>
    <w:next w:val="121"/>
    <w:qFormat/>
    <w:uiPriority w:val="0"/>
    <w:pPr>
      <w:widowControl w:val="0"/>
      <w:tabs>
        <w:tab w:val="left" w:pos="360"/>
      </w:tabs>
      <w:autoSpaceDE w:val="0"/>
      <w:autoSpaceDN w:val="0"/>
      <w:ind w:left="1620" w:hanging="360"/>
      <w:jc w:val="both"/>
    </w:pPr>
    <w:rPr>
      <w:rFonts w:ascii="宋体" w:hAnsi="Times New Roman" w:eastAsia="宋体" w:cs="Times New Roman"/>
      <w:sz w:val="18"/>
      <w:lang w:val="en-US" w:eastAsia="zh-CN" w:bidi="ar-SA"/>
    </w:rPr>
  </w:style>
  <w:style w:type="paragraph" w:customStyle="1" w:styleId="220">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16"/>
    </w:rPr>
  </w:style>
  <w:style w:type="paragraph" w:customStyle="1" w:styleId="221">
    <w:name w:val="列出段落1"/>
    <w:basedOn w:val="1"/>
    <w:qFormat/>
    <w:uiPriority w:val="0"/>
    <w:pPr>
      <w:ind w:firstLine="420" w:firstLineChars="200"/>
    </w:pPr>
    <w:rPr>
      <w:rFonts w:ascii="Calibri" w:hAnsi="Calibri"/>
      <w:szCs w:val="22"/>
    </w:rPr>
  </w:style>
  <w:style w:type="paragraph" w:customStyle="1" w:styleId="222">
    <w:name w:val="p82"/>
    <w:basedOn w:val="1"/>
    <w:qFormat/>
    <w:uiPriority w:val="0"/>
    <w:pPr>
      <w:widowControl/>
      <w:tabs>
        <w:tab w:val="left" w:pos="460"/>
      </w:tabs>
      <w:overflowPunct w:val="0"/>
      <w:autoSpaceDE w:val="0"/>
      <w:autoSpaceDN w:val="0"/>
      <w:adjustRightInd w:val="0"/>
      <w:spacing w:line="320" w:lineRule="atLeast"/>
      <w:textAlignment w:val="baseline"/>
    </w:pPr>
    <w:rPr>
      <w:kern w:val="0"/>
      <w:sz w:val="24"/>
      <w:lang w:val="en-GB"/>
    </w:rPr>
  </w:style>
  <w:style w:type="paragraph" w:customStyle="1" w:styleId="223">
    <w:name w:val="三级无标题条"/>
    <w:basedOn w:val="1"/>
    <w:qFormat/>
    <w:uiPriority w:val="0"/>
    <w:pPr>
      <w:numPr>
        <w:ilvl w:val="4"/>
        <w:numId w:val="13"/>
      </w:numPr>
    </w:pPr>
  </w:style>
  <w:style w:type="paragraph" w:customStyle="1" w:styleId="224">
    <w:name w:val="附录五级条标题"/>
    <w:basedOn w:val="174"/>
    <w:next w:val="121"/>
    <w:qFormat/>
    <w:uiPriority w:val="0"/>
    <w:pPr>
      <w:numPr>
        <w:ilvl w:val="6"/>
      </w:numPr>
      <w:ind w:left="2040" w:hanging="360"/>
      <w:outlineLvl w:val="6"/>
    </w:pPr>
  </w:style>
  <w:style w:type="paragraph" w:customStyle="1" w:styleId="225">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20"/>
    </w:rPr>
  </w:style>
  <w:style w:type="paragraph" w:customStyle="1" w:styleId="226">
    <w:name w:val="封面一致性程度标识"/>
    <w:qFormat/>
    <w:uiPriority w:val="0"/>
    <w:pPr>
      <w:spacing w:before="440" w:line="400" w:lineRule="exact"/>
      <w:jc w:val="center"/>
    </w:pPr>
    <w:rPr>
      <w:rFonts w:ascii="宋体" w:hAnsi="Times New Roman" w:eastAsia="宋体" w:cs="Times New Roman"/>
      <w:sz w:val="28"/>
      <w:lang w:val="en-US" w:eastAsia="zh-CN" w:bidi="ar-SA"/>
    </w:rPr>
  </w:style>
  <w:style w:type="paragraph" w:customStyle="1" w:styleId="227">
    <w:name w:val="其他发布部门"/>
    <w:basedOn w:val="1"/>
    <w:qFormat/>
    <w:uiPriority w:val="0"/>
    <w:pPr>
      <w:widowControl/>
      <w:spacing w:line="0" w:lineRule="atLeast"/>
      <w:jc w:val="center"/>
    </w:pPr>
    <w:rPr>
      <w:rFonts w:ascii="黑体" w:eastAsia="黑体"/>
      <w:spacing w:val="20"/>
      <w:w w:val="135"/>
      <w:kern w:val="0"/>
      <w:sz w:val="36"/>
    </w:rPr>
  </w:style>
  <w:style w:type="paragraph" w:customStyle="1" w:styleId="228">
    <w:name w:val="附录标识"/>
    <w:basedOn w:val="229"/>
    <w:qFormat/>
    <w:uiPriority w:val="0"/>
    <w:pPr>
      <w:numPr>
        <w:ilvl w:val="2"/>
        <w:numId w:val="15"/>
      </w:numPr>
      <w:tabs>
        <w:tab w:val="left" w:pos="360"/>
        <w:tab w:val="left" w:pos="6405"/>
      </w:tabs>
      <w:spacing w:after="200"/>
    </w:pPr>
    <w:rPr>
      <w:sz w:val="21"/>
    </w:rPr>
  </w:style>
  <w:style w:type="paragraph" w:customStyle="1" w:styleId="229">
    <w:name w:val="前言、引言标题"/>
    <w:next w:val="1"/>
    <w:qFormat/>
    <w:uiPriority w:val="0"/>
    <w:pPr>
      <w:shd w:val="clear" w:color="FFFFFF" w:fill="FFFFFF"/>
      <w:tabs>
        <w:tab w:val="left" w:pos="360"/>
      </w:tabs>
      <w:spacing w:before="640" w:after="560"/>
      <w:ind w:left="360" w:hanging="360"/>
      <w:jc w:val="center"/>
      <w:outlineLvl w:val="0"/>
    </w:pPr>
    <w:rPr>
      <w:rFonts w:ascii="黑体" w:hAnsi="Times New Roman" w:eastAsia="黑体" w:cs="Times New Roman"/>
      <w:sz w:val="32"/>
      <w:lang w:val="en-US" w:eastAsia="zh-CN" w:bidi="ar-SA"/>
    </w:rPr>
  </w:style>
  <w:style w:type="paragraph" w:customStyle="1" w:styleId="230">
    <w:name w:val="默认段落字体 Para Char"/>
    <w:basedOn w:val="1"/>
    <w:qFormat/>
    <w:uiPriority w:val="0"/>
    <w:pPr>
      <w:spacing w:line="360" w:lineRule="auto"/>
    </w:pPr>
    <w:rPr>
      <w:rFonts w:ascii="Tahoma" w:hAnsi="Tahoma"/>
      <w:sz w:val="24"/>
    </w:rPr>
  </w:style>
  <w:style w:type="paragraph" w:customStyle="1" w:styleId="231">
    <w:name w:val="Char Char Char1"/>
    <w:basedOn w:val="1"/>
    <w:qFormat/>
    <w:uiPriority w:val="0"/>
  </w:style>
  <w:style w:type="paragraph" w:customStyle="1" w:styleId="232">
    <w:name w:val="附录一级条标题"/>
    <w:basedOn w:val="187"/>
    <w:next w:val="121"/>
    <w:qFormat/>
    <w:uiPriority w:val="0"/>
    <w:pPr>
      <w:numPr>
        <w:ilvl w:val="5"/>
      </w:numPr>
      <w:autoSpaceDN w:val="0"/>
      <w:spacing w:beforeLines="0" w:afterLines="0"/>
      <w:outlineLvl w:val="2"/>
    </w:pPr>
  </w:style>
  <w:style w:type="paragraph" w:customStyle="1" w:styleId="233">
    <w:name w:val="xl31"/>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pPr>
    <w:rPr>
      <w:kern w:val="0"/>
      <w:sz w:val="16"/>
    </w:rPr>
  </w:style>
  <w:style w:type="paragraph" w:customStyle="1" w:styleId="234">
    <w:name w:val="xl51"/>
    <w:basedOn w:val="1"/>
    <w:qFormat/>
    <w:uiPriority w:val="0"/>
    <w:pPr>
      <w:widowControl/>
      <w:pBdr>
        <w:top w:val="single" w:color="auto" w:sz="4" w:space="0"/>
        <w:left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35">
    <w:name w:val="Char Char Char Char Char Char Char Char Char Char Char Char Char"/>
    <w:basedOn w:val="1"/>
    <w:qFormat/>
    <w:uiPriority w:val="0"/>
    <w:pPr>
      <w:spacing w:line="360" w:lineRule="auto"/>
      <w:ind w:firstLine="200" w:firstLineChars="200"/>
    </w:pPr>
    <w:rPr>
      <w:rFonts w:ascii="宋体" w:hAnsi="宋体"/>
      <w:sz w:val="24"/>
    </w:rPr>
  </w:style>
  <w:style w:type="paragraph" w:customStyle="1" w:styleId="236">
    <w:name w:val="文献分类号"/>
    <w:qFormat/>
    <w:uiPriority w:val="0"/>
    <w:pPr>
      <w:widowControl w:val="0"/>
      <w:textAlignment w:val="center"/>
    </w:pPr>
    <w:rPr>
      <w:rFonts w:ascii="Times New Roman" w:hAnsi="Times New Roman" w:eastAsia="黑体" w:cs="Times New Roman"/>
      <w:sz w:val="21"/>
      <w:lang w:val="en-US" w:eastAsia="zh-CN" w:bidi="ar-SA"/>
    </w:rPr>
  </w:style>
  <w:style w:type="paragraph" w:customStyle="1" w:styleId="237">
    <w:name w:val="样式 标题 3 + 宋体 段前: 7.8 磅"/>
    <w:basedOn w:val="4"/>
    <w:qFormat/>
    <w:uiPriority w:val="0"/>
    <w:pPr>
      <w:keepNext w:val="0"/>
      <w:keepLines w:val="0"/>
      <w:numPr>
        <w:numId w:val="16"/>
      </w:numPr>
      <w:tabs>
        <w:tab w:val="left" w:pos="900"/>
        <w:tab w:val="left" w:pos="1560"/>
        <w:tab w:val="left" w:pos="1740"/>
      </w:tabs>
      <w:adjustRightInd w:val="0"/>
      <w:snapToGrid w:val="0"/>
      <w:spacing w:before="156" w:line="360" w:lineRule="auto"/>
      <w:jc w:val="both"/>
    </w:pPr>
    <w:rPr>
      <w:rFonts w:ascii="宋体" w:hAnsi="宋体" w:eastAsia="宋体"/>
      <w:sz w:val="21"/>
    </w:rPr>
  </w:style>
  <w:style w:type="paragraph" w:customStyle="1" w:styleId="238">
    <w:name w:val="xl38"/>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kern w:val="0"/>
      <w:sz w:val="16"/>
    </w:rPr>
  </w:style>
  <w:style w:type="paragraph" w:customStyle="1" w:styleId="239">
    <w:name w:val="xl4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rPr>
  </w:style>
  <w:style w:type="paragraph" w:customStyle="1" w:styleId="240">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241">
    <w:name w:val="Char3"/>
    <w:basedOn w:val="1"/>
    <w:qFormat/>
    <w:uiPriority w:val="0"/>
  </w:style>
  <w:style w:type="paragraph" w:customStyle="1" w:styleId="242">
    <w:name w:val="font5"/>
    <w:basedOn w:val="1"/>
    <w:qFormat/>
    <w:uiPriority w:val="0"/>
    <w:pPr>
      <w:widowControl/>
      <w:spacing w:before="100" w:beforeAutospacing="1" w:after="100" w:afterAutospacing="1"/>
      <w:jc w:val="left"/>
    </w:pPr>
    <w:rPr>
      <w:rFonts w:hint="eastAsia" w:ascii="宋体" w:hAnsi="宋体"/>
      <w:kern w:val="0"/>
      <w:sz w:val="18"/>
    </w:rPr>
  </w:style>
  <w:style w:type="paragraph" w:customStyle="1" w:styleId="243">
    <w:name w:val="列项·"/>
    <w:qFormat/>
    <w:uiPriority w:val="0"/>
    <w:pPr>
      <w:numPr>
        <w:ilvl w:val="0"/>
        <w:numId w:val="18"/>
      </w:numPr>
      <w:tabs>
        <w:tab w:val="left" w:pos="360"/>
        <w:tab w:val="left" w:pos="840"/>
        <w:tab w:val="clear" w:pos="425"/>
      </w:tabs>
      <w:jc w:val="both"/>
    </w:pPr>
    <w:rPr>
      <w:rFonts w:ascii="宋体" w:hAnsi="Times New Roman" w:eastAsia="宋体" w:cs="Times New Roman"/>
      <w:sz w:val="21"/>
      <w:lang w:val="en-US" w:eastAsia="zh-CN" w:bidi="ar-SA"/>
    </w:rPr>
  </w:style>
  <w:style w:type="paragraph" w:customStyle="1" w:styleId="244">
    <w:name w:val="正文表标题"/>
    <w:next w:val="121"/>
    <w:qFormat/>
    <w:uiPriority w:val="0"/>
    <w:pPr>
      <w:numPr>
        <w:ilvl w:val="0"/>
        <w:numId w:val="19"/>
      </w:numPr>
      <w:tabs>
        <w:tab w:val="left" w:pos="360"/>
        <w:tab w:val="clear" w:pos="425"/>
      </w:tabs>
      <w:jc w:val="center"/>
    </w:pPr>
    <w:rPr>
      <w:rFonts w:ascii="黑体" w:hAnsi="Times New Roman" w:eastAsia="黑体" w:cs="Times New Roman"/>
      <w:sz w:val="21"/>
      <w:lang w:val="en-US" w:eastAsia="zh-CN" w:bidi="ar-SA"/>
    </w:rPr>
  </w:style>
  <w:style w:type="paragraph" w:customStyle="1" w:styleId="245">
    <w:name w:val="xl49"/>
    <w:basedOn w:val="1"/>
    <w:qFormat/>
    <w:uiPriority w:val="0"/>
    <w:pPr>
      <w:widowControl/>
      <w:pBdr>
        <w:left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246">
    <w:name w:val="封面标准名称"/>
    <w:qFormat/>
    <w:uiPriority w:val="0"/>
    <w:pPr>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247">
    <w:name w:val="样式7"/>
    <w:basedOn w:val="1"/>
    <w:qFormat/>
    <w:uiPriority w:val="0"/>
    <w:pPr>
      <w:numPr>
        <w:ilvl w:val="0"/>
        <w:numId w:val="20"/>
      </w:numPr>
    </w:pPr>
  </w:style>
  <w:style w:type="paragraph" w:customStyle="1" w:styleId="248">
    <w:name w:val="字母编号列项（一级）"/>
    <w:qFormat/>
    <w:uiPriority w:val="0"/>
    <w:pPr>
      <w:tabs>
        <w:tab w:val="left" w:pos="1200"/>
      </w:tabs>
      <w:ind w:left="840" w:leftChars="200" w:hanging="420" w:hangingChars="200"/>
      <w:jc w:val="both"/>
    </w:pPr>
    <w:rPr>
      <w:rFonts w:ascii="宋体" w:hAnsi="Times New Roman" w:eastAsia="宋体" w:cs="Times New Roman"/>
      <w:sz w:val="21"/>
      <w:lang w:val="en-US" w:eastAsia="zh-CN" w:bidi="ar-SA"/>
    </w:rPr>
  </w:style>
  <w:style w:type="paragraph" w:customStyle="1" w:styleId="249">
    <w:name w:val="二级无标题条"/>
    <w:basedOn w:val="1"/>
    <w:qFormat/>
    <w:uiPriority w:val="0"/>
    <w:pPr>
      <w:numPr>
        <w:ilvl w:val="3"/>
        <w:numId w:val="13"/>
      </w:numPr>
    </w:pPr>
  </w:style>
  <w:style w:type="paragraph" w:customStyle="1" w:styleId="250">
    <w:name w:val="列项——"/>
    <w:qFormat/>
    <w:uiPriority w:val="0"/>
    <w:pPr>
      <w:widowControl w:val="0"/>
      <w:tabs>
        <w:tab w:val="left" w:pos="360"/>
      </w:tabs>
      <w:ind w:left="425" w:hanging="425"/>
      <w:jc w:val="both"/>
    </w:pPr>
    <w:rPr>
      <w:rFonts w:ascii="宋体" w:hAnsi="Times New Roman" w:eastAsia="宋体" w:cs="Times New Roman"/>
      <w:sz w:val="21"/>
      <w:lang w:val="en-US" w:eastAsia="zh-CN" w:bidi="ar-SA"/>
    </w:rPr>
  </w:style>
  <w:style w:type="paragraph" w:customStyle="1" w:styleId="251">
    <w:name w:val="节小标题"/>
    <w:basedOn w:val="9"/>
    <w:qFormat/>
    <w:uiPriority w:val="0"/>
    <w:pPr>
      <w:adjustRightInd w:val="0"/>
      <w:snapToGrid w:val="0"/>
      <w:spacing w:before="100" w:after="0" w:line="300" w:lineRule="auto"/>
      <w:ind w:firstLine="359"/>
      <w:outlineLvl w:val="9"/>
    </w:pPr>
    <w:rPr>
      <w:rFonts w:ascii="Times New Roman" w:hAnsi="Times New Roman" w:eastAsia="仿宋_GB2312"/>
      <w:sz w:val="30"/>
    </w:rPr>
  </w:style>
  <w:style w:type="paragraph" w:customStyle="1" w:styleId="252">
    <w:name w:val="jl 正文"/>
    <w:basedOn w:val="1"/>
    <w:qFormat/>
    <w:uiPriority w:val="0"/>
    <w:pPr>
      <w:autoSpaceDE w:val="0"/>
      <w:autoSpaceDN w:val="0"/>
      <w:adjustRightInd w:val="0"/>
      <w:ind w:firstLine="200" w:firstLineChars="200"/>
      <w:jc w:val="left"/>
      <w:textAlignment w:val="baseline"/>
    </w:pPr>
    <w:rPr>
      <w:rFonts w:ascii="宋体"/>
      <w:kern w:val="0"/>
      <w:sz w:val="24"/>
    </w:rPr>
  </w:style>
  <w:style w:type="paragraph" w:customStyle="1" w:styleId="253">
    <w:name w:val="四级条标题"/>
    <w:basedOn w:val="217"/>
    <w:next w:val="121"/>
    <w:qFormat/>
    <w:uiPriority w:val="0"/>
    <w:pPr>
      <w:tabs>
        <w:tab w:val="left" w:pos="1021"/>
        <w:tab w:val="left" w:pos="1155"/>
        <w:tab w:val="clear" w:pos="945"/>
        <w:tab w:val="clear" w:pos="1080"/>
      </w:tabs>
      <w:outlineLvl w:val="5"/>
    </w:pPr>
  </w:style>
  <w:style w:type="paragraph" w:customStyle="1" w:styleId="254">
    <w:name w:val="font6"/>
    <w:basedOn w:val="1"/>
    <w:qFormat/>
    <w:uiPriority w:val="0"/>
    <w:pPr>
      <w:widowControl/>
      <w:spacing w:before="100" w:beforeAutospacing="1" w:after="100" w:afterAutospacing="1"/>
      <w:jc w:val="left"/>
    </w:pPr>
    <w:rPr>
      <w:rFonts w:hint="eastAsia" w:ascii="宋体" w:hAnsi="宋体"/>
      <w:color w:val="000000"/>
      <w:kern w:val="0"/>
      <w:sz w:val="20"/>
    </w:rPr>
  </w:style>
  <w:style w:type="paragraph" w:customStyle="1" w:styleId="255">
    <w:name w:val="Char Char Char Char Char Char Char"/>
    <w:basedOn w:val="1"/>
    <w:qFormat/>
    <w:uiPriority w:val="0"/>
  </w:style>
  <w:style w:type="paragraph" w:customStyle="1" w:styleId="256">
    <w:name w:val="样式 标题 2 + 宋体 加粗"/>
    <w:basedOn w:val="3"/>
    <w:qFormat/>
    <w:uiPriority w:val="0"/>
    <w:pPr>
      <w:numPr>
        <w:ilvl w:val="0"/>
        <w:numId w:val="0"/>
      </w:numPr>
      <w:topLinePunct w:val="0"/>
      <w:spacing w:line="600" w:lineRule="exact"/>
    </w:pPr>
    <w:rPr>
      <w:rFonts w:ascii="宋体" w:hAnsi="宋体" w:eastAsia="宋体"/>
      <w:b/>
      <w:sz w:val="32"/>
    </w:rPr>
  </w:style>
  <w:style w:type="paragraph" w:customStyle="1" w:styleId="257">
    <w:name w:val="样式 标题 2 + 黑体 段前: 10.25 磅 段后: 10.25 磅 行距: 单倍行距"/>
    <w:basedOn w:val="3"/>
    <w:qFormat/>
    <w:uiPriority w:val="0"/>
    <w:pPr>
      <w:topLinePunct w:val="0"/>
      <w:adjustRightInd w:val="0"/>
      <w:spacing w:beforeLines="50" w:afterLines="50"/>
      <w:jc w:val="left"/>
      <w:textAlignment w:val="baseline"/>
    </w:pPr>
    <w:rPr>
      <w:rFonts w:ascii="黑体" w:hAnsi="黑体"/>
      <w:b/>
      <w:kern w:val="0"/>
      <w:sz w:val="24"/>
    </w:rPr>
  </w:style>
  <w:style w:type="paragraph" w:customStyle="1" w:styleId="258">
    <w:name w:val="样式 样式 标题 2 + 段前: 0.5 行 段后: 0.5 行 + 首行缩进:  2 字符 段前: 0.5 行 段后: 0..."/>
    <w:basedOn w:val="1"/>
    <w:qFormat/>
    <w:uiPriority w:val="0"/>
    <w:pPr>
      <w:keepNext/>
      <w:keepLines/>
      <w:adjustRightInd w:val="0"/>
      <w:spacing w:beforeLines="50" w:afterLines="50"/>
      <w:jc w:val="left"/>
      <w:textAlignment w:val="baseline"/>
      <w:outlineLvl w:val="1"/>
    </w:pPr>
    <w:rPr>
      <w:rFonts w:eastAsia="黑体"/>
      <w:kern w:val="0"/>
    </w:rPr>
  </w:style>
  <w:style w:type="paragraph" w:customStyle="1" w:styleId="259">
    <w:name w:val="xl55"/>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60">
    <w:name w:val="四级无标题条"/>
    <w:basedOn w:val="1"/>
    <w:qFormat/>
    <w:uiPriority w:val="0"/>
    <w:pPr>
      <w:numPr>
        <w:ilvl w:val="5"/>
        <w:numId w:val="13"/>
      </w:numPr>
    </w:pPr>
  </w:style>
  <w:style w:type="paragraph" w:customStyle="1" w:styleId="261">
    <w:name w:val="xl42"/>
    <w:basedOn w:val="1"/>
    <w:qFormat/>
    <w:uiPriority w:val="0"/>
    <w:pPr>
      <w:widowControl/>
      <w:pBdr>
        <w:left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262">
    <w:name w:val="样式 标题 5 + 右侧:  1 字符"/>
    <w:basedOn w:val="6"/>
    <w:qFormat/>
    <w:uiPriority w:val="0"/>
    <w:pPr>
      <w:numPr>
        <w:numId w:val="0"/>
      </w:numPr>
      <w:adjustRightInd w:val="0"/>
      <w:ind w:right="100" w:rightChars="100"/>
      <w:textAlignment w:val="baseline"/>
    </w:pPr>
    <w:rPr>
      <w:rFonts w:eastAsia="宋体"/>
      <w:kern w:val="0"/>
    </w:rPr>
  </w:style>
  <w:style w:type="paragraph" w:customStyle="1" w:styleId="263">
    <w:name w:val="参考文献、索引标题"/>
    <w:basedOn w:val="1"/>
    <w:next w:val="1"/>
    <w:qFormat/>
    <w:uiPriority w:val="0"/>
    <w:pPr>
      <w:widowControl/>
      <w:shd w:val="clear" w:color="FFFFFF" w:fill="FFFFFF"/>
      <w:spacing w:before="640" w:after="200"/>
      <w:jc w:val="center"/>
      <w:outlineLvl w:val="0"/>
    </w:pPr>
    <w:rPr>
      <w:rFonts w:ascii="黑体" w:eastAsia="黑体"/>
      <w:kern w:val="0"/>
    </w:rPr>
  </w:style>
  <w:style w:type="paragraph" w:customStyle="1" w:styleId="264">
    <w:name w:val="xl44"/>
    <w:basedOn w:val="1"/>
    <w:qFormat/>
    <w:uiPriority w:val="0"/>
    <w:pPr>
      <w:widowControl/>
      <w:pBdr>
        <w:top w:val="single" w:color="auto" w:sz="4" w:space="0"/>
        <w:left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265">
    <w:name w:val="样式 Arial 首行缩进:  2 字符"/>
    <w:basedOn w:val="1"/>
    <w:qFormat/>
    <w:uiPriority w:val="0"/>
    <w:pPr>
      <w:ind w:firstLine="403" w:firstLineChars="200"/>
    </w:pPr>
  </w:style>
  <w:style w:type="paragraph" w:customStyle="1" w:styleId="266">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rPr>
  </w:style>
  <w:style w:type="paragraph" w:customStyle="1" w:styleId="267">
    <w:name w:val="五级无标题条"/>
    <w:basedOn w:val="1"/>
    <w:qFormat/>
    <w:uiPriority w:val="0"/>
    <w:pPr>
      <w:numPr>
        <w:ilvl w:val="6"/>
        <w:numId w:val="13"/>
      </w:numPr>
    </w:pPr>
  </w:style>
  <w:style w:type="paragraph" w:customStyle="1" w:styleId="268">
    <w:name w:val="CM17"/>
    <w:basedOn w:val="160"/>
    <w:next w:val="160"/>
    <w:qFormat/>
    <w:uiPriority w:val="0"/>
    <w:pPr>
      <w:spacing w:line="468" w:lineRule="atLeast"/>
    </w:pPr>
    <w:rPr>
      <w:rFonts w:ascii="黑体" w:eastAsia="黑体"/>
      <w:color w:val="auto"/>
    </w:rPr>
  </w:style>
  <w:style w:type="paragraph" w:customStyle="1" w:styleId="269">
    <w:name w:val="发布部门"/>
    <w:next w:val="121"/>
    <w:qFormat/>
    <w:uiPriority w:val="0"/>
    <w:pPr>
      <w:jc w:val="center"/>
    </w:pPr>
    <w:rPr>
      <w:rFonts w:ascii="宋体" w:hAnsi="Times New Roman" w:eastAsia="宋体" w:cs="Times New Roman"/>
      <w:b/>
      <w:spacing w:val="20"/>
      <w:w w:val="135"/>
      <w:sz w:val="36"/>
      <w:lang w:val="en-US" w:eastAsia="zh-CN" w:bidi="ar-SA"/>
    </w:rPr>
  </w:style>
  <w:style w:type="paragraph" w:customStyle="1" w:styleId="270">
    <w:name w:val="附录"/>
    <w:basedOn w:val="2"/>
    <w:qFormat/>
    <w:uiPriority w:val="0"/>
    <w:pPr>
      <w:numPr>
        <w:numId w:val="0"/>
      </w:numPr>
      <w:spacing w:line="960" w:lineRule="auto"/>
      <w:ind w:firstLine="420"/>
      <w:jc w:val="center"/>
    </w:pPr>
    <w:rPr>
      <w:rFonts w:eastAsia="黑体"/>
      <w:kern w:val="2"/>
      <w:sz w:val="28"/>
    </w:rPr>
  </w:style>
  <w:style w:type="paragraph" w:customStyle="1" w:styleId="271">
    <w:name w:val="五级条标题"/>
    <w:basedOn w:val="253"/>
    <w:next w:val="121"/>
    <w:qFormat/>
    <w:uiPriority w:val="0"/>
    <w:pPr>
      <w:tabs>
        <w:tab w:val="left" w:pos="1407"/>
        <w:tab w:val="left" w:pos="1440"/>
        <w:tab w:val="clear" w:pos="1021"/>
        <w:tab w:val="clear" w:pos="1155"/>
      </w:tabs>
      <w:outlineLvl w:val="6"/>
    </w:pPr>
  </w:style>
  <w:style w:type="paragraph" w:customStyle="1" w:styleId="272">
    <w:name w:val="font0"/>
    <w:basedOn w:val="1"/>
    <w:qFormat/>
    <w:uiPriority w:val="0"/>
    <w:pPr>
      <w:widowControl/>
      <w:spacing w:before="100" w:beforeAutospacing="1" w:after="100" w:afterAutospacing="1"/>
      <w:jc w:val="left"/>
    </w:pPr>
    <w:rPr>
      <w:rFonts w:hint="eastAsia" w:ascii="宋体"/>
      <w:kern w:val="0"/>
      <w:sz w:val="24"/>
    </w:rPr>
  </w:style>
  <w:style w:type="paragraph" w:customStyle="1" w:styleId="273">
    <w:name w:val="无标题条"/>
    <w:next w:val="121"/>
    <w:qFormat/>
    <w:uiPriority w:val="0"/>
    <w:pPr>
      <w:jc w:val="both"/>
    </w:pPr>
    <w:rPr>
      <w:rFonts w:ascii="Times New Roman" w:hAnsi="Times New Roman" w:eastAsia="宋体" w:cs="Times New Roman"/>
      <w:sz w:val="21"/>
      <w:lang w:val="en-US" w:eastAsia="zh-CN" w:bidi="ar-SA"/>
    </w:rPr>
  </w:style>
  <w:style w:type="paragraph" w:customStyle="1" w:styleId="274">
    <w:name w:val="xl29"/>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75">
    <w:name w:val="标准书脚_偶数页"/>
    <w:qFormat/>
    <w:uiPriority w:val="0"/>
    <w:pPr>
      <w:spacing w:before="120"/>
    </w:pPr>
    <w:rPr>
      <w:rFonts w:ascii="Times New Roman" w:hAnsi="Times New Roman" w:eastAsia="宋体" w:cs="Times New Roman"/>
      <w:sz w:val="18"/>
      <w:lang w:val="en-US" w:eastAsia="zh-CN" w:bidi="ar-SA"/>
    </w:rPr>
  </w:style>
  <w:style w:type="paragraph" w:customStyle="1" w:styleId="276">
    <w:name w:val="列出段落11"/>
    <w:basedOn w:val="1"/>
    <w:qFormat/>
    <w:uiPriority w:val="0"/>
    <w:pPr>
      <w:widowControl/>
      <w:adjustRightInd w:val="0"/>
      <w:snapToGrid w:val="0"/>
      <w:spacing w:after="200"/>
      <w:ind w:firstLine="420" w:firstLineChars="200"/>
      <w:jc w:val="left"/>
    </w:pPr>
    <w:rPr>
      <w:rFonts w:ascii="Tahoma" w:hAnsi="Tahoma" w:eastAsia="微软雅黑"/>
      <w:kern w:val="0"/>
      <w:sz w:val="22"/>
      <w:szCs w:val="22"/>
    </w:rPr>
  </w:style>
  <w:style w:type="paragraph" w:customStyle="1" w:styleId="277">
    <w:name w:val="CM5"/>
    <w:basedOn w:val="160"/>
    <w:next w:val="160"/>
    <w:qFormat/>
    <w:uiPriority w:val="0"/>
    <w:pPr>
      <w:spacing w:line="471" w:lineRule="atLeast"/>
    </w:pPr>
    <w:rPr>
      <w:rFonts w:ascii="黑体" w:eastAsia="黑体"/>
      <w:color w:val="auto"/>
    </w:rPr>
  </w:style>
  <w:style w:type="paragraph" w:customStyle="1" w:styleId="278">
    <w:name w:val="Char"/>
    <w:basedOn w:val="1"/>
    <w:qFormat/>
    <w:uiPriority w:val="0"/>
  </w:style>
  <w:style w:type="paragraph" w:customStyle="1" w:styleId="279">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rPr>
  </w:style>
  <w:style w:type="paragraph" w:customStyle="1" w:styleId="280">
    <w:name w:val="xl53"/>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81">
    <w:name w:val="样式 首行缩进:  0 厘米 行距: 单倍行距"/>
    <w:basedOn w:val="1"/>
    <w:qFormat/>
    <w:uiPriority w:val="0"/>
    <w:pPr>
      <w:adjustRightInd w:val="0"/>
      <w:textAlignment w:val="baseline"/>
    </w:pPr>
    <w:rPr>
      <w:kern w:val="0"/>
    </w:rPr>
  </w:style>
  <w:style w:type="paragraph" w:customStyle="1" w:styleId="282">
    <w:name w:val="xl50"/>
    <w:basedOn w:val="1"/>
    <w:qFormat/>
    <w:uiPriority w:val="0"/>
    <w:pPr>
      <w:widowControl/>
      <w:spacing w:before="100" w:beforeAutospacing="1" w:after="100" w:afterAutospacing="1"/>
      <w:jc w:val="center"/>
    </w:pPr>
    <w:rPr>
      <w:rFonts w:ascii="宋体" w:hAnsi="宋体"/>
      <w:kern w:val="0"/>
      <w:sz w:val="24"/>
    </w:rPr>
  </w:style>
  <w:style w:type="paragraph" w:customStyle="1" w:styleId="283">
    <w:name w:val="附录二级条标题"/>
    <w:basedOn w:val="232"/>
    <w:next w:val="121"/>
    <w:qFormat/>
    <w:uiPriority w:val="0"/>
    <w:pPr>
      <w:numPr>
        <w:ilvl w:val="0"/>
        <w:numId w:val="0"/>
      </w:numPr>
      <w:tabs>
        <w:tab w:val="left" w:pos="2040"/>
      </w:tabs>
      <w:ind w:left="2040" w:hanging="360"/>
      <w:outlineLvl w:val="3"/>
    </w:pPr>
  </w:style>
  <w:style w:type="paragraph" w:customStyle="1" w:styleId="284">
    <w:name w:val="封面标准英文名称"/>
    <w:qFormat/>
    <w:uiPriority w:val="0"/>
    <w:pPr>
      <w:widowControl w:val="0"/>
      <w:numPr>
        <w:ilvl w:val="0"/>
        <w:numId w:val="15"/>
      </w:numPr>
      <w:spacing w:before="370" w:line="400" w:lineRule="exact"/>
      <w:jc w:val="center"/>
    </w:pPr>
    <w:rPr>
      <w:rFonts w:ascii="Times New Roman" w:hAnsi="Times New Roman" w:eastAsia="宋体" w:cs="Times New Roman"/>
      <w:sz w:val="28"/>
      <w:lang w:val="en-US" w:eastAsia="zh-CN" w:bidi="ar-SA"/>
    </w:rPr>
  </w:style>
  <w:style w:type="paragraph" w:customStyle="1" w:styleId="285">
    <w:name w:val="Char1"/>
    <w:basedOn w:val="1"/>
    <w:qFormat/>
    <w:uiPriority w:val="0"/>
  </w:style>
  <w:style w:type="paragraph" w:customStyle="1" w:styleId="286">
    <w:name w:val="前言首行"/>
    <w:basedOn w:val="1"/>
    <w:qFormat/>
    <w:uiPriority w:val="0"/>
    <w:pPr>
      <w:spacing w:after="120"/>
      <w:jc w:val="center"/>
    </w:pPr>
    <w:rPr>
      <w:rFonts w:eastAsia="黑体"/>
      <w:b/>
      <w:sz w:val="32"/>
    </w:rPr>
  </w:style>
  <w:style w:type="paragraph" w:customStyle="1" w:styleId="287">
    <w:name w:val="font7"/>
    <w:basedOn w:val="1"/>
    <w:qFormat/>
    <w:uiPriority w:val="0"/>
    <w:pPr>
      <w:widowControl/>
      <w:spacing w:before="100" w:beforeAutospacing="1" w:after="100" w:afterAutospacing="1"/>
      <w:jc w:val="left"/>
    </w:pPr>
    <w:rPr>
      <w:color w:val="000000"/>
      <w:kern w:val="0"/>
      <w:sz w:val="20"/>
    </w:rPr>
  </w:style>
  <w:style w:type="paragraph" w:customStyle="1" w:styleId="288">
    <w:name w:val="样式 标题 1 + 首行缩进:  2 字符 段前: 1 行 段后: 1 行"/>
    <w:basedOn w:val="2"/>
    <w:qFormat/>
    <w:uiPriority w:val="0"/>
    <w:pPr>
      <w:topLinePunct w:val="0"/>
      <w:spacing w:beforeLines="100" w:afterLines="100" w:line="360" w:lineRule="auto"/>
      <w:textAlignment w:val="auto"/>
    </w:pPr>
    <w:rPr>
      <w:rFonts w:eastAsia="宋体"/>
      <w:b/>
      <w:sz w:val="28"/>
    </w:rPr>
  </w:style>
  <w:style w:type="paragraph" w:customStyle="1" w:styleId="289">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olor w:val="000000"/>
      <w:kern w:val="0"/>
      <w:sz w:val="20"/>
    </w:rPr>
  </w:style>
  <w:style w:type="paragraph" w:customStyle="1" w:styleId="290">
    <w:name w:val="Char31"/>
    <w:basedOn w:val="1"/>
    <w:qFormat/>
    <w:uiPriority w:val="0"/>
    <w:pPr>
      <w:spacing w:line="360" w:lineRule="auto"/>
    </w:pPr>
    <w:rPr>
      <w:rFonts w:ascii="Tahoma" w:hAnsi="Tahoma"/>
      <w:sz w:val="24"/>
    </w:rPr>
  </w:style>
  <w:style w:type="paragraph" w:customStyle="1" w:styleId="291">
    <w:name w:val="默认段落字体 Para Char Char Char Char"/>
    <w:basedOn w:val="1"/>
    <w:qFormat/>
    <w:uiPriority w:val="0"/>
    <w:rPr>
      <w:rFonts w:ascii="宋体" w:hAnsi="宋体"/>
      <w:b/>
      <w:color w:val="000000"/>
      <w:sz w:val="24"/>
    </w:rPr>
  </w:style>
  <w:style w:type="paragraph" w:customStyle="1" w:styleId="292">
    <w:name w:val="发布日期"/>
    <w:qFormat/>
    <w:uiPriority w:val="0"/>
    <w:rPr>
      <w:rFonts w:ascii="Times New Roman" w:hAnsi="Times New Roman" w:eastAsia="黑体" w:cs="Times New Roman"/>
      <w:sz w:val="28"/>
      <w:lang w:val="en-US" w:eastAsia="zh-CN" w:bidi="ar-SA"/>
    </w:rPr>
  </w:style>
  <w:style w:type="paragraph" w:customStyle="1" w:styleId="293">
    <w:name w:val="CM23"/>
    <w:basedOn w:val="160"/>
    <w:next w:val="160"/>
    <w:qFormat/>
    <w:uiPriority w:val="0"/>
    <w:pPr>
      <w:spacing w:line="468" w:lineRule="atLeast"/>
    </w:pPr>
    <w:rPr>
      <w:rFonts w:ascii="黑体" w:eastAsia="黑体"/>
      <w:color w:val="auto"/>
    </w:rPr>
  </w:style>
  <w:style w:type="paragraph" w:customStyle="1" w:styleId="294">
    <w:name w:val="标准书眉一"/>
    <w:qFormat/>
    <w:uiPriority w:val="0"/>
    <w:pPr>
      <w:numPr>
        <w:ilvl w:val="0"/>
        <w:numId w:val="12"/>
      </w:numPr>
      <w:jc w:val="both"/>
    </w:pPr>
    <w:rPr>
      <w:rFonts w:ascii="Times New Roman" w:hAnsi="Times New Roman" w:eastAsia="宋体" w:cs="Times New Roman"/>
      <w:lang w:val="en-US" w:eastAsia="zh-CN" w:bidi="ar-SA"/>
    </w:rPr>
  </w:style>
  <w:style w:type="paragraph" w:customStyle="1" w:styleId="295">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296">
    <w:name w:val="Char Char Char1 Char Char Char Char Char Char Char"/>
    <w:basedOn w:val="1"/>
    <w:qFormat/>
    <w:uiPriority w:val="0"/>
  </w:style>
  <w:style w:type="paragraph" w:customStyle="1" w:styleId="297">
    <w:name w:val="样式2"/>
    <w:basedOn w:val="3"/>
    <w:qFormat/>
    <w:uiPriority w:val="0"/>
    <w:pPr>
      <w:tabs>
        <w:tab w:val="left" w:pos="567"/>
        <w:tab w:val="left" w:pos="850"/>
        <w:tab w:val="clear" w:pos="1276"/>
      </w:tabs>
      <w:spacing w:line="960" w:lineRule="auto"/>
      <w:jc w:val="left"/>
    </w:pPr>
    <w:rPr>
      <w:b/>
      <w:sz w:val="36"/>
    </w:rPr>
  </w:style>
  <w:style w:type="paragraph" w:customStyle="1" w:styleId="298">
    <w:name w:val="数字编号列项（二级）"/>
    <w:qFormat/>
    <w:uiPriority w:val="0"/>
    <w:pPr>
      <w:jc w:val="both"/>
    </w:pPr>
    <w:rPr>
      <w:rFonts w:ascii="宋体" w:hAnsi="Times New Roman" w:eastAsia="宋体" w:cs="Times New Roman"/>
      <w:sz w:val="21"/>
      <w:lang w:val="en-US" w:eastAsia="zh-CN" w:bidi="ar-SA"/>
    </w:rPr>
  </w:style>
  <w:style w:type="paragraph" w:customStyle="1" w:styleId="299">
    <w:name w:val="Char Char9"/>
    <w:basedOn w:val="1"/>
    <w:qFormat/>
    <w:uiPriority w:val="0"/>
    <w:rPr>
      <w:rFonts w:ascii="宋体" w:hAnsi="宋体"/>
      <w:b/>
      <w:color w:val="000000"/>
      <w:sz w:val="24"/>
      <w:szCs w:val="24"/>
    </w:rPr>
  </w:style>
  <w:style w:type="character" w:customStyle="1" w:styleId="300">
    <w:name w:val="日期 Char"/>
    <w:link w:val="47"/>
    <w:qFormat/>
    <w:uiPriority w:val="0"/>
    <w:rPr>
      <w:kern w:val="2"/>
      <w:sz w:val="21"/>
    </w:rPr>
  </w:style>
  <w:style w:type="paragraph" w:customStyle="1" w:styleId="301">
    <w:name w:val="Revision"/>
    <w:hidden/>
    <w:unhideWhenUsed/>
    <w:qFormat/>
    <w:uiPriority w:val="99"/>
    <w:rPr>
      <w:rFonts w:ascii="Times New Roman" w:hAnsi="Times New Roman" w:eastAsia="宋体" w:cs="Times New Roman"/>
      <w:kern w:val="2"/>
      <w:sz w:val="21"/>
      <w:lang w:val="en-US" w:eastAsia="zh-CN" w:bidi="ar-SA"/>
    </w:rPr>
  </w:style>
  <w:style w:type="paragraph" w:customStyle="1" w:styleId="302">
    <w:name w:val="样式 标题 2"/>
    <w:basedOn w:val="3"/>
    <w:qFormat/>
    <w:uiPriority w:val="0"/>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1.xml"/><Relationship Id="rId15" Type="http://schemas.openxmlformats.org/officeDocument/2006/relationships/numbering" Target="numbering.xml"/><Relationship Id="rId14" Type="http://schemas.openxmlformats.org/officeDocument/2006/relationships/image" Target="media/image1.png"/><Relationship Id="rId13" Type="http://schemas.openxmlformats.org/officeDocument/2006/relationships/theme" Target="theme/theme1.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FE500C-AD79-450B-B773-0FC56723768F}">
  <ds:schemaRefs/>
</ds:datastoreItem>
</file>

<file path=docProps/app.xml><?xml version="1.0" encoding="utf-8"?>
<Properties xmlns="http://schemas.openxmlformats.org/officeDocument/2006/extended-properties" xmlns:vt="http://schemas.openxmlformats.org/officeDocument/2006/docPropsVTypes">
  <Template>Normal.dotm</Template>
  <Company>CETIC</Company>
  <Pages>1</Pages>
  <Words>1108</Words>
  <Characters>6319</Characters>
  <Lines>52</Lines>
  <Paragraphs>14</Paragraphs>
  <TotalTime>10</TotalTime>
  <ScaleCrop>false</ScaleCrop>
  <LinksUpToDate>false</LinksUpToDate>
  <CharactersWithSpaces>7413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2017-09-10T14:09:00Z</dcterms:created>
  <dc:creator>liuruoqiao</dc:creator>
  <cp:lastModifiedBy>Administrator</cp:lastModifiedBy>
  <cp:lastPrinted>2014-08-11T01:13:00Z</cp:lastPrinted>
  <dcterms:modified xsi:type="dcterms:W3CDTF">2024-03-08T10:37:17Z</dcterms:modified>
  <dc:title>（2009年版）</dc:title>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状态">
    <vt:lpwstr>xxx</vt:lpwstr>
  </property>
  <property fmtid="{D5CDD505-2E9C-101B-9397-08002B2CF9AE}" pid="4" name="ICV">
    <vt:lpwstr>553AF57146654957A18618B244CFF293</vt:lpwstr>
  </property>
</Properties>
</file>