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210" w:firstLineChars="100"/>
        <w:jc w:val="center"/>
        <w:rPr>
          <w:rFonts w:hint="eastAsia" w:asciiTheme="minorEastAsia" w:hAnsiTheme="minorEastAsia" w:eastAsiaTheme="minorEastAsia" w:cstheme="minorEastAsia"/>
          <w:b/>
          <w:sz w:val="52"/>
        </w:rPr>
      </w:pPr>
      <w:bookmarkStart w:id="0" w:name="_Toc131134226"/>
      <w:bookmarkStart w:id="1" w:name="_Toc131168595"/>
      <w:bookmarkStart w:id="2" w:name="_Toc114028927"/>
      <w:bookmarkStart w:id="3" w:name="_Toc131134327"/>
      <w:bookmarkStart w:id="4" w:name="_Toc183578143"/>
      <w:bookmarkStart w:id="5" w:name="_Toc131133981"/>
      <w:r>
        <w:rPr>
          <w:rFonts w:hint="eastAsia" w:asciiTheme="minorEastAsia" w:hAnsiTheme="minorEastAsia" w:eastAsiaTheme="minorEastAsia" w:cstheme="minorEastAsia"/>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-927735</wp:posOffset>
            </wp:positionV>
            <wp:extent cx="8915400" cy="2736850"/>
            <wp:effectExtent l="0" t="0" r="0" b="6350"/>
            <wp:wrapTight wrapText="bothSides">
              <wp:wrapPolygon>
                <wp:start x="0" y="0"/>
                <wp:lineTo x="0" y="21500"/>
                <wp:lineTo x="21554" y="21500"/>
                <wp:lineTo x="21554" y="0"/>
                <wp:lineTo x="0" y="0"/>
              </wp:wrapPolygon>
            </wp:wrapTight>
            <wp:docPr id="4"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模板-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pic:spPr>
                </pic:pic>
              </a:graphicData>
            </a:graphic>
          </wp:anchor>
        </w:drawing>
      </w:r>
    </w:p>
    <w:p>
      <w:pPr>
        <w:spacing w:before="624" w:beforeLines="200"/>
        <w:jc w:val="center"/>
        <w:rPr>
          <w:rFonts w:hint="eastAsia" w:asciiTheme="minorEastAsia" w:hAnsiTheme="minorEastAsia" w:eastAsiaTheme="minorEastAsia" w:cstheme="minorEastAsia"/>
          <w:b/>
          <w:sz w:val="52"/>
        </w:rPr>
      </w:pPr>
      <w:r>
        <w:rPr>
          <w:rFonts w:hint="eastAsia" w:asciiTheme="minorEastAsia" w:hAnsiTheme="minorEastAsia" w:eastAsiaTheme="minorEastAsia" w:cstheme="minorEastAsia"/>
          <w:b/>
          <w:sz w:val="52"/>
          <w:lang w:eastAsia="zh-CN"/>
        </w:rPr>
        <w:t>滴瓶</w:t>
      </w:r>
      <w:r>
        <w:rPr>
          <w:rFonts w:hint="eastAsia" w:asciiTheme="minorEastAsia" w:hAnsiTheme="minorEastAsia" w:eastAsiaTheme="minorEastAsia" w:cstheme="minorEastAsia"/>
          <w:b/>
          <w:sz w:val="52"/>
        </w:rPr>
        <w:t>技术规范书</w:t>
      </w: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jc w:val="center"/>
        <w:rPr>
          <w:rFonts w:hint="eastAsia" w:asciiTheme="minorEastAsia" w:hAnsiTheme="minorEastAsia" w:eastAsiaTheme="minorEastAsia" w:cstheme="minorEastAsia"/>
          <w:b/>
          <w:spacing w:val="20"/>
          <w:w w:val="135"/>
          <w:sz w:val="30"/>
          <w:lang w:eastAsia="zh-CN"/>
        </w:rPr>
      </w:pPr>
      <w:r>
        <w:rPr>
          <w:rFonts w:hint="eastAsia" w:asciiTheme="minorEastAsia" w:hAnsiTheme="minorEastAsia" w:eastAsiaTheme="minorEastAsia" w:cstheme="minorEastAsia"/>
          <w:b/>
          <w:spacing w:val="20"/>
          <w:w w:val="135"/>
          <w:sz w:val="30"/>
          <w:lang w:eastAsia="zh-CN"/>
        </w:rPr>
        <w:t>广西电网贵港供电局</w:t>
      </w:r>
    </w:p>
    <w:p>
      <w:pPr>
        <w:jc w:val="center"/>
        <w:rPr>
          <w:rFonts w:hint="eastAsia" w:asciiTheme="minorEastAsia" w:hAnsiTheme="minorEastAsia" w:eastAsiaTheme="minorEastAsia" w:cstheme="minorEastAsia"/>
        </w:rPr>
        <w:sectPr>
          <w:footerReference r:id="rId6" w:type="first"/>
          <w:headerReference r:id="rId3" w:type="default"/>
          <w:footerReference r:id="rId4" w:type="default"/>
          <w:footerReference r:id="rId5" w:type="even"/>
          <w:pgSz w:w="11906" w:h="16838"/>
          <w:pgMar w:top="1440" w:right="1797" w:bottom="1440" w:left="1797" w:header="851" w:footer="992" w:gutter="0"/>
          <w:pgNumType w:fmt="decimal"/>
          <w:cols w:space="720" w:num="1"/>
          <w:docGrid w:type="lines" w:linePitch="312" w:charSpace="0"/>
        </w:sectPr>
      </w:pPr>
      <w:r>
        <w:rPr>
          <w:rFonts w:hint="eastAsia" w:asciiTheme="minorEastAsia" w:hAnsiTheme="minorEastAsia" w:eastAsiaTheme="minorEastAsia" w:cstheme="minorEastAsia"/>
          <w:b/>
          <w:spacing w:val="20"/>
          <w:w w:val="135"/>
          <w:sz w:val="30"/>
        </w:rPr>
        <w:t>20</w:t>
      </w:r>
      <w:r>
        <w:rPr>
          <w:rFonts w:hint="eastAsia" w:asciiTheme="minorEastAsia" w:hAnsiTheme="minorEastAsia" w:eastAsiaTheme="minorEastAsia" w:cstheme="minorEastAsia"/>
          <w:b/>
          <w:spacing w:val="20"/>
          <w:w w:val="135"/>
          <w:sz w:val="30"/>
          <w:lang w:val="en-US" w:eastAsia="zh-CN"/>
        </w:rPr>
        <w:t>24</w:t>
      </w:r>
      <w:r>
        <w:rPr>
          <w:rFonts w:hint="eastAsia" w:asciiTheme="minorEastAsia" w:hAnsiTheme="minorEastAsia" w:eastAsiaTheme="minorEastAsia" w:cstheme="minorEastAsia"/>
          <w:b/>
          <w:spacing w:val="20"/>
          <w:w w:val="135"/>
          <w:sz w:val="30"/>
        </w:rPr>
        <w:t>年</w:t>
      </w:r>
      <w:r>
        <w:rPr>
          <w:rFonts w:hint="eastAsia" w:asciiTheme="minorEastAsia" w:hAnsiTheme="minorEastAsia" w:eastAsiaTheme="minorEastAsia" w:cstheme="minorEastAsia"/>
          <w:b/>
          <w:spacing w:val="20"/>
          <w:w w:val="135"/>
          <w:sz w:val="30"/>
          <w:lang w:val="en-US" w:eastAsia="zh-CN"/>
        </w:rPr>
        <w:t>2</w:t>
      </w:r>
      <w:r>
        <w:rPr>
          <w:rFonts w:hint="eastAsia" w:asciiTheme="minorEastAsia" w:hAnsiTheme="minorEastAsia" w:eastAsiaTheme="minorEastAsia" w:cstheme="minorEastAsia"/>
          <w:b/>
          <w:spacing w:val="20"/>
          <w:w w:val="135"/>
          <w:sz w:val="30"/>
        </w:rPr>
        <w:t>月</w:t>
      </w:r>
      <w:r>
        <w:rPr>
          <w:rFonts w:hint="eastAsia" w:asciiTheme="minorEastAsia" w:hAnsiTheme="minorEastAsia" w:eastAsiaTheme="minorEastAsia" w:cstheme="minorEastAsia"/>
          <w:sz w:val="52"/>
        </w:rPr>
        <w:br w:type="page"/>
      </w:r>
      <w:bookmarkEnd w:id="0"/>
      <w:bookmarkEnd w:id="1"/>
      <w:bookmarkEnd w:id="2"/>
      <w:bookmarkEnd w:id="3"/>
      <w:bookmarkEnd w:id="4"/>
      <w:bookmarkEnd w:id="5"/>
      <w:bookmarkStart w:id="6" w:name="_Toc241911990"/>
    </w:p>
    <w:bookmarkEnd w:id="6"/>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7" w:name="_Toc391647174"/>
      <w:bookmarkEnd w:id="7"/>
      <w:bookmarkStart w:id="8" w:name="_Toc391715520"/>
      <w:bookmarkEnd w:id="8"/>
      <w:bookmarkStart w:id="9" w:name="_Toc391654290"/>
      <w:bookmarkEnd w:id="9"/>
      <w:bookmarkStart w:id="10" w:name="_Toc391649283"/>
      <w:bookmarkEnd w:id="10"/>
      <w:bookmarkStart w:id="11" w:name="_Toc391649331"/>
      <w:bookmarkEnd w:id="11"/>
      <w:bookmarkStart w:id="12" w:name="_Toc391649748"/>
      <w:bookmarkEnd w:id="12"/>
      <w:bookmarkStart w:id="13" w:name="_Toc391650058"/>
      <w:bookmarkEnd w:id="13"/>
      <w:bookmarkStart w:id="14" w:name="_Toc391650105"/>
      <w:bookmarkEnd w:id="14"/>
      <w:bookmarkStart w:id="15" w:name="_Toc391654295"/>
      <w:bookmarkEnd w:id="15"/>
      <w:bookmarkStart w:id="16" w:name="_Toc391715525"/>
      <w:bookmarkEnd w:id="16"/>
      <w:bookmarkStart w:id="17" w:name="_Toc391647179"/>
      <w:bookmarkEnd w:id="17"/>
      <w:bookmarkStart w:id="18" w:name="_Toc391647325"/>
      <w:bookmarkEnd w:id="18"/>
      <w:bookmarkStart w:id="19" w:name="_Toc391647892"/>
      <w:bookmarkEnd w:id="19"/>
      <w:bookmarkStart w:id="20" w:name="_Toc391649284"/>
      <w:bookmarkEnd w:id="20"/>
      <w:bookmarkStart w:id="21" w:name="_Toc391649332"/>
      <w:bookmarkEnd w:id="21"/>
      <w:bookmarkStart w:id="22" w:name="_Toc391649510"/>
      <w:bookmarkEnd w:id="22"/>
      <w:bookmarkStart w:id="23" w:name="_Toc391649749"/>
      <w:bookmarkEnd w:id="23"/>
      <w:bookmarkStart w:id="24" w:name="_Toc391650059"/>
      <w:bookmarkEnd w:id="24"/>
      <w:bookmarkStart w:id="25" w:name="_Toc391650106"/>
      <w:bookmarkEnd w:id="25"/>
      <w:bookmarkStart w:id="26" w:name="_Toc391649509"/>
      <w:bookmarkEnd w:id="26"/>
      <w:bookmarkStart w:id="27" w:name="_Toc391647178"/>
      <w:bookmarkEnd w:id="27"/>
      <w:bookmarkStart w:id="28" w:name="_Toc391654292"/>
      <w:bookmarkEnd w:id="28"/>
      <w:bookmarkStart w:id="29" w:name="_Toc391650102"/>
      <w:bookmarkEnd w:id="29"/>
      <w:bookmarkStart w:id="30" w:name="_Toc391650055"/>
      <w:bookmarkEnd w:id="30"/>
      <w:bookmarkStart w:id="31" w:name="_Toc391650107"/>
      <w:bookmarkEnd w:id="31"/>
      <w:bookmarkStart w:id="32" w:name="_Toc391654296"/>
      <w:bookmarkEnd w:id="32"/>
      <w:bookmarkStart w:id="33" w:name="_Toc391654297"/>
      <w:bookmarkEnd w:id="33"/>
      <w:bookmarkStart w:id="34" w:name="_Toc391654299"/>
      <w:bookmarkEnd w:id="34"/>
      <w:bookmarkStart w:id="35" w:name="_Toc391715527"/>
      <w:bookmarkEnd w:id="35"/>
      <w:bookmarkStart w:id="36" w:name="_Toc391647181"/>
      <w:bookmarkEnd w:id="36"/>
      <w:bookmarkStart w:id="37" w:name="_Toc391647327"/>
      <w:bookmarkEnd w:id="37"/>
      <w:bookmarkStart w:id="38" w:name="_Toc391715529"/>
      <w:bookmarkEnd w:id="38"/>
      <w:bookmarkStart w:id="39" w:name="_Toc391647894"/>
      <w:bookmarkEnd w:id="39"/>
      <w:bookmarkStart w:id="40" w:name="_Toc391649286"/>
      <w:bookmarkEnd w:id="40"/>
      <w:bookmarkStart w:id="41" w:name="_Toc391647183"/>
      <w:bookmarkEnd w:id="41"/>
      <w:bookmarkStart w:id="42" w:name="_Toc391715526"/>
      <w:bookmarkEnd w:id="42"/>
      <w:bookmarkStart w:id="43" w:name="_Toc391647180"/>
      <w:bookmarkEnd w:id="43"/>
      <w:bookmarkStart w:id="44" w:name="_Toc391649334"/>
      <w:bookmarkEnd w:id="44"/>
      <w:bookmarkStart w:id="45" w:name="_Toc391649512"/>
      <w:bookmarkEnd w:id="45"/>
      <w:bookmarkStart w:id="46" w:name="_Toc391649751"/>
      <w:bookmarkEnd w:id="46"/>
      <w:bookmarkStart w:id="47" w:name="_Toc391647329"/>
      <w:bookmarkEnd w:id="47"/>
      <w:bookmarkStart w:id="48" w:name="_Toc391650061"/>
      <w:bookmarkEnd w:id="48"/>
      <w:bookmarkStart w:id="49" w:name="_Toc391650108"/>
      <w:bookmarkEnd w:id="49"/>
      <w:bookmarkStart w:id="50" w:name="_Toc391647896"/>
      <w:bookmarkEnd w:id="50"/>
      <w:bookmarkStart w:id="51" w:name="_Toc391654298"/>
      <w:bookmarkEnd w:id="51"/>
      <w:bookmarkStart w:id="52" w:name="_Toc391649288"/>
      <w:bookmarkEnd w:id="52"/>
      <w:bookmarkStart w:id="53" w:name="_Toc391715528"/>
      <w:bookmarkEnd w:id="53"/>
      <w:bookmarkStart w:id="54" w:name="_Toc391647326"/>
      <w:bookmarkEnd w:id="54"/>
      <w:bookmarkStart w:id="55" w:name="_Toc391647893"/>
      <w:bookmarkEnd w:id="55"/>
      <w:bookmarkStart w:id="56" w:name="_Toc391647182"/>
      <w:bookmarkEnd w:id="56"/>
      <w:bookmarkStart w:id="57" w:name="_Toc391647328"/>
      <w:bookmarkEnd w:id="57"/>
      <w:bookmarkStart w:id="58" w:name="_Toc391647895"/>
      <w:bookmarkEnd w:id="58"/>
      <w:bookmarkStart w:id="59" w:name="_Toc391649285"/>
      <w:bookmarkEnd w:id="59"/>
      <w:bookmarkStart w:id="60" w:name="_Toc391649336"/>
      <w:bookmarkEnd w:id="60"/>
      <w:bookmarkStart w:id="61" w:name="_Toc391649287"/>
      <w:bookmarkEnd w:id="61"/>
      <w:bookmarkStart w:id="62" w:name="_Toc391649333"/>
      <w:bookmarkEnd w:id="62"/>
      <w:bookmarkStart w:id="63" w:name="_Toc391649511"/>
      <w:bookmarkEnd w:id="63"/>
      <w:bookmarkStart w:id="64" w:name="_Toc391649514"/>
      <w:bookmarkEnd w:id="64"/>
      <w:bookmarkStart w:id="65" w:name="_Toc391649750"/>
      <w:bookmarkEnd w:id="65"/>
      <w:bookmarkStart w:id="66" w:name="_Toc391649335"/>
      <w:bookmarkEnd w:id="66"/>
      <w:bookmarkStart w:id="67" w:name="_Toc391649513"/>
      <w:bookmarkEnd w:id="67"/>
      <w:bookmarkStart w:id="68" w:name="_Toc391650060"/>
      <w:bookmarkEnd w:id="68"/>
      <w:bookmarkStart w:id="69" w:name="_Toc391649752"/>
      <w:bookmarkEnd w:id="69"/>
      <w:bookmarkStart w:id="70" w:name="_Toc391650062"/>
      <w:bookmarkEnd w:id="70"/>
      <w:bookmarkStart w:id="71" w:name="_Toc391650109"/>
      <w:bookmarkEnd w:id="71"/>
      <w:bookmarkStart w:id="72" w:name="_Toc391649753"/>
      <w:bookmarkEnd w:id="72"/>
      <w:bookmarkStart w:id="73" w:name="_Toc391650063"/>
      <w:bookmarkEnd w:id="73"/>
      <w:bookmarkStart w:id="74" w:name="_Toc391650110"/>
      <w:bookmarkEnd w:id="74"/>
      <w:bookmarkStart w:id="75" w:name="_Toc391654300"/>
      <w:bookmarkEnd w:id="75"/>
      <w:bookmarkStart w:id="76" w:name="_Toc391715530"/>
      <w:bookmarkEnd w:id="76"/>
      <w:bookmarkStart w:id="77" w:name="_Toc391647184"/>
      <w:bookmarkEnd w:id="77"/>
      <w:bookmarkStart w:id="78" w:name="_Toc391647330"/>
      <w:bookmarkEnd w:id="78"/>
      <w:bookmarkStart w:id="79" w:name="_Toc391647897"/>
      <w:bookmarkEnd w:id="79"/>
      <w:bookmarkStart w:id="80" w:name="_Toc391649289"/>
      <w:bookmarkEnd w:id="80"/>
      <w:bookmarkStart w:id="81" w:name="_Toc391649337"/>
      <w:bookmarkEnd w:id="81"/>
      <w:bookmarkStart w:id="82" w:name="_Toc391649515"/>
      <w:bookmarkEnd w:id="82"/>
      <w:bookmarkStart w:id="83" w:name="_Toc391649754"/>
      <w:bookmarkEnd w:id="83"/>
      <w:bookmarkStart w:id="84" w:name="_Toc391650064"/>
      <w:bookmarkEnd w:id="84"/>
      <w:bookmarkStart w:id="85" w:name="_Toc391650111"/>
      <w:bookmarkEnd w:id="85"/>
      <w:bookmarkStart w:id="86" w:name="_Toc391654301"/>
      <w:bookmarkEnd w:id="86"/>
      <w:bookmarkStart w:id="87" w:name="_Toc391715531"/>
      <w:bookmarkEnd w:id="87"/>
      <w:bookmarkStart w:id="88" w:name="_Toc391647185"/>
      <w:bookmarkEnd w:id="88"/>
      <w:bookmarkStart w:id="89" w:name="_Toc391647331"/>
      <w:bookmarkEnd w:id="89"/>
      <w:bookmarkStart w:id="90" w:name="_Toc391647898"/>
      <w:bookmarkEnd w:id="90"/>
      <w:bookmarkStart w:id="91" w:name="_Toc391649290"/>
      <w:bookmarkEnd w:id="91"/>
      <w:bookmarkStart w:id="92" w:name="_Toc391649338"/>
      <w:bookmarkEnd w:id="92"/>
      <w:bookmarkStart w:id="93" w:name="_Toc391649516"/>
      <w:bookmarkEnd w:id="93"/>
      <w:bookmarkStart w:id="94" w:name="_Toc391649755"/>
      <w:bookmarkEnd w:id="94"/>
      <w:bookmarkStart w:id="95" w:name="_Toc391650065"/>
      <w:bookmarkEnd w:id="95"/>
      <w:bookmarkStart w:id="96" w:name="_Toc391650112"/>
      <w:bookmarkEnd w:id="96"/>
      <w:bookmarkStart w:id="97" w:name="_Toc391654302"/>
      <w:bookmarkEnd w:id="97"/>
      <w:bookmarkStart w:id="98" w:name="_Toc391715532"/>
      <w:bookmarkEnd w:id="98"/>
      <w:bookmarkStart w:id="99" w:name="_Toc391647186"/>
      <w:bookmarkEnd w:id="99"/>
      <w:bookmarkStart w:id="100" w:name="_Toc391647332"/>
      <w:bookmarkEnd w:id="100"/>
      <w:bookmarkStart w:id="101" w:name="_Toc391647899"/>
      <w:bookmarkEnd w:id="101"/>
      <w:bookmarkStart w:id="102" w:name="_Toc391649291"/>
      <w:bookmarkEnd w:id="102"/>
      <w:bookmarkStart w:id="103" w:name="_Toc391649339"/>
      <w:bookmarkEnd w:id="103"/>
      <w:bookmarkStart w:id="104" w:name="_Toc391649517"/>
      <w:bookmarkEnd w:id="104"/>
      <w:bookmarkStart w:id="105" w:name="_Toc391649756"/>
      <w:bookmarkEnd w:id="105"/>
      <w:bookmarkStart w:id="106" w:name="_Toc391650066"/>
      <w:bookmarkEnd w:id="106"/>
      <w:bookmarkStart w:id="107" w:name="_Toc391650113"/>
      <w:bookmarkEnd w:id="107"/>
      <w:bookmarkStart w:id="108" w:name="_Toc391654303"/>
      <w:bookmarkEnd w:id="108"/>
      <w:bookmarkStart w:id="109" w:name="_Toc391715533"/>
      <w:bookmarkEnd w:id="109"/>
      <w:bookmarkStart w:id="110" w:name="_Toc391647187"/>
      <w:bookmarkEnd w:id="110"/>
      <w:bookmarkStart w:id="111" w:name="_Toc391647333"/>
      <w:bookmarkEnd w:id="111"/>
      <w:bookmarkStart w:id="112" w:name="_Toc391647900"/>
      <w:bookmarkEnd w:id="112"/>
      <w:bookmarkStart w:id="113" w:name="_Toc391649292"/>
      <w:bookmarkEnd w:id="113"/>
      <w:bookmarkStart w:id="114" w:name="_Toc391649340"/>
      <w:bookmarkEnd w:id="114"/>
      <w:bookmarkStart w:id="115" w:name="_Toc391649518"/>
      <w:bookmarkEnd w:id="115"/>
      <w:bookmarkStart w:id="116" w:name="_Toc391649757"/>
      <w:bookmarkEnd w:id="116"/>
      <w:bookmarkStart w:id="117" w:name="_Toc391650067"/>
      <w:bookmarkEnd w:id="117"/>
      <w:bookmarkStart w:id="118" w:name="_Toc391650114"/>
      <w:bookmarkEnd w:id="118"/>
      <w:bookmarkStart w:id="119" w:name="_Toc391654304"/>
      <w:bookmarkEnd w:id="119"/>
      <w:bookmarkStart w:id="120" w:name="_Toc391715534"/>
      <w:bookmarkEnd w:id="120"/>
      <w:bookmarkStart w:id="121" w:name="_Toc391647188"/>
      <w:bookmarkEnd w:id="121"/>
      <w:bookmarkStart w:id="122" w:name="_Toc391647334"/>
      <w:bookmarkEnd w:id="122"/>
      <w:bookmarkStart w:id="123" w:name="_Toc391647901"/>
      <w:bookmarkEnd w:id="123"/>
      <w:bookmarkStart w:id="124" w:name="_Toc391649293"/>
      <w:bookmarkEnd w:id="124"/>
      <w:bookmarkStart w:id="125" w:name="_Toc391649341"/>
      <w:bookmarkEnd w:id="125"/>
      <w:bookmarkStart w:id="126" w:name="_Toc391649519"/>
      <w:bookmarkEnd w:id="126"/>
      <w:bookmarkStart w:id="127" w:name="_Toc391649758"/>
      <w:bookmarkEnd w:id="127"/>
      <w:bookmarkStart w:id="128" w:name="_Toc391650068"/>
      <w:bookmarkEnd w:id="128"/>
      <w:bookmarkStart w:id="129" w:name="_Toc391650115"/>
      <w:bookmarkEnd w:id="129"/>
      <w:bookmarkStart w:id="130" w:name="_Toc391654305"/>
      <w:bookmarkEnd w:id="130"/>
      <w:bookmarkStart w:id="131" w:name="_Toc391715535"/>
      <w:bookmarkEnd w:id="131"/>
      <w:bookmarkStart w:id="132" w:name="_Toc391647189"/>
      <w:bookmarkEnd w:id="132"/>
      <w:bookmarkStart w:id="133" w:name="_Toc391647335"/>
      <w:bookmarkEnd w:id="133"/>
      <w:bookmarkStart w:id="134" w:name="_Toc391647902"/>
      <w:bookmarkEnd w:id="134"/>
      <w:bookmarkStart w:id="135" w:name="_Toc391649294"/>
      <w:bookmarkEnd w:id="135"/>
      <w:bookmarkStart w:id="136" w:name="_Toc391649342"/>
      <w:bookmarkEnd w:id="136"/>
      <w:bookmarkStart w:id="137" w:name="_Toc391649520"/>
      <w:bookmarkEnd w:id="137"/>
      <w:bookmarkStart w:id="138" w:name="_Toc391649759"/>
      <w:bookmarkEnd w:id="138"/>
      <w:bookmarkStart w:id="139" w:name="_Toc391650069"/>
      <w:bookmarkEnd w:id="139"/>
      <w:bookmarkStart w:id="140" w:name="_Toc391650116"/>
      <w:bookmarkEnd w:id="140"/>
      <w:bookmarkStart w:id="141" w:name="_Toc391654306"/>
      <w:bookmarkEnd w:id="141"/>
      <w:bookmarkStart w:id="142" w:name="_Toc391715536"/>
      <w:bookmarkEnd w:id="142"/>
      <w:bookmarkStart w:id="143" w:name="_Toc391647190"/>
      <w:bookmarkEnd w:id="143"/>
      <w:bookmarkStart w:id="144" w:name="_Toc391647336"/>
      <w:bookmarkEnd w:id="144"/>
      <w:bookmarkStart w:id="145" w:name="_Toc391647903"/>
      <w:bookmarkEnd w:id="145"/>
      <w:bookmarkStart w:id="146" w:name="_Toc391649295"/>
      <w:bookmarkEnd w:id="146"/>
      <w:bookmarkStart w:id="147" w:name="_Toc391649343"/>
      <w:bookmarkEnd w:id="147"/>
      <w:bookmarkStart w:id="148" w:name="_Toc391649521"/>
      <w:bookmarkEnd w:id="148"/>
      <w:bookmarkStart w:id="149" w:name="_Toc391649760"/>
      <w:bookmarkEnd w:id="149"/>
      <w:bookmarkStart w:id="150" w:name="_Toc391650070"/>
      <w:bookmarkEnd w:id="150"/>
      <w:bookmarkStart w:id="151" w:name="_Toc391650117"/>
      <w:bookmarkEnd w:id="151"/>
      <w:bookmarkStart w:id="152" w:name="_Toc391654307"/>
      <w:bookmarkEnd w:id="152"/>
      <w:bookmarkStart w:id="153" w:name="_Toc391715537"/>
      <w:bookmarkEnd w:id="153"/>
      <w:bookmarkStart w:id="154" w:name="_Toc391647191"/>
      <w:bookmarkEnd w:id="154"/>
      <w:bookmarkStart w:id="155" w:name="_Toc391647337"/>
      <w:bookmarkEnd w:id="155"/>
      <w:bookmarkStart w:id="156" w:name="_Toc391647904"/>
      <w:bookmarkEnd w:id="156"/>
      <w:bookmarkStart w:id="157" w:name="_Toc391649296"/>
      <w:bookmarkEnd w:id="157"/>
      <w:bookmarkStart w:id="158" w:name="_Toc391649344"/>
      <w:bookmarkEnd w:id="158"/>
      <w:bookmarkStart w:id="159" w:name="_Toc391649522"/>
      <w:bookmarkEnd w:id="159"/>
      <w:bookmarkStart w:id="160" w:name="_Toc391649761"/>
      <w:bookmarkEnd w:id="160"/>
      <w:bookmarkStart w:id="161" w:name="_Toc391650071"/>
      <w:bookmarkEnd w:id="161"/>
      <w:bookmarkStart w:id="162" w:name="_Toc391650118"/>
      <w:bookmarkEnd w:id="162"/>
      <w:bookmarkStart w:id="163" w:name="_Toc391654308"/>
      <w:bookmarkEnd w:id="163"/>
      <w:bookmarkStart w:id="164" w:name="_Toc391715538"/>
      <w:bookmarkEnd w:id="164"/>
      <w:bookmarkStart w:id="165" w:name="_Toc391647192"/>
      <w:bookmarkEnd w:id="165"/>
      <w:bookmarkStart w:id="166" w:name="_Toc391647338"/>
      <w:bookmarkEnd w:id="166"/>
      <w:bookmarkStart w:id="167" w:name="_Toc391647905"/>
      <w:bookmarkEnd w:id="167"/>
      <w:bookmarkStart w:id="168" w:name="_Toc391649297"/>
      <w:bookmarkEnd w:id="168"/>
      <w:bookmarkStart w:id="169" w:name="_Toc391649345"/>
      <w:bookmarkEnd w:id="169"/>
      <w:bookmarkStart w:id="170" w:name="_Toc391649523"/>
      <w:bookmarkEnd w:id="170"/>
      <w:bookmarkStart w:id="171" w:name="_Toc391649762"/>
      <w:bookmarkEnd w:id="171"/>
      <w:bookmarkStart w:id="172" w:name="_Toc391650072"/>
      <w:bookmarkEnd w:id="172"/>
      <w:bookmarkStart w:id="173" w:name="_Toc391650119"/>
      <w:bookmarkEnd w:id="173"/>
      <w:bookmarkStart w:id="174" w:name="_Toc391654309"/>
      <w:bookmarkEnd w:id="174"/>
      <w:bookmarkStart w:id="175" w:name="_Toc391715539"/>
      <w:bookmarkEnd w:id="175"/>
      <w:bookmarkStart w:id="176" w:name="_Toc391647193"/>
      <w:bookmarkEnd w:id="176"/>
      <w:bookmarkStart w:id="177" w:name="_Toc391647339"/>
      <w:bookmarkEnd w:id="177"/>
      <w:bookmarkStart w:id="178" w:name="_Toc391647906"/>
      <w:bookmarkEnd w:id="178"/>
      <w:bookmarkStart w:id="179" w:name="_Toc391649298"/>
      <w:bookmarkEnd w:id="179"/>
      <w:bookmarkStart w:id="180" w:name="_Toc391649346"/>
      <w:bookmarkEnd w:id="180"/>
      <w:bookmarkStart w:id="181" w:name="_Toc391649524"/>
      <w:bookmarkEnd w:id="181"/>
      <w:bookmarkStart w:id="182" w:name="_Toc391649763"/>
      <w:bookmarkEnd w:id="182"/>
      <w:bookmarkStart w:id="183" w:name="_Toc391650073"/>
      <w:bookmarkEnd w:id="183"/>
      <w:bookmarkStart w:id="184" w:name="_Toc391650120"/>
      <w:bookmarkEnd w:id="184"/>
      <w:bookmarkStart w:id="185" w:name="_Toc391654310"/>
      <w:bookmarkEnd w:id="185"/>
      <w:bookmarkStart w:id="186" w:name="_Toc391715540"/>
      <w:bookmarkEnd w:id="186"/>
      <w:bookmarkStart w:id="187" w:name="_Toc391647194"/>
      <w:bookmarkEnd w:id="187"/>
      <w:bookmarkStart w:id="188" w:name="_Toc391647340"/>
      <w:bookmarkEnd w:id="188"/>
      <w:bookmarkStart w:id="189" w:name="_Toc391647907"/>
      <w:bookmarkEnd w:id="189"/>
      <w:bookmarkStart w:id="190" w:name="_Toc391649299"/>
      <w:bookmarkEnd w:id="190"/>
      <w:bookmarkStart w:id="191" w:name="_Toc391649347"/>
      <w:bookmarkEnd w:id="191"/>
      <w:bookmarkStart w:id="192" w:name="_Toc391649525"/>
      <w:bookmarkEnd w:id="192"/>
      <w:bookmarkStart w:id="193" w:name="_Toc391649764"/>
      <w:bookmarkEnd w:id="193"/>
      <w:bookmarkStart w:id="194" w:name="_Toc391650074"/>
      <w:bookmarkEnd w:id="194"/>
      <w:bookmarkStart w:id="195" w:name="_Toc391650121"/>
      <w:bookmarkEnd w:id="195"/>
      <w:bookmarkStart w:id="196" w:name="_Toc391654311"/>
      <w:bookmarkEnd w:id="196"/>
      <w:bookmarkStart w:id="197" w:name="_Toc391715541"/>
      <w:bookmarkEnd w:id="197"/>
      <w:bookmarkStart w:id="198" w:name="_Toc391647195"/>
      <w:bookmarkEnd w:id="198"/>
      <w:bookmarkStart w:id="199" w:name="_Toc391647341"/>
      <w:bookmarkEnd w:id="199"/>
      <w:bookmarkStart w:id="200" w:name="_Toc391647908"/>
      <w:bookmarkEnd w:id="200"/>
      <w:bookmarkStart w:id="201" w:name="_Toc391649300"/>
      <w:bookmarkEnd w:id="201"/>
      <w:bookmarkStart w:id="202" w:name="_Toc391649348"/>
      <w:bookmarkEnd w:id="202"/>
      <w:bookmarkStart w:id="203" w:name="_Toc391649526"/>
      <w:bookmarkEnd w:id="203"/>
      <w:bookmarkStart w:id="204" w:name="_Toc391649765"/>
      <w:bookmarkEnd w:id="204"/>
      <w:bookmarkStart w:id="205" w:name="_Toc391650075"/>
      <w:bookmarkEnd w:id="205"/>
      <w:bookmarkStart w:id="206" w:name="_Toc391650122"/>
      <w:bookmarkEnd w:id="206"/>
      <w:bookmarkStart w:id="207" w:name="_Toc391654312"/>
      <w:bookmarkEnd w:id="207"/>
      <w:bookmarkStart w:id="208" w:name="_Toc391715542"/>
      <w:bookmarkEnd w:id="208"/>
      <w:bookmarkStart w:id="209" w:name="_Toc391647196"/>
      <w:bookmarkEnd w:id="209"/>
      <w:bookmarkStart w:id="210" w:name="_Toc391647342"/>
      <w:bookmarkEnd w:id="210"/>
      <w:bookmarkStart w:id="211" w:name="_Toc391647909"/>
      <w:bookmarkEnd w:id="211"/>
      <w:bookmarkStart w:id="212" w:name="_Toc391649301"/>
      <w:bookmarkEnd w:id="212"/>
      <w:bookmarkStart w:id="213" w:name="_Toc391649349"/>
      <w:bookmarkEnd w:id="213"/>
      <w:bookmarkStart w:id="214" w:name="_Toc391649527"/>
      <w:bookmarkEnd w:id="214"/>
      <w:bookmarkStart w:id="215" w:name="_Toc391649766"/>
      <w:bookmarkEnd w:id="215"/>
      <w:bookmarkStart w:id="216" w:name="_Toc391650076"/>
      <w:bookmarkEnd w:id="216"/>
      <w:bookmarkStart w:id="217" w:name="_Toc391650123"/>
      <w:bookmarkEnd w:id="217"/>
      <w:bookmarkStart w:id="218" w:name="_Toc391654313"/>
      <w:bookmarkEnd w:id="218"/>
      <w:bookmarkStart w:id="219" w:name="_Toc391715543"/>
      <w:bookmarkEnd w:id="219"/>
      <w:bookmarkStart w:id="220" w:name="_Toc391649502"/>
      <w:bookmarkEnd w:id="220"/>
      <w:bookmarkStart w:id="221" w:name="_Toc391649278"/>
      <w:bookmarkEnd w:id="221"/>
      <w:bookmarkStart w:id="222" w:name="_Toc391647886"/>
      <w:bookmarkEnd w:id="222"/>
      <w:bookmarkStart w:id="223" w:name="_Toc391650053"/>
      <w:bookmarkEnd w:id="223"/>
      <w:bookmarkStart w:id="224" w:name="_Toc391649743"/>
      <w:bookmarkEnd w:id="224"/>
      <w:bookmarkStart w:id="225" w:name="_Toc391650100"/>
      <w:bookmarkEnd w:id="225"/>
      <w:bookmarkStart w:id="226" w:name="_Toc391649326"/>
      <w:bookmarkEnd w:id="226"/>
      <w:bookmarkStart w:id="227" w:name="_Toc391649504"/>
      <w:bookmarkEnd w:id="227"/>
      <w:bookmarkStart w:id="228" w:name="_Toc391647318"/>
      <w:bookmarkEnd w:id="228"/>
      <w:bookmarkStart w:id="229" w:name="_Toc391647885"/>
      <w:bookmarkEnd w:id="229"/>
      <w:bookmarkStart w:id="230" w:name="_Toc391647173"/>
      <w:bookmarkEnd w:id="230"/>
      <w:bookmarkStart w:id="231" w:name="_Toc391649277"/>
      <w:bookmarkEnd w:id="231"/>
      <w:bookmarkStart w:id="232" w:name="_Toc391649276"/>
      <w:bookmarkEnd w:id="232"/>
      <w:bookmarkStart w:id="233" w:name="_Toc391654288"/>
      <w:bookmarkEnd w:id="233"/>
      <w:bookmarkStart w:id="234" w:name="_Toc391649325"/>
      <w:bookmarkEnd w:id="234"/>
      <w:bookmarkStart w:id="235" w:name="_Toc391715519"/>
      <w:bookmarkEnd w:id="235"/>
      <w:bookmarkStart w:id="236" w:name="_Toc391647172"/>
      <w:bookmarkEnd w:id="236"/>
      <w:bookmarkStart w:id="237" w:name="_Toc391647319"/>
      <w:bookmarkEnd w:id="237"/>
      <w:bookmarkStart w:id="238" w:name="_Toc391649742"/>
      <w:bookmarkEnd w:id="238"/>
      <w:bookmarkStart w:id="239" w:name="_Toc391649503"/>
      <w:bookmarkEnd w:id="239"/>
      <w:bookmarkStart w:id="240" w:name="_Toc391715518"/>
      <w:bookmarkEnd w:id="240"/>
      <w:bookmarkStart w:id="241" w:name="_Toc391647317"/>
      <w:bookmarkEnd w:id="241"/>
      <w:bookmarkStart w:id="242" w:name="_Toc391654289"/>
      <w:bookmarkEnd w:id="242"/>
      <w:bookmarkStart w:id="243" w:name="_Toc391649500"/>
      <w:bookmarkEnd w:id="243"/>
      <w:bookmarkStart w:id="244" w:name="_Toc391649275"/>
      <w:bookmarkEnd w:id="244"/>
      <w:bookmarkStart w:id="245" w:name="_Toc391650098"/>
      <w:bookmarkEnd w:id="245"/>
      <w:bookmarkStart w:id="246" w:name="_Toc391649741"/>
      <w:bookmarkEnd w:id="246"/>
      <w:bookmarkStart w:id="247" w:name="_Toc391647882"/>
      <w:bookmarkEnd w:id="247"/>
      <w:bookmarkStart w:id="248" w:name="_Toc391649272"/>
      <w:bookmarkEnd w:id="248"/>
      <w:bookmarkStart w:id="249" w:name="_Toc391649322"/>
      <w:bookmarkEnd w:id="249"/>
      <w:bookmarkStart w:id="250" w:name="_Toc391649320"/>
      <w:bookmarkEnd w:id="250"/>
      <w:bookmarkStart w:id="251" w:name="_Toc391647880"/>
      <w:bookmarkEnd w:id="251"/>
      <w:bookmarkStart w:id="252" w:name="_Toc391650051"/>
      <w:bookmarkEnd w:id="252"/>
      <w:bookmarkStart w:id="253" w:name="_Toc391649494"/>
      <w:bookmarkEnd w:id="253"/>
      <w:bookmarkStart w:id="254" w:name="_Toc391647876"/>
      <w:bookmarkEnd w:id="254"/>
      <w:bookmarkStart w:id="255" w:name="_Toc391654279"/>
      <w:bookmarkEnd w:id="255"/>
      <w:bookmarkStart w:id="256" w:name="_Toc391649319"/>
      <w:bookmarkEnd w:id="256"/>
      <w:bookmarkStart w:id="257" w:name="_Toc391649737"/>
      <w:bookmarkEnd w:id="257"/>
      <w:bookmarkStart w:id="258" w:name="_Toc391649496"/>
      <w:bookmarkEnd w:id="258"/>
      <w:bookmarkStart w:id="259" w:name="_Toc391647315"/>
      <w:bookmarkEnd w:id="259"/>
      <w:bookmarkStart w:id="260" w:name="_Toc391649495"/>
      <w:bookmarkEnd w:id="260"/>
      <w:bookmarkStart w:id="261" w:name="_Toc391649323"/>
      <w:bookmarkEnd w:id="261"/>
      <w:bookmarkStart w:id="262" w:name="_Toc391650049"/>
      <w:bookmarkEnd w:id="262"/>
      <w:bookmarkStart w:id="263" w:name="_Toc391649315"/>
      <w:bookmarkEnd w:id="263"/>
      <w:bookmarkStart w:id="264" w:name="_Toc391649493"/>
      <w:bookmarkEnd w:id="264"/>
      <w:bookmarkStart w:id="265" w:name="_Toc391647312"/>
      <w:bookmarkEnd w:id="265"/>
      <w:bookmarkStart w:id="266" w:name="_Toc391647167"/>
      <w:bookmarkEnd w:id="266"/>
      <w:bookmarkStart w:id="267" w:name="_Toc391715512"/>
      <w:bookmarkEnd w:id="267"/>
      <w:bookmarkStart w:id="268" w:name="_Toc391650093"/>
      <w:bookmarkEnd w:id="268"/>
      <w:bookmarkStart w:id="269" w:name="_Toc391650046"/>
      <w:bookmarkEnd w:id="269"/>
      <w:bookmarkStart w:id="270" w:name="_Toc391649739"/>
      <w:bookmarkEnd w:id="270"/>
      <w:bookmarkStart w:id="271" w:name="_Toc391654284"/>
      <w:bookmarkEnd w:id="271"/>
      <w:bookmarkStart w:id="272" w:name="_Toc391647878"/>
      <w:bookmarkEnd w:id="272"/>
      <w:bookmarkStart w:id="273" w:name="_Toc391649270"/>
      <w:bookmarkEnd w:id="273"/>
      <w:bookmarkStart w:id="274" w:name="_Toc391650045"/>
      <w:bookmarkEnd w:id="274"/>
      <w:bookmarkStart w:id="275" w:name="_Toc391649318"/>
      <w:bookmarkEnd w:id="275"/>
      <w:bookmarkStart w:id="276" w:name="_Toc391649734"/>
      <w:bookmarkEnd w:id="276"/>
      <w:bookmarkStart w:id="277" w:name="_Toc391649735"/>
      <w:bookmarkEnd w:id="277"/>
      <w:bookmarkStart w:id="278" w:name="_Toc391715511"/>
      <w:bookmarkEnd w:id="278"/>
      <w:bookmarkStart w:id="279" w:name="_Toc391647875"/>
      <w:bookmarkEnd w:id="279"/>
      <w:bookmarkStart w:id="280" w:name="_Toc391649268"/>
      <w:bookmarkEnd w:id="280"/>
      <w:bookmarkStart w:id="281" w:name="_Toc391650094"/>
      <w:bookmarkEnd w:id="281"/>
      <w:bookmarkStart w:id="282" w:name="_Toc391715517"/>
      <w:bookmarkEnd w:id="282"/>
      <w:bookmarkStart w:id="283" w:name="_Toc391654286"/>
      <w:bookmarkEnd w:id="283"/>
      <w:bookmarkStart w:id="284" w:name="_Toc391647164"/>
      <w:bookmarkEnd w:id="284"/>
      <w:bookmarkStart w:id="285" w:name="_Toc391647316"/>
      <w:bookmarkEnd w:id="285"/>
      <w:bookmarkStart w:id="286" w:name="_Toc391647881"/>
      <w:bookmarkEnd w:id="286"/>
      <w:bookmarkStart w:id="287" w:name="_Toc391715513"/>
      <w:bookmarkEnd w:id="287"/>
      <w:bookmarkStart w:id="288" w:name="_Toc391647163"/>
      <w:bookmarkEnd w:id="288"/>
      <w:bookmarkStart w:id="289" w:name="_Toc391649732"/>
      <w:bookmarkEnd w:id="289"/>
      <w:bookmarkStart w:id="290" w:name="_Toc391647314"/>
      <w:bookmarkEnd w:id="290"/>
      <w:bookmarkStart w:id="291" w:name="_Toc391654283"/>
      <w:bookmarkEnd w:id="291"/>
      <w:bookmarkStart w:id="292" w:name="_Toc391654282"/>
      <w:bookmarkEnd w:id="292"/>
      <w:bookmarkStart w:id="293" w:name="_Toc391647166"/>
      <w:bookmarkEnd w:id="293"/>
      <w:bookmarkStart w:id="294" w:name="_Toc391647310"/>
      <w:bookmarkEnd w:id="294"/>
      <w:bookmarkStart w:id="295" w:name="_Toc391649733"/>
      <w:bookmarkEnd w:id="295"/>
      <w:bookmarkStart w:id="296" w:name="_Toc391649316"/>
      <w:bookmarkEnd w:id="296"/>
      <w:bookmarkStart w:id="297" w:name="_Toc391715515"/>
      <w:bookmarkEnd w:id="297"/>
      <w:bookmarkStart w:id="298" w:name="_Toc391649274"/>
      <w:bookmarkEnd w:id="298"/>
      <w:bookmarkStart w:id="299" w:name="_Toc391647169"/>
      <w:bookmarkEnd w:id="299"/>
      <w:bookmarkStart w:id="300" w:name="_Toc391647879"/>
      <w:bookmarkEnd w:id="300"/>
      <w:bookmarkStart w:id="301" w:name="_Toc391647168"/>
      <w:bookmarkEnd w:id="301"/>
      <w:bookmarkStart w:id="302" w:name="_Toc391650050"/>
      <w:bookmarkEnd w:id="302"/>
      <w:bookmarkStart w:id="303" w:name="_Toc391647884"/>
      <w:bookmarkEnd w:id="303"/>
      <w:bookmarkStart w:id="304" w:name="_Toc391647311"/>
      <w:bookmarkEnd w:id="304"/>
      <w:bookmarkStart w:id="305" w:name="_Toc391647877"/>
      <w:bookmarkEnd w:id="305"/>
      <w:bookmarkStart w:id="306" w:name="_Toc391649736"/>
      <w:bookmarkEnd w:id="306"/>
      <w:bookmarkStart w:id="307" w:name="_Toc391650096"/>
      <w:bookmarkEnd w:id="307"/>
      <w:bookmarkStart w:id="308" w:name="_Toc391647170"/>
      <w:bookmarkEnd w:id="308"/>
      <w:bookmarkStart w:id="309" w:name="_Toc391715514"/>
      <w:bookmarkEnd w:id="309"/>
      <w:bookmarkStart w:id="310" w:name="_Toc391650095"/>
      <w:bookmarkEnd w:id="310"/>
      <w:bookmarkStart w:id="311" w:name="_Toc391647162"/>
      <w:bookmarkEnd w:id="311"/>
      <w:bookmarkStart w:id="312" w:name="_Toc391649498"/>
      <w:bookmarkEnd w:id="312"/>
      <w:bookmarkStart w:id="313" w:name="_Toc391654281"/>
      <w:bookmarkEnd w:id="313"/>
      <w:bookmarkStart w:id="314" w:name="_Toc391650089"/>
      <w:bookmarkEnd w:id="314"/>
      <w:bookmarkStart w:id="315" w:name="_Toc391650048"/>
      <w:bookmarkEnd w:id="315"/>
      <w:bookmarkStart w:id="316" w:name="_Toc391650042"/>
      <w:bookmarkEnd w:id="316"/>
      <w:bookmarkStart w:id="317" w:name="_Toc391654285"/>
      <w:bookmarkEnd w:id="317"/>
      <w:bookmarkStart w:id="318" w:name="_Toc391649497"/>
      <w:bookmarkEnd w:id="318"/>
      <w:bookmarkStart w:id="319" w:name="_Toc391649267"/>
      <w:bookmarkEnd w:id="319"/>
      <w:bookmarkStart w:id="320" w:name="_Toc391647883"/>
      <w:bookmarkEnd w:id="320"/>
      <w:bookmarkStart w:id="321" w:name="_Toc391650047"/>
      <w:bookmarkEnd w:id="321"/>
      <w:bookmarkStart w:id="322" w:name="_Toc391647309"/>
      <w:bookmarkEnd w:id="322"/>
      <w:bookmarkStart w:id="323" w:name="_Toc391650097"/>
      <w:bookmarkEnd w:id="323"/>
      <w:bookmarkStart w:id="324" w:name="_Toc391649738"/>
      <w:bookmarkEnd w:id="324"/>
      <w:bookmarkStart w:id="325" w:name="_Toc391650090"/>
      <w:bookmarkEnd w:id="325"/>
      <w:bookmarkStart w:id="326" w:name="_Toc391715509"/>
      <w:bookmarkEnd w:id="326"/>
      <w:bookmarkStart w:id="327" w:name="_Toc391650091"/>
      <w:bookmarkEnd w:id="327"/>
      <w:bookmarkStart w:id="328" w:name="_Toc391649499"/>
      <w:bookmarkEnd w:id="328"/>
      <w:bookmarkStart w:id="329" w:name="_Toc391715516"/>
      <w:bookmarkEnd w:id="329"/>
      <w:bookmarkStart w:id="330" w:name="_Toc391649501"/>
      <w:bookmarkEnd w:id="330"/>
      <w:bookmarkStart w:id="331" w:name="_Toc391650044"/>
      <w:bookmarkEnd w:id="331"/>
      <w:bookmarkStart w:id="332" w:name="_Toc391649317"/>
      <w:bookmarkEnd w:id="332"/>
      <w:bookmarkStart w:id="333" w:name="_Toc391647171"/>
      <w:bookmarkEnd w:id="333"/>
      <w:bookmarkStart w:id="334" w:name="_Toc391649273"/>
      <w:bookmarkEnd w:id="334"/>
      <w:bookmarkStart w:id="335" w:name="_Toc391647308"/>
      <w:bookmarkEnd w:id="335"/>
      <w:bookmarkStart w:id="336" w:name="_Toc391647165"/>
      <w:bookmarkEnd w:id="336"/>
      <w:bookmarkStart w:id="337" w:name="_Toc391650092"/>
      <w:bookmarkEnd w:id="337"/>
      <w:bookmarkStart w:id="338" w:name="_Toc391647313"/>
      <w:bookmarkEnd w:id="338"/>
      <w:bookmarkStart w:id="339" w:name="_Toc391654280"/>
      <w:bookmarkEnd w:id="339"/>
      <w:bookmarkStart w:id="340" w:name="_Toc391650043"/>
      <w:bookmarkEnd w:id="340"/>
      <w:bookmarkStart w:id="341" w:name="_Toc391715510"/>
      <w:bookmarkEnd w:id="341"/>
      <w:bookmarkStart w:id="342" w:name="_Toc391649321"/>
      <w:bookmarkEnd w:id="342"/>
      <w:bookmarkStart w:id="343" w:name="_Toc391649740"/>
      <w:bookmarkEnd w:id="343"/>
      <w:bookmarkStart w:id="344" w:name="_Toc391649271"/>
      <w:bookmarkEnd w:id="344"/>
      <w:bookmarkStart w:id="345" w:name="_Toc391654287"/>
      <w:bookmarkEnd w:id="345"/>
      <w:bookmarkStart w:id="346" w:name="_Toc391649269"/>
      <w:bookmarkEnd w:id="346"/>
      <w:bookmarkStart w:id="347" w:name="_Toc391649324"/>
      <w:bookmarkEnd w:id="347"/>
      <w:bookmarkStart w:id="348" w:name="_Toc391647320"/>
      <w:bookmarkEnd w:id="348"/>
      <w:bookmarkStart w:id="349" w:name="_Toc391647887"/>
      <w:bookmarkEnd w:id="349"/>
      <w:bookmarkStart w:id="350" w:name="_Toc391649279"/>
      <w:bookmarkEnd w:id="350"/>
      <w:bookmarkStart w:id="351" w:name="_Toc391649327"/>
      <w:bookmarkEnd w:id="351"/>
      <w:bookmarkStart w:id="352" w:name="_Toc391649505"/>
      <w:bookmarkEnd w:id="352"/>
      <w:bookmarkStart w:id="353" w:name="_Toc391649744"/>
      <w:bookmarkEnd w:id="353"/>
      <w:bookmarkStart w:id="354" w:name="_Toc391650054"/>
      <w:bookmarkEnd w:id="354"/>
      <w:bookmarkStart w:id="355" w:name="_Toc391650101"/>
      <w:bookmarkEnd w:id="355"/>
      <w:bookmarkStart w:id="356" w:name="_Toc391654291"/>
      <w:bookmarkEnd w:id="356"/>
      <w:bookmarkStart w:id="357" w:name="_Toc391715521"/>
      <w:bookmarkEnd w:id="357"/>
      <w:bookmarkStart w:id="358" w:name="_Toc391647175"/>
      <w:bookmarkEnd w:id="358"/>
      <w:bookmarkStart w:id="359" w:name="_Toc391647321"/>
      <w:bookmarkEnd w:id="359"/>
      <w:bookmarkStart w:id="360" w:name="_Toc391647888"/>
      <w:bookmarkEnd w:id="360"/>
      <w:bookmarkStart w:id="361" w:name="_Toc391649280"/>
      <w:bookmarkEnd w:id="361"/>
      <w:bookmarkStart w:id="362" w:name="_Toc391649328"/>
      <w:bookmarkEnd w:id="362"/>
      <w:bookmarkStart w:id="363" w:name="_Toc391649745"/>
      <w:bookmarkEnd w:id="363"/>
      <w:bookmarkStart w:id="364" w:name="_Toc391649506"/>
      <w:bookmarkEnd w:id="364"/>
      <w:bookmarkStart w:id="365" w:name="_Toc391650099"/>
      <w:bookmarkEnd w:id="365"/>
      <w:bookmarkStart w:id="366" w:name="_Toc391650052"/>
      <w:bookmarkEnd w:id="366"/>
      <w:bookmarkStart w:id="367" w:name="_Toc391715522"/>
      <w:bookmarkEnd w:id="367"/>
      <w:bookmarkStart w:id="368" w:name="_Toc391647322"/>
      <w:bookmarkEnd w:id="368"/>
      <w:bookmarkStart w:id="369" w:name="_Toc391647889"/>
      <w:bookmarkEnd w:id="369"/>
      <w:bookmarkStart w:id="370" w:name="_Toc391649281"/>
      <w:bookmarkEnd w:id="370"/>
      <w:bookmarkStart w:id="371" w:name="_Toc391649329"/>
      <w:bookmarkEnd w:id="371"/>
      <w:bookmarkStart w:id="372" w:name="_Toc391649507"/>
      <w:bookmarkEnd w:id="372"/>
      <w:bookmarkStart w:id="373" w:name="_Toc391649746"/>
      <w:bookmarkEnd w:id="373"/>
      <w:bookmarkStart w:id="374" w:name="_Toc391650056"/>
      <w:bookmarkEnd w:id="374"/>
      <w:bookmarkStart w:id="375" w:name="_Toc391650103"/>
      <w:bookmarkEnd w:id="375"/>
      <w:bookmarkStart w:id="376" w:name="_Toc391654293"/>
      <w:bookmarkEnd w:id="376"/>
      <w:bookmarkStart w:id="377" w:name="_Toc391647177"/>
      <w:bookmarkEnd w:id="377"/>
      <w:bookmarkStart w:id="378" w:name="_Toc391647323"/>
      <w:bookmarkEnd w:id="378"/>
      <w:bookmarkStart w:id="379" w:name="_Toc391647890"/>
      <w:bookmarkEnd w:id="379"/>
      <w:bookmarkStart w:id="380" w:name="_Toc391649282"/>
      <w:bookmarkEnd w:id="380"/>
      <w:bookmarkStart w:id="381" w:name="_Toc391649330"/>
      <w:bookmarkEnd w:id="381"/>
      <w:bookmarkStart w:id="382" w:name="_Toc391649508"/>
      <w:bookmarkEnd w:id="382"/>
      <w:bookmarkStart w:id="383" w:name="_Toc391649747"/>
      <w:bookmarkEnd w:id="383"/>
      <w:bookmarkStart w:id="384" w:name="_Toc391650057"/>
      <w:bookmarkEnd w:id="384"/>
      <w:bookmarkStart w:id="385" w:name="_Toc391650104"/>
      <w:bookmarkEnd w:id="385"/>
      <w:bookmarkStart w:id="386" w:name="_Toc391654294"/>
      <w:bookmarkEnd w:id="386"/>
      <w:bookmarkStart w:id="387" w:name="_Toc391715524"/>
      <w:bookmarkEnd w:id="387"/>
      <w:bookmarkStart w:id="388" w:name="_Toc391647324"/>
      <w:bookmarkEnd w:id="388"/>
      <w:bookmarkStart w:id="389" w:name="_Toc391647891"/>
      <w:bookmarkEnd w:id="389"/>
      <w:bookmarkStart w:id="390" w:name="_Toc391715523"/>
      <w:bookmarkEnd w:id="390"/>
      <w:bookmarkStart w:id="391" w:name="_Toc391647176"/>
      <w:bookmarkEnd w:id="391"/>
      <w:bookmarkStart w:id="392" w:name="_Toc492848091"/>
      <w:bookmarkStart w:id="393" w:name="_Toc470168813"/>
      <w:bookmarkStart w:id="394" w:name="_Toc482581219"/>
      <w:bookmarkStart w:id="395" w:name="_Toc146182538"/>
      <w:bookmarkStart w:id="396" w:name="_Toc455543289"/>
      <w:bookmarkStart w:id="397" w:name="_Toc457979127"/>
      <w:bookmarkStart w:id="398" w:name="_Toc457986926"/>
      <w:bookmarkStart w:id="399" w:name="_Toc455373921"/>
      <w:bookmarkStart w:id="400" w:name="_Toc114253693"/>
      <w:bookmarkStart w:id="401" w:name="_Toc241912000"/>
      <w:bookmarkStart w:id="402" w:name="_Toc448828694"/>
      <w:bookmarkStart w:id="403" w:name="_Toc459534976"/>
      <w:bookmarkStart w:id="404" w:name="_Toc155114612"/>
      <w:r>
        <w:rPr>
          <w:rFonts w:hint="eastAsia" w:asciiTheme="minorEastAsia" w:hAnsiTheme="minorEastAsia" w:eastAsiaTheme="minorEastAsia" w:cstheme="minorEastAsia"/>
          <w:b/>
          <w:sz w:val="24"/>
          <w:szCs w:val="24"/>
          <w:lang w:eastAsia="zh-CN"/>
        </w:rPr>
        <w:t>一、</w:t>
      </w:r>
      <w:r>
        <w:rPr>
          <w:rFonts w:hint="eastAsia" w:asciiTheme="minorEastAsia" w:hAnsiTheme="minorEastAsia" w:eastAsiaTheme="minorEastAsia" w:cstheme="minorEastAsia"/>
          <w:b/>
          <w:sz w:val="24"/>
          <w:szCs w:val="24"/>
        </w:rPr>
        <w:t>总则</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本规范书适用于</w:t>
      </w:r>
      <w:r>
        <w:rPr>
          <w:rFonts w:hint="eastAsia" w:asciiTheme="minorEastAsia" w:hAnsiTheme="minorEastAsia" w:eastAsiaTheme="minorEastAsia" w:cstheme="minorEastAsia"/>
          <w:kern w:val="0"/>
          <w:sz w:val="24"/>
          <w:szCs w:val="24"/>
          <w:lang w:val="en-US" w:eastAsia="zh-CN" w:bidi="ar"/>
        </w:rPr>
        <w:t>滴瓶</w:t>
      </w:r>
      <w:r>
        <w:rPr>
          <w:rFonts w:hint="eastAsia" w:asciiTheme="minorEastAsia" w:hAnsiTheme="minorEastAsia" w:eastAsiaTheme="minorEastAsia" w:cstheme="minorEastAsia"/>
          <w:sz w:val="24"/>
          <w:szCs w:val="24"/>
        </w:rPr>
        <w:t>的技术性能、要求等。</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本规范书中提出的是最低限度的技术要求，并未对一切技术细节作出规定，也未充分引述有关的技术标准和规范的条文，供方应提供符合本规范书和国家标准要求的高质量产品。</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如果供方没有以书面形式对本规范书的条文提出异议，则意味着供方提供的设备完全符合本规范书的要求，如有异议，不管是多么微小，都有应在报价书中以“对规范书的意见和同规范书的差异”为标题的专门章节加以详细描述。</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供方须执行现行国家</w:t>
      </w:r>
      <w:r>
        <w:rPr>
          <w:rFonts w:hint="eastAsia" w:asciiTheme="minorEastAsia" w:hAnsiTheme="minorEastAsia" w:eastAsiaTheme="minorEastAsia" w:cstheme="minorEastAsia"/>
          <w:sz w:val="24"/>
          <w:szCs w:val="24"/>
          <w:lang w:eastAsia="zh-CN"/>
        </w:rPr>
        <w:t>危化品</w:t>
      </w:r>
      <w:r>
        <w:rPr>
          <w:rFonts w:hint="eastAsia" w:asciiTheme="minorEastAsia" w:hAnsiTheme="minorEastAsia" w:eastAsiaTheme="minorEastAsia" w:cstheme="minorEastAsia"/>
          <w:sz w:val="24"/>
          <w:szCs w:val="24"/>
        </w:rPr>
        <w:t>标准和</w:t>
      </w:r>
      <w:r>
        <w:rPr>
          <w:rFonts w:hint="eastAsia" w:asciiTheme="minorEastAsia" w:hAnsiTheme="minorEastAsia" w:eastAsiaTheme="minorEastAsia" w:cstheme="minorEastAsia"/>
          <w:sz w:val="24"/>
          <w:szCs w:val="24"/>
          <w:lang w:eastAsia="zh-CN"/>
        </w:rPr>
        <w:t>环保标准、</w:t>
      </w:r>
      <w:r>
        <w:rPr>
          <w:rFonts w:hint="eastAsia" w:asciiTheme="minorEastAsia" w:hAnsiTheme="minorEastAsia" w:eastAsiaTheme="minorEastAsia" w:cstheme="minorEastAsia"/>
          <w:sz w:val="24"/>
          <w:szCs w:val="24"/>
        </w:rPr>
        <w:t>电力行业标准，本规范书所使用的标准如与供方所执行的标准不一致时，按要求较高的标准执行。</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本规范书经供需双方确认后作为订货合同的技术附件，与合同正文具有同等法律效力。</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本规范书未尽事宜，由供需双方协商确定。</w:t>
      </w:r>
    </w:p>
    <w:p>
      <w:pPr>
        <w:keepNext w:val="0"/>
        <w:keepLines w:val="0"/>
        <w:pageBreakBefore w:val="0"/>
        <w:numPr>
          <w:ilvl w:val="0"/>
          <w:numId w:val="0"/>
        </w:numPr>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二、</w:t>
      </w:r>
      <w:r>
        <w:rPr>
          <w:rFonts w:hint="eastAsia" w:asciiTheme="minorEastAsia" w:hAnsiTheme="minorEastAsia" w:eastAsiaTheme="minorEastAsia" w:cstheme="minorEastAsia"/>
          <w:b/>
          <w:sz w:val="24"/>
          <w:szCs w:val="24"/>
        </w:rPr>
        <w:t>技术要求</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中文名称:滴瓶</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三</w:t>
      </w:r>
      <w:r>
        <w:rPr>
          <w:rFonts w:hint="eastAsia" w:asciiTheme="minorEastAsia" w:hAnsiTheme="minorEastAsia" w:eastAsiaTheme="minorEastAsia" w:cstheme="minorEastAsia"/>
          <w:b/>
          <w:sz w:val="24"/>
          <w:szCs w:val="24"/>
          <w:lang w:eastAsia="zh-CN"/>
        </w:rPr>
        <w:t>、健康危害</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健康危害:无</w:t>
      </w:r>
    </w:p>
    <w:p>
      <w:pPr>
        <w:keepNext w:val="0"/>
        <w:keepLines w:val="0"/>
        <w:pageBreakBefore w:val="0"/>
        <w:widowControl/>
        <w:numPr>
          <w:ilvl w:val="0"/>
          <w:numId w:val="21"/>
        </w:numPr>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急救措施</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皮肤接触：无</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眼睛接触：无</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五、应急处理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无</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六、操作处置与储存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储存于阴凉、干燥、通风良好的库房。远离火种、热源。库内湿度最好不大于85%。包装必须密封，切勿受潮。应与易（可）燃物、酸类等分开存放，切忌混储。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七、运输注意事项</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val="0"/>
          <w:bCs/>
          <w:sz w:val="24"/>
          <w:szCs w:val="24"/>
          <w:lang w:val="en-US" w:eastAsia="zh-CN"/>
        </w:rPr>
      </w:pPr>
      <w:bookmarkStart w:id="405" w:name="_Toc352233113"/>
      <w:r>
        <w:rPr>
          <w:rFonts w:hint="eastAsia" w:asciiTheme="minorEastAsia" w:hAnsiTheme="minorEastAsia" w:eastAsiaTheme="minorEastAsia" w:cstheme="minorEastAsia"/>
          <w:b w:val="0"/>
          <w:bCs/>
          <w:sz w:val="24"/>
          <w:szCs w:val="24"/>
          <w:lang w:val="en-US" w:eastAsia="zh-CN"/>
        </w:rPr>
        <w:t>运输过程中要确保容器不倒塌、不坠落、不损坏。严禁与易燃物或可燃物、酸类、食用化学品等混装混运。</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八、包装、运输、质量保证</w:t>
      </w:r>
      <w:bookmarkEnd w:id="405"/>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bookmarkStart w:id="406" w:name="_Toc296962415"/>
      <w:bookmarkStart w:id="407" w:name="_Toc240452888"/>
      <w:bookmarkStart w:id="408" w:name="_Toc296359235"/>
      <w:bookmarkStart w:id="409" w:name="_Toc296359234"/>
      <w:bookmarkStart w:id="410" w:name="_Toc296962416"/>
      <w:bookmarkStart w:id="411" w:name="_Toc289089107"/>
      <w:r>
        <w:rPr>
          <w:rFonts w:hint="eastAsia" w:asciiTheme="minorEastAsia" w:hAnsiTheme="minorEastAsia" w:eastAsiaTheme="minorEastAsia" w:cstheme="minorEastAsia"/>
          <w:b w:val="0"/>
          <w:bCs w:val="0"/>
          <w:kern w:val="2"/>
          <w:sz w:val="24"/>
          <w:szCs w:val="24"/>
          <w:lang w:val="en-US" w:eastAsia="zh-CN" w:bidi="ar-SA"/>
        </w:rPr>
        <w:t>1、产品制造完成及时包装，防止受潮。从供方发货至需方收到期间，产品应完好无损。包装要求：瓶装2、包装箱上应有明显的包装储运图示标志(按GB/T 191-2008)。各种包装应能确保产品在运输过程中不致遭到损坏、丢失、变形、受潮和腐蚀。</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3、产品运输采用汽车运输，在产品启运后，供方应以最快捷的方式通知需方以下内容：产品名称；件数、件号、重量；合同号；货运单号；达到港(站)；产品发出日期。</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4、制造厂在必要时应安排技术人员提供现使用指导服务，并有对运行人员提供相关培训的义务。</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5、全部产品必须是全新的, 供方应保证产品在规定的使用条件下按使用说明书进行使用发挥效果。</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6、供方应对其产品在到货后提供保质期内的“三包”质量保证。</w:t>
      </w:r>
      <w:bookmarkEnd w:id="406"/>
      <w:bookmarkEnd w:id="407"/>
      <w:bookmarkEnd w:id="408"/>
      <w:bookmarkEnd w:id="409"/>
      <w:bookmarkEnd w:id="410"/>
      <w:bookmarkEnd w:id="411"/>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eastAsia="zh-CN"/>
        </w:rPr>
        <w:t>九、</w:t>
      </w:r>
      <w:r>
        <w:rPr>
          <w:rFonts w:hint="eastAsia" w:asciiTheme="minorEastAsia" w:hAnsiTheme="minorEastAsia" w:eastAsiaTheme="minorEastAsia" w:cstheme="minorEastAsia"/>
          <w:b/>
          <w:sz w:val="24"/>
          <w:szCs w:val="24"/>
        </w:rPr>
        <w:t>到货验收</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物资到达需方指定的地点后，由需方按相关标准要求进行抽验，发现不合格的，供方必须重新供货。</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十、</w:t>
      </w:r>
      <w:r>
        <w:rPr>
          <w:rFonts w:hint="eastAsia" w:asciiTheme="minorEastAsia" w:hAnsiTheme="minorEastAsia" w:eastAsiaTheme="minorEastAsia" w:cstheme="minorEastAsia"/>
          <w:b/>
          <w:sz w:val="24"/>
          <w:szCs w:val="24"/>
        </w:rPr>
        <w:t>供货范围</w:t>
      </w:r>
    </w:p>
    <w:bookmarkEnd w:id="392"/>
    <w:bookmarkEnd w:id="393"/>
    <w:tbl>
      <w:tblPr>
        <w:tblStyle w:val="84"/>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69"/>
        <w:gridCol w:w="1229"/>
        <w:gridCol w:w="347"/>
        <w:gridCol w:w="2683"/>
        <w:gridCol w:w="636"/>
        <w:gridCol w:w="2484"/>
        <w:gridCol w:w="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36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22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34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2683"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项目要求型式、规格</w:t>
            </w:r>
          </w:p>
        </w:tc>
        <w:tc>
          <w:tcPr>
            <w:tcW w:w="636"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项目要求数量</w:t>
            </w:r>
          </w:p>
        </w:tc>
        <w:tc>
          <w:tcPr>
            <w:tcW w:w="2484"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供方</w:t>
            </w:r>
            <w:r>
              <w:rPr>
                <w:rFonts w:hint="eastAsia" w:asciiTheme="minorEastAsia" w:hAnsiTheme="minorEastAsia" w:eastAsiaTheme="minorEastAsia" w:cstheme="minorEastAsia"/>
                <w:sz w:val="24"/>
                <w:szCs w:val="24"/>
              </w:rPr>
              <w:t>保证型式、规格</w:t>
            </w:r>
          </w:p>
        </w:tc>
        <w:tc>
          <w:tcPr>
            <w:tcW w:w="62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供方</w:t>
            </w:r>
            <w:r>
              <w:rPr>
                <w:rFonts w:hint="eastAsia" w:asciiTheme="minorEastAsia" w:hAnsiTheme="minorEastAsia" w:eastAsiaTheme="minorEastAsia" w:cstheme="minorEastAsia"/>
                <w:sz w:val="24"/>
                <w:szCs w:val="24"/>
              </w:rPr>
              <w:t>保证数量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701" w:hRule="atLeast"/>
          <w:jc w:val="center"/>
        </w:trPr>
        <w:tc>
          <w:tcPr>
            <w:tcW w:w="36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22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滴瓶</w:t>
            </w:r>
          </w:p>
        </w:tc>
        <w:tc>
          <w:tcPr>
            <w:tcW w:w="34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个</w:t>
            </w:r>
          </w:p>
        </w:tc>
        <w:tc>
          <w:tcPr>
            <w:tcW w:w="2683"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60ml，棕色与白色各5个</w:t>
            </w:r>
          </w:p>
        </w:tc>
        <w:tc>
          <w:tcPr>
            <w:tcW w:w="636"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p>
        </w:tc>
        <w:tc>
          <w:tcPr>
            <w:tcW w:w="2484"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c>
          <w:tcPr>
            <w:tcW w:w="62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r>
      <w:bookmarkEnd w:id="394"/>
      <w:bookmarkEnd w:id="395"/>
      <w:bookmarkEnd w:id="396"/>
      <w:bookmarkEnd w:id="397"/>
      <w:bookmarkEnd w:id="398"/>
      <w:bookmarkEnd w:id="399"/>
      <w:bookmarkEnd w:id="400"/>
      <w:bookmarkEnd w:id="401"/>
      <w:bookmarkEnd w:id="402"/>
      <w:bookmarkEnd w:id="403"/>
      <w:bookmarkEnd w:id="404"/>
    </w:tbl>
    <w:p>
      <w:pPr>
        <w:keepNext w:val="0"/>
        <w:keepLines w:val="0"/>
        <w:pageBreakBefore w:val="0"/>
        <w:numPr>
          <w:ilvl w:val="0"/>
          <w:numId w:val="0"/>
        </w:numPr>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412" w:name="_Toc283142592"/>
      <w:bookmarkStart w:id="413" w:name="_Toc246821928"/>
      <w:bookmarkStart w:id="414" w:name="_Toc292025371"/>
      <w:bookmarkStart w:id="415" w:name="_Toc282433717"/>
      <w:bookmarkStart w:id="416" w:name="_Toc250553838"/>
      <w:bookmarkStart w:id="417" w:name="_Toc283011669"/>
      <w:r>
        <w:rPr>
          <w:rFonts w:hint="eastAsia" w:asciiTheme="minorEastAsia" w:hAnsiTheme="minorEastAsia" w:eastAsiaTheme="minorEastAsia" w:cstheme="minorEastAsia"/>
          <w:b/>
          <w:sz w:val="24"/>
          <w:szCs w:val="24"/>
          <w:lang w:eastAsia="zh-CN"/>
        </w:rPr>
        <w:t>十一、</w:t>
      </w:r>
      <w:r>
        <w:rPr>
          <w:rFonts w:hint="eastAsia" w:asciiTheme="minorEastAsia" w:hAnsiTheme="minorEastAsia" w:eastAsiaTheme="minorEastAsia" w:cstheme="minorEastAsia"/>
          <w:b/>
          <w:sz w:val="24"/>
          <w:szCs w:val="24"/>
        </w:rPr>
        <w:t>验货地点</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验货地点：广西</w:t>
      </w:r>
      <w:r>
        <w:rPr>
          <w:rFonts w:hint="eastAsia" w:asciiTheme="minorEastAsia" w:hAnsiTheme="minorEastAsia" w:eastAsiaTheme="minorEastAsia" w:cstheme="minorEastAsia"/>
          <w:sz w:val="24"/>
          <w:szCs w:val="24"/>
          <w:lang w:eastAsia="zh-CN"/>
        </w:rPr>
        <w:t>电网贵港供电局</w:t>
      </w:r>
    </w:p>
    <w:p>
      <w:pPr>
        <w:keepNext w:val="0"/>
        <w:keepLines w:val="0"/>
        <w:pageBreakBefore w:val="0"/>
        <w:kinsoku/>
        <w:wordWrap/>
        <w:overflowPunct/>
        <w:autoSpaceDE/>
        <w:autoSpaceDN/>
        <w:bidi w:val="0"/>
        <w:adjustRightInd/>
        <w:spacing w:line="360" w:lineRule="auto"/>
        <w:ind w:left="0" w:leftChars="0" w:right="0" w:rightChars="0" w:firstLine="735"/>
        <w:textAlignment w:val="auto"/>
        <w:rPr>
          <w:rFonts w:hint="eastAsia" w:asciiTheme="minorEastAsia" w:hAnsiTheme="minorEastAsia" w:eastAsiaTheme="minorEastAsia" w:cstheme="minorEastAsia"/>
          <w:sz w:val="24"/>
          <w:szCs w:val="24"/>
        </w:rPr>
      </w:pPr>
    </w:p>
    <w:bookmarkEnd w:id="412"/>
    <w:bookmarkEnd w:id="413"/>
    <w:bookmarkEnd w:id="414"/>
    <w:bookmarkEnd w:id="415"/>
    <w:bookmarkEnd w:id="416"/>
    <w:bookmarkEnd w:id="417"/>
    <w:p>
      <w:pPr>
        <w:keepNext w:val="0"/>
        <w:keepLines w:val="0"/>
        <w:pageBreakBefore w:val="0"/>
        <w:kinsoku/>
        <w:wordWrap/>
        <w:overflowPunct/>
        <w:autoSpaceDE/>
        <w:autoSpaceDN/>
        <w:bidi w:val="0"/>
        <w:adjustRightInd w:val="0"/>
        <w:snapToGrid w:val="0"/>
        <w:spacing w:line="360" w:lineRule="auto"/>
        <w:ind w:left="0" w:leftChars="0" w:right="0" w:rightChars="0"/>
        <w:textAlignment w:val="auto"/>
        <w:rPr>
          <w:rFonts w:hint="eastAsia" w:asciiTheme="minorEastAsia" w:hAnsiTheme="minorEastAsia" w:eastAsiaTheme="minorEastAsia" w:cstheme="minorEastAsia"/>
          <w:sz w:val="24"/>
          <w:szCs w:val="24"/>
        </w:rPr>
      </w:pPr>
    </w:p>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Century Gothic"/>
    <w:panose1 w:val="020F0502020204030204"/>
    <w:charset w:val="00"/>
    <w:family w:val="swiss"/>
    <w:pitch w:val="default"/>
    <w:sig w:usb0="00000000" w:usb1="00000000" w:usb2="00000001" w:usb3="00000000" w:csb0="0000019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0727902"/>
    </w:sdtPr>
    <w:sdtContent>
      <w:p>
        <w:pPr>
          <w:pStyle w:val="51"/>
          <w:jc w:val="center"/>
        </w:pPr>
        <w:r>
          <w:fldChar w:fldCharType="begin"/>
        </w:r>
        <w:r>
          <w:instrText xml:space="preserve"> PAGE   \* MERGEFORMAT </w:instrText>
        </w:r>
        <w:r>
          <w:fldChar w:fldCharType="separate"/>
        </w:r>
        <w:r>
          <w:rPr>
            <w:lang w:val="zh-CN"/>
          </w:rPr>
          <w:t>1</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220kV SF</w:t>
    </w:r>
    <w:r>
      <w:rPr>
        <w:rFonts w:hint="eastAsia"/>
        <w:vertAlign w:val="subscript"/>
      </w:rPr>
      <w:t>6</w:t>
    </w:r>
    <w:r>
      <w:rPr>
        <w:rFonts w:hint="eastAsia"/>
      </w:rPr>
      <w:t>瓷柱式断路器技术规范书（专用部分）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B840CD"/>
    <w:multiLevelType w:val="singleLevel"/>
    <w:tmpl w:val="B2B840CD"/>
    <w:lvl w:ilvl="0" w:tentative="0">
      <w:start w:val="4"/>
      <w:numFmt w:val="chineseCounting"/>
      <w:suff w:val="nothing"/>
      <w:lvlText w:val="%1、"/>
      <w:lvlJc w:val="left"/>
      <w:rPr>
        <w:rFonts w:hint="eastAsia"/>
      </w:rPr>
    </w:lvl>
  </w:abstractNum>
  <w:abstractNum w:abstractNumId="1">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2">
    <w:nsid w:val="00000008"/>
    <w:multiLevelType w:val="multilevel"/>
    <w:tmpl w:val="00000008"/>
    <w:lvl w:ilvl="0" w:tentative="0">
      <w:start w:val="1"/>
      <w:numFmt w:val="decimal"/>
      <w:pStyle w:val="294"/>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pStyle w:val="155"/>
      <w:suff w:val="space"/>
      <w:lvlText w:val="%1.%2.%3.%4 "/>
      <w:lvlJc w:val="left"/>
      <w:pPr>
        <w:ind w:left="0" w:firstLine="0"/>
      </w:pPr>
      <w:rPr>
        <w:rFonts w:hint="eastAsia" w:ascii="宋体" w:hAnsi="宋体" w:eastAsia="宋体"/>
        <w:b w:val="0"/>
        <w:i w:val="0"/>
        <w:caps w:val="0"/>
        <w:smallCaps w:val="0"/>
        <w:strike w:val="0"/>
        <w:dstrike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3">
    <w:nsid w:val="0000000C"/>
    <w:multiLevelType w:val="multilevel"/>
    <w:tmpl w:val="0000000C"/>
    <w:lvl w:ilvl="0" w:tentative="0">
      <w:start w:val="1"/>
      <w:numFmt w:val="none"/>
      <w:pStyle w:val="18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5">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20"/>
      <w:lvlText w:val="%2）"/>
      <w:lvlJc w:val="left"/>
      <w:pPr>
        <w:tabs>
          <w:tab w:val="left" w:pos="780"/>
        </w:tabs>
        <w:ind w:left="780" w:hanging="360"/>
      </w:pPr>
      <w:rPr>
        <w:rFonts w:hint="eastAsia"/>
      </w:rPr>
    </w:lvl>
    <w:lvl w:ilvl="2" w:tentative="0">
      <w:start w:val="1"/>
      <w:numFmt w:val="lowerRoman"/>
      <w:pStyle w:val="119"/>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7">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8">
    <w:nsid w:val="00000018"/>
    <w:multiLevelType w:val="multilevel"/>
    <w:tmpl w:val="00000018"/>
    <w:lvl w:ilvl="0" w:tentative="0">
      <w:start w:val="1"/>
      <w:numFmt w:val="decimal"/>
      <w:pStyle w:val="243"/>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9">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58"/>
      <w:suff w:val="nothing"/>
      <w:lvlText w:val="%1%2.%3　"/>
      <w:lvlJc w:val="left"/>
      <w:pPr>
        <w:ind w:left="0" w:firstLine="0"/>
      </w:pPr>
      <w:rPr>
        <w:rFonts w:hint="eastAsia" w:ascii="黑体" w:hAnsi="Times New Roman" w:eastAsia="黑体"/>
        <w:b w:val="0"/>
        <w:i w:val="0"/>
        <w:sz w:val="21"/>
      </w:rPr>
    </w:lvl>
    <w:lvl w:ilvl="3" w:tentative="0">
      <w:start w:val="1"/>
      <w:numFmt w:val="decimal"/>
      <w:pStyle w:val="249"/>
      <w:suff w:val="nothing"/>
      <w:lvlText w:val="%1%2.%3.%4　"/>
      <w:lvlJc w:val="left"/>
      <w:pPr>
        <w:ind w:left="0" w:firstLine="0"/>
      </w:pPr>
      <w:rPr>
        <w:rFonts w:hint="eastAsia" w:ascii="黑体" w:hAnsi="Times New Roman" w:eastAsia="黑体"/>
        <w:b w:val="0"/>
        <w:i w:val="0"/>
        <w:sz w:val="21"/>
      </w:rPr>
    </w:lvl>
    <w:lvl w:ilvl="4" w:tentative="0">
      <w:start w:val="1"/>
      <w:numFmt w:val="decimal"/>
      <w:pStyle w:val="223"/>
      <w:suff w:val="nothing"/>
      <w:lvlText w:val="%1%2.%3.%4.%5　"/>
      <w:lvlJc w:val="left"/>
      <w:pPr>
        <w:ind w:left="0" w:firstLine="0"/>
      </w:pPr>
      <w:rPr>
        <w:rFonts w:hint="eastAsia" w:ascii="黑体" w:hAnsi="Times New Roman" w:eastAsia="黑体"/>
        <w:b w:val="0"/>
        <w:i w:val="0"/>
        <w:sz w:val="21"/>
      </w:rPr>
    </w:lvl>
    <w:lvl w:ilvl="5" w:tentative="0">
      <w:start w:val="1"/>
      <w:numFmt w:val="decimal"/>
      <w:pStyle w:val="260"/>
      <w:suff w:val="nothing"/>
      <w:lvlText w:val="%1%2.%3.%4.%5.%6　"/>
      <w:lvlJc w:val="left"/>
      <w:pPr>
        <w:ind w:left="0" w:firstLine="0"/>
      </w:pPr>
      <w:rPr>
        <w:rFonts w:hint="eastAsia" w:ascii="黑体" w:hAnsi="Times New Roman" w:eastAsia="黑体"/>
        <w:b w:val="0"/>
        <w:i w:val="0"/>
        <w:sz w:val="21"/>
      </w:rPr>
    </w:lvl>
    <w:lvl w:ilvl="6" w:tentative="0">
      <w:start w:val="1"/>
      <w:numFmt w:val="decimal"/>
      <w:pStyle w:val="26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D"/>
    <w:multiLevelType w:val="multilevel"/>
    <w:tmpl w:val="0000001D"/>
    <w:lvl w:ilvl="0" w:tentative="0">
      <w:start w:val="1"/>
      <w:numFmt w:val="upperLetter"/>
      <w:pStyle w:val="284"/>
      <w:suff w:val="nothing"/>
      <w:lvlText w:val="附　录　%1"/>
      <w:lvlJc w:val="left"/>
      <w:pPr>
        <w:ind w:left="0" w:firstLine="0"/>
      </w:pPr>
      <w:rPr>
        <w:rFonts w:hint="eastAsia" w:ascii="黑体" w:hAnsi="Times New Roman" w:eastAsia="黑体"/>
        <w:b w:val="0"/>
        <w:i w:val="0"/>
        <w:sz w:val="21"/>
      </w:rPr>
    </w:lvl>
    <w:lvl w:ilvl="1" w:tentative="0">
      <w:start w:val="1"/>
      <w:numFmt w:val="decimal"/>
      <w:pStyle w:val="203"/>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28"/>
      <w:suff w:val="nothing"/>
      <w:lvlText w:val="%1.%2.%3　"/>
      <w:lvlJc w:val="left"/>
      <w:pPr>
        <w:ind w:left="0" w:firstLine="0"/>
      </w:pPr>
      <w:rPr>
        <w:rFonts w:hint="eastAsia" w:ascii="黑体" w:hAnsi="Times New Roman" w:eastAsia="黑体"/>
        <w:b w:val="0"/>
        <w:i w:val="0"/>
        <w:sz w:val="21"/>
      </w:rPr>
    </w:lvl>
    <w:lvl w:ilvl="3" w:tentative="0">
      <w:start w:val="1"/>
      <w:numFmt w:val="decimal"/>
      <w:pStyle w:val="195"/>
      <w:suff w:val="nothing"/>
      <w:lvlText w:val="%1.%2.%3.%4　"/>
      <w:lvlJc w:val="left"/>
      <w:pPr>
        <w:ind w:left="0" w:firstLine="0"/>
      </w:pPr>
      <w:rPr>
        <w:rFonts w:hint="eastAsia" w:ascii="黑体" w:hAnsi="Times New Roman" w:eastAsia="黑体"/>
        <w:b w:val="0"/>
        <w:i w:val="0"/>
        <w:sz w:val="21"/>
      </w:rPr>
    </w:lvl>
    <w:lvl w:ilvl="4" w:tentative="0">
      <w:start w:val="1"/>
      <w:numFmt w:val="decimal"/>
      <w:pStyle w:val="187"/>
      <w:suff w:val="nothing"/>
      <w:lvlText w:val="%1.%2.%3.%4.%5　"/>
      <w:lvlJc w:val="left"/>
      <w:pPr>
        <w:ind w:left="0" w:firstLine="0"/>
      </w:pPr>
      <w:rPr>
        <w:rFonts w:hint="eastAsia" w:ascii="黑体" w:hAnsi="Times New Roman" w:eastAsia="黑体"/>
        <w:b w:val="0"/>
        <w:i w:val="0"/>
        <w:sz w:val="21"/>
      </w:rPr>
    </w:lvl>
    <w:lvl w:ilvl="5" w:tentative="0">
      <w:start w:val="1"/>
      <w:numFmt w:val="decimal"/>
      <w:pStyle w:val="232"/>
      <w:suff w:val="nothing"/>
      <w:lvlText w:val="%1.%2.%3.%4.%5.%6　"/>
      <w:lvlJc w:val="left"/>
      <w:pPr>
        <w:ind w:left="0" w:firstLine="0"/>
      </w:pPr>
      <w:rPr>
        <w:rFonts w:hint="eastAsia" w:ascii="黑体" w:hAnsi="Times New Roman" w:eastAsia="黑体"/>
        <w:b w:val="0"/>
        <w:i w:val="0"/>
        <w:sz w:val="21"/>
      </w:rPr>
    </w:lvl>
    <w:lvl w:ilvl="6" w:tentative="0">
      <w:start w:val="1"/>
      <w:numFmt w:val="decimal"/>
      <w:pStyle w:val="17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1">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2">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3">
    <w:nsid w:val="00000023"/>
    <w:multiLevelType w:val="singleLevel"/>
    <w:tmpl w:val="00000023"/>
    <w:lvl w:ilvl="0" w:tentative="0">
      <w:start w:val="1"/>
      <w:numFmt w:val="decimal"/>
      <w:pStyle w:val="164"/>
      <w:lvlText w:val="%1."/>
      <w:lvlJc w:val="left"/>
      <w:pPr>
        <w:tabs>
          <w:tab w:val="left" w:pos="360"/>
        </w:tabs>
        <w:ind w:left="360" w:hanging="360"/>
      </w:pPr>
    </w:lvl>
  </w:abstractNum>
  <w:abstractNum w:abstractNumId="14">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5">
    <w:nsid w:val="0000002A"/>
    <w:multiLevelType w:val="singleLevel"/>
    <w:tmpl w:val="0000002A"/>
    <w:lvl w:ilvl="0" w:tentative="0">
      <w:start w:val="1"/>
      <w:numFmt w:val="decimal"/>
      <w:pStyle w:val="13"/>
      <w:lvlText w:val="%1."/>
      <w:lvlJc w:val="left"/>
      <w:pPr>
        <w:tabs>
          <w:tab w:val="left" w:pos="780"/>
        </w:tabs>
        <w:ind w:left="780" w:hanging="360"/>
      </w:pPr>
    </w:lvl>
  </w:abstractNum>
  <w:abstractNum w:abstractNumId="16">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7">
    <w:nsid w:val="0000002C"/>
    <w:multiLevelType w:val="multilevel"/>
    <w:tmpl w:val="0000002C"/>
    <w:lvl w:ilvl="0" w:tentative="0">
      <w:start w:val="1"/>
      <w:numFmt w:val="decimal"/>
      <w:pStyle w:val="247"/>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8">
    <w:nsid w:val="0000002F"/>
    <w:multiLevelType w:val="multilevel"/>
    <w:tmpl w:val="0000002F"/>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9">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20">
    <w:nsid w:val="5B896340"/>
    <w:multiLevelType w:val="multilevel"/>
    <w:tmpl w:val="5B896340"/>
    <w:lvl w:ilvl="0" w:tentative="0">
      <w:start w:val="1"/>
      <w:numFmt w:val="decimal"/>
      <w:lvlText w:val="%1)"/>
      <w:lvlJc w:val="left"/>
      <w:pPr>
        <w:tabs>
          <w:tab w:val="left" w:pos="900"/>
        </w:tabs>
        <w:ind w:left="900" w:hanging="420"/>
      </w:pPr>
    </w:lvl>
    <w:lvl w:ilvl="1" w:tentative="0">
      <w:start w:val="1"/>
      <w:numFmt w:val="lowerLetter"/>
      <w:pStyle w:val="180"/>
      <w:lvlText w:val="%2)"/>
      <w:lvlJc w:val="left"/>
      <w:pPr>
        <w:tabs>
          <w:tab w:val="left" w:pos="1320"/>
        </w:tabs>
        <w:ind w:left="1320" w:hanging="420"/>
      </w:pPr>
    </w:lvl>
    <w:lvl w:ilvl="2" w:tentative="0">
      <w:start w:val="1"/>
      <w:numFmt w:val="lowerRoman"/>
      <w:pStyle w:val="23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1"/>
  </w:num>
  <w:num w:numId="2">
    <w:abstractNumId w:val="15"/>
  </w:num>
  <w:num w:numId="3">
    <w:abstractNumId w:val="19"/>
  </w:num>
  <w:num w:numId="4">
    <w:abstractNumId w:val="16"/>
  </w:num>
  <w:num w:numId="5">
    <w:abstractNumId w:val="12"/>
  </w:num>
  <w:num w:numId="6">
    <w:abstractNumId w:val="7"/>
  </w:num>
  <w:num w:numId="7">
    <w:abstractNumId w:val="1"/>
  </w:num>
  <w:num w:numId="8">
    <w:abstractNumId w:val="4"/>
  </w:num>
  <w:num w:numId="9">
    <w:abstractNumId w:val="14"/>
  </w:num>
  <w:num w:numId="10">
    <w:abstractNumId w:val="6"/>
  </w:num>
  <w:num w:numId="11">
    <w:abstractNumId w:val="5"/>
  </w:num>
  <w:num w:numId="12">
    <w:abstractNumId w:val="2"/>
  </w:num>
  <w:num w:numId="13">
    <w:abstractNumId w:val="9"/>
  </w:num>
  <w:num w:numId="14">
    <w:abstractNumId w:val="13"/>
  </w:num>
  <w:num w:numId="15">
    <w:abstractNumId w:val="10"/>
  </w:num>
  <w:num w:numId="16">
    <w:abstractNumId w:val="20"/>
  </w:num>
  <w:num w:numId="17">
    <w:abstractNumId w:val="3"/>
  </w:num>
  <w:num w:numId="18">
    <w:abstractNumId w:val="8"/>
  </w:num>
  <w:num w:numId="19">
    <w:abstractNumId w:val="18"/>
  </w:num>
  <w:num w:numId="20">
    <w:abstractNumId w:val="17"/>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0E8"/>
    <w:rsid w:val="00001E2C"/>
    <w:rsid w:val="00006634"/>
    <w:rsid w:val="00015D91"/>
    <w:rsid w:val="00026A9F"/>
    <w:rsid w:val="00030F11"/>
    <w:rsid w:val="000337CA"/>
    <w:rsid w:val="0003456A"/>
    <w:rsid w:val="000352CB"/>
    <w:rsid w:val="000466EE"/>
    <w:rsid w:val="000524FD"/>
    <w:rsid w:val="000532B0"/>
    <w:rsid w:val="000558AC"/>
    <w:rsid w:val="00060853"/>
    <w:rsid w:val="00064CED"/>
    <w:rsid w:val="00066A93"/>
    <w:rsid w:val="00075E31"/>
    <w:rsid w:val="000801DF"/>
    <w:rsid w:val="00080D97"/>
    <w:rsid w:val="00082E12"/>
    <w:rsid w:val="00083921"/>
    <w:rsid w:val="0008455A"/>
    <w:rsid w:val="00086739"/>
    <w:rsid w:val="0008727F"/>
    <w:rsid w:val="00090950"/>
    <w:rsid w:val="000A502C"/>
    <w:rsid w:val="000A616C"/>
    <w:rsid w:val="000A7AD4"/>
    <w:rsid w:val="000B2BDD"/>
    <w:rsid w:val="000C123C"/>
    <w:rsid w:val="000C4BDC"/>
    <w:rsid w:val="000D37C9"/>
    <w:rsid w:val="000F1461"/>
    <w:rsid w:val="00111D41"/>
    <w:rsid w:val="00115840"/>
    <w:rsid w:val="0012091E"/>
    <w:rsid w:val="00133385"/>
    <w:rsid w:val="0014143E"/>
    <w:rsid w:val="001509BF"/>
    <w:rsid w:val="00153BBD"/>
    <w:rsid w:val="00154660"/>
    <w:rsid w:val="00156030"/>
    <w:rsid w:val="00156FD6"/>
    <w:rsid w:val="00161B6A"/>
    <w:rsid w:val="00165AE8"/>
    <w:rsid w:val="00166690"/>
    <w:rsid w:val="00172547"/>
    <w:rsid w:val="00172A27"/>
    <w:rsid w:val="001748C3"/>
    <w:rsid w:val="00177B6C"/>
    <w:rsid w:val="001823AD"/>
    <w:rsid w:val="001829E8"/>
    <w:rsid w:val="00183634"/>
    <w:rsid w:val="00187404"/>
    <w:rsid w:val="00190118"/>
    <w:rsid w:val="00190C31"/>
    <w:rsid w:val="00194C9B"/>
    <w:rsid w:val="001A0BA6"/>
    <w:rsid w:val="001A491C"/>
    <w:rsid w:val="001A59F3"/>
    <w:rsid w:val="001A7FD0"/>
    <w:rsid w:val="001B4549"/>
    <w:rsid w:val="001C2100"/>
    <w:rsid w:val="001D2864"/>
    <w:rsid w:val="001D361F"/>
    <w:rsid w:val="001D483C"/>
    <w:rsid w:val="001D67F8"/>
    <w:rsid w:val="001E455A"/>
    <w:rsid w:val="001F39B0"/>
    <w:rsid w:val="001F6852"/>
    <w:rsid w:val="0021028D"/>
    <w:rsid w:val="002172AC"/>
    <w:rsid w:val="002443DB"/>
    <w:rsid w:val="002448D8"/>
    <w:rsid w:val="002477CE"/>
    <w:rsid w:val="0025636C"/>
    <w:rsid w:val="00256F07"/>
    <w:rsid w:val="0025728A"/>
    <w:rsid w:val="002666F6"/>
    <w:rsid w:val="00272496"/>
    <w:rsid w:val="002755B0"/>
    <w:rsid w:val="002A14F2"/>
    <w:rsid w:val="002A3063"/>
    <w:rsid w:val="002A3BE4"/>
    <w:rsid w:val="002A3C48"/>
    <w:rsid w:val="002A4519"/>
    <w:rsid w:val="002B4D55"/>
    <w:rsid w:val="002B6445"/>
    <w:rsid w:val="002B655D"/>
    <w:rsid w:val="002C351B"/>
    <w:rsid w:val="002C3F0F"/>
    <w:rsid w:val="002D4151"/>
    <w:rsid w:val="002D5255"/>
    <w:rsid w:val="002E1336"/>
    <w:rsid w:val="002F04FD"/>
    <w:rsid w:val="002F0E4E"/>
    <w:rsid w:val="0030180E"/>
    <w:rsid w:val="00306031"/>
    <w:rsid w:val="0030757F"/>
    <w:rsid w:val="0031304B"/>
    <w:rsid w:val="00314FDF"/>
    <w:rsid w:val="00317D1A"/>
    <w:rsid w:val="00320B76"/>
    <w:rsid w:val="003212F8"/>
    <w:rsid w:val="00330FED"/>
    <w:rsid w:val="00335143"/>
    <w:rsid w:val="00347CC3"/>
    <w:rsid w:val="00347F25"/>
    <w:rsid w:val="003678EF"/>
    <w:rsid w:val="003700C7"/>
    <w:rsid w:val="003725CD"/>
    <w:rsid w:val="00372E0B"/>
    <w:rsid w:val="00384077"/>
    <w:rsid w:val="00384736"/>
    <w:rsid w:val="00386DA9"/>
    <w:rsid w:val="003A0E87"/>
    <w:rsid w:val="003A46C5"/>
    <w:rsid w:val="003A477A"/>
    <w:rsid w:val="003A6AEB"/>
    <w:rsid w:val="003B1E6D"/>
    <w:rsid w:val="003B34E1"/>
    <w:rsid w:val="003B550A"/>
    <w:rsid w:val="003D19F8"/>
    <w:rsid w:val="003D655D"/>
    <w:rsid w:val="003D71A0"/>
    <w:rsid w:val="003D7B64"/>
    <w:rsid w:val="003F0449"/>
    <w:rsid w:val="003F141B"/>
    <w:rsid w:val="003F6F32"/>
    <w:rsid w:val="003F79C5"/>
    <w:rsid w:val="00402BB5"/>
    <w:rsid w:val="0040692A"/>
    <w:rsid w:val="00407656"/>
    <w:rsid w:val="00426BC5"/>
    <w:rsid w:val="0043118F"/>
    <w:rsid w:val="004322FA"/>
    <w:rsid w:val="00432563"/>
    <w:rsid w:val="00434DAA"/>
    <w:rsid w:val="0044151B"/>
    <w:rsid w:val="0045232B"/>
    <w:rsid w:val="00455E2B"/>
    <w:rsid w:val="00460CA2"/>
    <w:rsid w:val="004611B6"/>
    <w:rsid w:val="00464B39"/>
    <w:rsid w:val="0046609C"/>
    <w:rsid w:val="00475327"/>
    <w:rsid w:val="0049743A"/>
    <w:rsid w:val="004A2717"/>
    <w:rsid w:val="004A3AEC"/>
    <w:rsid w:val="004A7BAF"/>
    <w:rsid w:val="004B0925"/>
    <w:rsid w:val="004B17A4"/>
    <w:rsid w:val="004B24BA"/>
    <w:rsid w:val="004B28C3"/>
    <w:rsid w:val="004B3BF5"/>
    <w:rsid w:val="004B6460"/>
    <w:rsid w:val="004B6E7E"/>
    <w:rsid w:val="004E18F5"/>
    <w:rsid w:val="004E6A8A"/>
    <w:rsid w:val="00500AA9"/>
    <w:rsid w:val="00503236"/>
    <w:rsid w:val="005039C5"/>
    <w:rsid w:val="00507D20"/>
    <w:rsid w:val="005130DF"/>
    <w:rsid w:val="00527350"/>
    <w:rsid w:val="00537802"/>
    <w:rsid w:val="00537ADB"/>
    <w:rsid w:val="00541420"/>
    <w:rsid w:val="005437CC"/>
    <w:rsid w:val="0055414C"/>
    <w:rsid w:val="005554AD"/>
    <w:rsid w:val="00560DD2"/>
    <w:rsid w:val="005643FA"/>
    <w:rsid w:val="00567D32"/>
    <w:rsid w:val="00581C69"/>
    <w:rsid w:val="005823F5"/>
    <w:rsid w:val="005863C9"/>
    <w:rsid w:val="00593929"/>
    <w:rsid w:val="0059708D"/>
    <w:rsid w:val="005C4160"/>
    <w:rsid w:val="005D6362"/>
    <w:rsid w:val="005E6983"/>
    <w:rsid w:val="005F5EDD"/>
    <w:rsid w:val="005F63FD"/>
    <w:rsid w:val="00600260"/>
    <w:rsid w:val="00601CFA"/>
    <w:rsid w:val="00604894"/>
    <w:rsid w:val="0061302E"/>
    <w:rsid w:val="00630D09"/>
    <w:rsid w:val="00642D15"/>
    <w:rsid w:val="00643966"/>
    <w:rsid w:val="00645DAE"/>
    <w:rsid w:val="00647CD0"/>
    <w:rsid w:val="00653B7C"/>
    <w:rsid w:val="00657036"/>
    <w:rsid w:val="006659DA"/>
    <w:rsid w:val="00675ADD"/>
    <w:rsid w:val="00677B6D"/>
    <w:rsid w:val="006815F8"/>
    <w:rsid w:val="00681DDA"/>
    <w:rsid w:val="006856DB"/>
    <w:rsid w:val="00697F72"/>
    <w:rsid w:val="006A1825"/>
    <w:rsid w:val="006B0599"/>
    <w:rsid w:val="006B3C22"/>
    <w:rsid w:val="006C23AA"/>
    <w:rsid w:val="006C3BAA"/>
    <w:rsid w:val="006C7E2E"/>
    <w:rsid w:val="006D22DB"/>
    <w:rsid w:val="006D2BC1"/>
    <w:rsid w:val="006E514A"/>
    <w:rsid w:val="006F7E98"/>
    <w:rsid w:val="006F7FAE"/>
    <w:rsid w:val="007077B0"/>
    <w:rsid w:val="00716E01"/>
    <w:rsid w:val="00720B17"/>
    <w:rsid w:val="007230D3"/>
    <w:rsid w:val="007246B0"/>
    <w:rsid w:val="007247A1"/>
    <w:rsid w:val="00731173"/>
    <w:rsid w:val="00745183"/>
    <w:rsid w:val="00751165"/>
    <w:rsid w:val="00763058"/>
    <w:rsid w:val="007666C2"/>
    <w:rsid w:val="00770562"/>
    <w:rsid w:val="00771240"/>
    <w:rsid w:val="0077487B"/>
    <w:rsid w:val="007779AD"/>
    <w:rsid w:val="007808BC"/>
    <w:rsid w:val="00780F7E"/>
    <w:rsid w:val="00781F01"/>
    <w:rsid w:val="00790764"/>
    <w:rsid w:val="00793F90"/>
    <w:rsid w:val="00794FC4"/>
    <w:rsid w:val="007A0BDD"/>
    <w:rsid w:val="007A1A08"/>
    <w:rsid w:val="007A3582"/>
    <w:rsid w:val="007A40EC"/>
    <w:rsid w:val="007B6D3A"/>
    <w:rsid w:val="007B7B23"/>
    <w:rsid w:val="007C34E4"/>
    <w:rsid w:val="007C6B6D"/>
    <w:rsid w:val="007D154B"/>
    <w:rsid w:val="007D46F2"/>
    <w:rsid w:val="007D6A3C"/>
    <w:rsid w:val="007E0F33"/>
    <w:rsid w:val="007E68CC"/>
    <w:rsid w:val="007E722C"/>
    <w:rsid w:val="007F2A41"/>
    <w:rsid w:val="007F3876"/>
    <w:rsid w:val="00807A88"/>
    <w:rsid w:val="00812A65"/>
    <w:rsid w:val="00816549"/>
    <w:rsid w:val="00816C72"/>
    <w:rsid w:val="00817305"/>
    <w:rsid w:val="008236BD"/>
    <w:rsid w:val="00826DE9"/>
    <w:rsid w:val="00827249"/>
    <w:rsid w:val="00846CFF"/>
    <w:rsid w:val="0085044E"/>
    <w:rsid w:val="008546A3"/>
    <w:rsid w:val="0085558C"/>
    <w:rsid w:val="00857E22"/>
    <w:rsid w:val="008713D4"/>
    <w:rsid w:val="00871F03"/>
    <w:rsid w:val="00880049"/>
    <w:rsid w:val="008830A8"/>
    <w:rsid w:val="00885BEB"/>
    <w:rsid w:val="0089113A"/>
    <w:rsid w:val="0089471D"/>
    <w:rsid w:val="008A104B"/>
    <w:rsid w:val="008A70C6"/>
    <w:rsid w:val="008B3999"/>
    <w:rsid w:val="008C01BF"/>
    <w:rsid w:val="008C1166"/>
    <w:rsid w:val="008C1E11"/>
    <w:rsid w:val="008D092B"/>
    <w:rsid w:val="008D100F"/>
    <w:rsid w:val="008D181D"/>
    <w:rsid w:val="008D71C7"/>
    <w:rsid w:val="008E1B44"/>
    <w:rsid w:val="008E712B"/>
    <w:rsid w:val="008F1191"/>
    <w:rsid w:val="008F7B89"/>
    <w:rsid w:val="00901DFA"/>
    <w:rsid w:val="009076CC"/>
    <w:rsid w:val="009179C5"/>
    <w:rsid w:val="0093374E"/>
    <w:rsid w:val="0094374F"/>
    <w:rsid w:val="00950BCF"/>
    <w:rsid w:val="009550F2"/>
    <w:rsid w:val="009659E4"/>
    <w:rsid w:val="009659F5"/>
    <w:rsid w:val="00974D47"/>
    <w:rsid w:val="00975295"/>
    <w:rsid w:val="00981511"/>
    <w:rsid w:val="009D0979"/>
    <w:rsid w:val="009D1A80"/>
    <w:rsid w:val="009D270A"/>
    <w:rsid w:val="009D6506"/>
    <w:rsid w:val="009D6EBF"/>
    <w:rsid w:val="009F4CF1"/>
    <w:rsid w:val="009F55E9"/>
    <w:rsid w:val="009F7493"/>
    <w:rsid w:val="00A038AE"/>
    <w:rsid w:val="00A05173"/>
    <w:rsid w:val="00A11086"/>
    <w:rsid w:val="00A170EA"/>
    <w:rsid w:val="00A32639"/>
    <w:rsid w:val="00A36442"/>
    <w:rsid w:val="00A40584"/>
    <w:rsid w:val="00A41C76"/>
    <w:rsid w:val="00A42706"/>
    <w:rsid w:val="00A440C1"/>
    <w:rsid w:val="00A611EA"/>
    <w:rsid w:val="00A62765"/>
    <w:rsid w:val="00A63A41"/>
    <w:rsid w:val="00A722FA"/>
    <w:rsid w:val="00A73DB6"/>
    <w:rsid w:val="00A82975"/>
    <w:rsid w:val="00A8499D"/>
    <w:rsid w:val="00A8748B"/>
    <w:rsid w:val="00A91097"/>
    <w:rsid w:val="00AB17DB"/>
    <w:rsid w:val="00AB1C42"/>
    <w:rsid w:val="00AB761B"/>
    <w:rsid w:val="00AC7D80"/>
    <w:rsid w:val="00AD2D23"/>
    <w:rsid w:val="00AD50FE"/>
    <w:rsid w:val="00AE5D18"/>
    <w:rsid w:val="00AE61BA"/>
    <w:rsid w:val="00AE6D9E"/>
    <w:rsid w:val="00AF2DE2"/>
    <w:rsid w:val="00AF447C"/>
    <w:rsid w:val="00AF68E1"/>
    <w:rsid w:val="00AF77EA"/>
    <w:rsid w:val="00B018E3"/>
    <w:rsid w:val="00B11F4F"/>
    <w:rsid w:val="00B21B70"/>
    <w:rsid w:val="00B22ACF"/>
    <w:rsid w:val="00B27A11"/>
    <w:rsid w:val="00B27BED"/>
    <w:rsid w:val="00B32BE6"/>
    <w:rsid w:val="00B33B76"/>
    <w:rsid w:val="00B44A7A"/>
    <w:rsid w:val="00B44D70"/>
    <w:rsid w:val="00B471F3"/>
    <w:rsid w:val="00B5044F"/>
    <w:rsid w:val="00B5225E"/>
    <w:rsid w:val="00B55680"/>
    <w:rsid w:val="00B64904"/>
    <w:rsid w:val="00B6786D"/>
    <w:rsid w:val="00B72B24"/>
    <w:rsid w:val="00B73028"/>
    <w:rsid w:val="00B7428B"/>
    <w:rsid w:val="00B818BE"/>
    <w:rsid w:val="00B85915"/>
    <w:rsid w:val="00B87FDB"/>
    <w:rsid w:val="00B908A1"/>
    <w:rsid w:val="00B96239"/>
    <w:rsid w:val="00B97DAE"/>
    <w:rsid w:val="00BA074A"/>
    <w:rsid w:val="00BA1406"/>
    <w:rsid w:val="00BA1793"/>
    <w:rsid w:val="00BA45B9"/>
    <w:rsid w:val="00BA643F"/>
    <w:rsid w:val="00BB12A8"/>
    <w:rsid w:val="00BB6BB3"/>
    <w:rsid w:val="00BC0AE3"/>
    <w:rsid w:val="00BD04B7"/>
    <w:rsid w:val="00BE1153"/>
    <w:rsid w:val="00BE1CD6"/>
    <w:rsid w:val="00BE3261"/>
    <w:rsid w:val="00BE6AF3"/>
    <w:rsid w:val="00BF23C1"/>
    <w:rsid w:val="00C00E46"/>
    <w:rsid w:val="00C03DA1"/>
    <w:rsid w:val="00C050AC"/>
    <w:rsid w:val="00C125E9"/>
    <w:rsid w:val="00C12CB0"/>
    <w:rsid w:val="00C14DE4"/>
    <w:rsid w:val="00C15F94"/>
    <w:rsid w:val="00C20975"/>
    <w:rsid w:val="00C240C4"/>
    <w:rsid w:val="00C34290"/>
    <w:rsid w:val="00C356B6"/>
    <w:rsid w:val="00C40267"/>
    <w:rsid w:val="00C4153B"/>
    <w:rsid w:val="00C45EDB"/>
    <w:rsid w:val="00C538EA"/>
    <w:rsid w:val="00C558B6"/>
    <w:rsid w:val="00C61314"/>
    <w:rsid w:val="00C62124"/>
    <w:rsid w:val="00C627BB"/>
    <w:rsid w:val="00C662AA"/>
    <w:rsid w:val="00C66B03"/>
    <w:rsid w:val="00C83072"/>
    <w:rsid w:val="00C875FB"/>
    <w:rsid w:val="00C8777D"/>
    <w:rsid w:val="00C951D0"/>
    <w:rsid w:val="00C9672B"/>
    <w:rsid w:val="00CA1B02"/>
    <w:rsid w:val="00CB211C"/>
    <w:rsid w:val="00CC5744"/>
    <w:rsid w:val="00CD7D2D"/>
    <w:rsid w:val="00CE1B67"/>
    <w:rsid w:val="00CF0B98"/>
    <w:rsid w:val="00CF16C8"/>
    <w:rsid w:val="00D10C53"/>
    <w:rsid w:val="00D1251A"/>
    <w:rsid w:val="00D17467"/>
    <w:rsid w:val="00D23A69"/>
    <w:rsid w:val="00D2433F"/>
    <w:rsid w:val="00D35927"/>
    <w:rsid w:val="00D515F9"/>
    <w:rsid w:val="00D54715"/>
    <w:rsid w:val="00D625E5"/>
    <w:rsid w:val="00D7350A"/>
    <w:rsid w:val="00D801CE"/>
    <w:rsid w:val="00D836CF"/>
    <w:rsid w:val="00D929D6"/>
    <w:rsid w:val="00D94F2F"/>
    <w:rsid w:val="00D95B78"/>
    <w:rsid w:val="00DA02E6"/>
    <w:rsid w:val="00DA2A7B"/>
    <w:rsid w:val="00DB081F"/>
    <w:rsid w:val="00DB2915"/>
    <w:rsid w:val="00DB7AD6"/>
    <w:rsid w:val="00DC39C4"/>
    <w:rsid w:val="00DC48B7"/>
    <w:rsid w:val="00DC7548"/>
    <w:rsid w:val="00DE04FA"/>
    <w:rsid w:val="00DE5A60"/>
    <w:rsid w:val="00DE62E1"/>
    <w:rsid w:val="00DE683F"/>
    <w:rsid w:val="00DF1083"/>
    <w:rsid w:val="00DF11D5"/>
    <w:rsid w:val="00DF5D02"/>
    <w:rsid w:val="00DF762F"/>
    <w:rsid w:val="00E01B24"/>
    <w:rsid w:val="00E0391B"/>
    <w:rsid w:val="00E128EA"/>
    <w:rsid w:val="00E26198"/>
    <w:rsid w:val="00E27A40"/>
    <w:rsid w:val="00E32653"/>
    <w:rsid w:val="00E3375A"/>
    <w:rsid w:val="00E35E8A"/>
    <w:rsid w:val="00E36778"/>
    <w:rsid w:val="00E4463A"/>
    <w:rsid w:val="00E46A34"/>
    <w:rsid w:val="00E51186"/>
    <w:rsid w:val="00E51DB4"/>
    <w:rsid w:val="00E557BF"/>
    <w:rsid w:val="00E56159"/>
    <w:rsid w:val="00E607E7"/>
    <w:rsid w:val="00E665CC"/>
    <w:rsid w:val="00E670FC"/>
    <w:rsid w:val="00E74FB5"/>
    <w:rsid w:val="00E76E21"/>
    <w:rsid w:val="00E907C5"/>
    <w:rsid w:val="00E97DF6"/>
    <w:rsid w:val="00EA092D"/>
    <w:rsid w:val="00EA0E7A"/>
    <w:rsid w:val="00EA6DB1"/>
    <w:rsid w:val="00EB0882"/>
    <w:rsid w:val="00EB76A9"/>
    <w:rsid w:val="00EC433B"/>
    <w:rsid w:val="00ED36DF"/>
    <w:rsid w:val="00ED7CD7"/>
    <w:rsid w:val="00EE22D8"/>
    <w:rsid w:val="00EE5D3B"/>
    <w:rsid w:val="00EE7828"/>
    <w:rsid w:val="00EE7F53"/>
    <w:rsid w:val="00EF068F"/>
    <w:rsid w:val="00EF095D"/>
    <w:rsid w:val="00EF66DE"/>
    <w:rsid w:val="00F01F21"/>
    <w:rsid w:val="00F03137"/>
    <w:rsid w:val="00F03449"/>
    <w:rsid w:val="00F03D5E"/>
    <w:rsid w:val="00F12CFC"/>
    <w:rsid w:val="00F16C19"/>
    <w:rsid w:val="00F25A35"/>
    <w:rsid w:val="00F32E23"/>
    <w:rsid w:val="00F346DC"/>
    <w:rsid w:val="00F42EBD"/>
    <w:rsid w:val="00F46399"/>
    <w:rsid w:val="00F60D60"/>
    <w:rsid w:val="00F60FA9"/>
    <w:rsid w:val="00F62715"/>
    <w:rsid w:val="00F62DEC"/>
    <w:rsid w:val="00F637FB"/>
    <w:rsid w:val="00F70130"/>
    <w:rsid w:val="00F71ACB"/>
    <w:rsid w:val="00F73740"/>
    <w:rsid w:val="00F76ED8"/>
    <w:rsid w:val="00F808AF"/>
    <w:rsid w:val="00F849EA"/>
    <w:rsid w:val="00F92BEE"/>
    <w:rsid w:val="00F95836"/>
    <w:rsid w:val="00F95B63"/>
    <w:rsid w:val="00F96733"/>
    <w:rsid w:val="00F96DE1"/>
    <w:rsid w:val="00FA1348"/>
    <w:rsid w:val="00FA5FFC"/>
    <w:rsid w:val="00FB0A38"/>
    <w:rsid w:val="00FB24BC"/>
    <w:rsid w:val="00FB453F"/>
    <w:rsid w:val="00FD48B1"/>
    <w:rsid w:val="00FE4F12"/>
    <w:rsid w:val="00FE5C78"/>
    <w:rsid w:val="00FF5EF8"/>
    <w:rsid w:val="00FF7E4B"/>
    <w:rsid w:val="0158440F"/>
    <w:rsid w:val="01DF128D"/>
    <w:rsid w:val="01EA6344"/>
    <w:rsid w:val="024D5ADD"/>
    <w:rsid w:val="039F0CD2"/>
    <w:rsid w:val="05527EF4"/>
    <w:rsid w:val="0EFD5C56"/>
    <w:rsid w:val="11007429"/>
    <w:rsid w:val="112F0BCE"/>
    <w:rsid w:val="193641E9"/>
    <w:rsid w:val="1B8D3B96"/>
    <w:rsid w:val="1D101EFE"/>
    <w:rsid w:val="1DD17807"/>
    <w:rsid w:val="1E6F72D8"/>
    <w:rsid w:val="20ED5DAC"/>
    <w:rsid w:val="2144579C"/>
    <w:rsid w:val="253C3BC8"/>
    <w:rsid w:val="26891309"/>
    <w:rsid w:val="28660E77"/>
    <w:rsid w:val="28BC19B4"/>
    <w:rsid w:val="28FC033E"/>
    <w:rsid w:val="30171B95"/>
    <w:rsid w:val="301D32E3"/>
    <w:rsid w:val="32BA0A47"/>
    <w:rsid w:val="35992F51"/>
    <w:rsid w:val="37710546"/>
    <w:rsid w:val="3C815F59"/>
    <w:rsid w:val="3CD875A1"/>
    <w:rsid w:val="3EE27756"/>
    <w:rsid w:val="3FE84CA6"/>
    <w:rsid w:val="409710AE"/>
    <w:rsid w:val="41577D49"/>
    <w:rsid w:val="45136FEF"/>
    <w:rsid w:val="45AA4E46"/>
    <w:rsid w:val="46110EFE"/>
    <w:rsid w:val="49275A1A"/>
    <w:rsid w:val="4A892670"/>
    <w:rsid w:val="4AC30D1E"/>
    <w:rsid w:val="4FC42AAD"/>
    <w:rsid w:val="518E3179"/>
    <w:rsid w:val="523227C6"/>
    <w:rsid w:val="5C815D70"/>
    <w:rsid w:val="5CCD5AE0"/>
    <w:rsid w:val="5D3A03CD"/>
    <w:rsid w:val="65CA6C04"/>
    <w:rsid w:val="6B84163E"/>
    <w:rsid w:val="6C7D7AEE"/>
    <w:rsid w:val="6D1A07AD"/>
    <w:rsid w:val="6D8A6F01"/>
    <w:rsid w:val="71667A36"/>
    <w:rsid w:val="72AF79E7"/>
    <w:rsid w:val="76423939"/>
    <w:rsid w:val="7B2A0C3F"/>
    <w:rsid w:val="7D0F129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3"/>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5"/>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48"/>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45"/>
    <w:qFormat/>
    <w:uiPriority w:val="0"/>
    <w:pPr>
      <w:keepNext/>
      <w:keepLines/>
      <w:numPr>
        <w:ilvl w:val="4"/>
        <w:numId w:val="1"/>
      </w:numPr>
      <w:spacing w:line="360" w:lineRule="auto"/>
      <w:outlineLvl w:val="4"/>
    </w:pPr>
    <w:rPr>
      <w:rFonts w:eastAsia="黑体"/>
    </w:rPr>
  </w:style>
  <w:style w:type="paragraph" w:styleId="7">
    <w:name w:val="heading 6"/>
    <w:basedOn w:val="1"/>
    <w:next w:val="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qFormat/>
    <w:uiPriority w:val="0"/>
    <w:pPr>
      <w:keepNext/>
      <w:keepLines/>
      <w:numPr>
        <w:ilvl w:val="6"/>
        <w:numId w:val="1"/>
      </w:numPr>
      <w:spacing w:before="240" w:after="64" w:line="317" w:lineRule="auto"/>
      <w:outlineLvl w:val="6"/>
    </w:pPr>
    <w:rPr>
      <w:b/>
      <w:sz w:val="24"/>
    </w:rPr>
  </w:style>
  <w:style w:type="paragraph" w:styleId="9">
    <w:name w:val="heading 8"/>
    <w:basedOn w:val="1"/>
    <w:next w:val="1"/>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after="64" w:line="317" w:lineRule="auto"/>
      <w:outlineLvl w:val="8"/>
    </w:pPr>
    <w:rPr>
      <w:rFonts w:ascii="Arial" w:hAnsi="Arial" w:eastAsia="黑体"/>
    </w:rPr>
  </w:style>
  <w:style w:type="character" w:default="1" w:styleId="85">
    <w:name w:val="Default Paragraph Font"/>
    <w:unhideWhenUsed/>
    <w:qFormat/>
    <w:uiPriority w:val="1"/>
  </w:style>
  <w:style w:type="table" w:default="1" w:styleId="84">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qFormat/>
    <w:uiPriority w:val="0"/>
    <w:pPr>
      <w:shd w:val="clear" w:color="auto" w:fill="000080"/>
    </w:pPr>
  </w:style>
  <w:style w:type="paragraph" w:styleId="25">
    <w:name w:val="annotation text"/>
    <w:basedOn w:val="1"/>
    <w:link w:val="134"/>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pPr>
    <w:rPr>
      <w:sz w:val="16"/>
    </w:rPr>
  </w:style>
  <w:style w:type="paragraph" w:styleId="29">
    <w:name w:val="Closing"/>
    <w:basedOn w:val="1"/>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qFormat/>
    <w:uiPriority w:val="0"/>
    <w:pPr>
      <w:spacing w:after="120"/>
    </w:pPr>
  </w:style>
  <w:style w:type="paragraph" w:styleId="32">
    <w:name w:val="Body Text Indent"/>
    <w:basedOn w:val="1"/>
    <w:link w:val="105"/>
    <w:qFormat/>
    <w:uiPriority w:val="0"/>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8"/>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00"/>
    <w:qFormat/>
    <w:uiPriority w:val="0"/>
  </w:style>
  <w:style w:type="paragraph" w:styleId="48">
    <w:name w:val="Body Text Indent 2"/>
    <w:basedOn w:val="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qFormat/>
    <w:uiPriority w:val="0"/>
    <w:rPr>
      <w:sz w:val="18"/>
    </w:rPr>
  </w:style>
  <w:style w:type="paragraph" w:styleId="51">
    <w:name w:val="footer"/>
    <w:basedOn w:val="1"/>
    <w:link w:val="131"/>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6"/>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3"/>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qFormat/>
    <w:uiPriority w:val="0"/>
    <w:pPr>
      <w:spacing w:before="240" w:after="60"/>
      <w:jc w:val="center"/>
      <w:outlineLvl w:val="0"/>
    </w:pPr>
    <w:rPr>
      <w:rFonts w:ascii="Arial" w:hAnsi="Arial"/>
      <w:b/>
      <w:sz w:val="32"/>
    </w:rPr>
  </w:style>
  <w:style w:type="paragraph" w:styleId="81">
    <w:name w:val="annotation subject"/>
    <w:basedOn w:val="25"/>
    <w:next w:val="25"/>
    <w:qFormat/>
    <w:uiPriority w:val="0"/>
    <w:rPr>
      <w:b/>
    </w:rPr>
  </w:style>
  <w:style w:type="paragraph" w:styleId="82">
    <w:name w:val="Body Text First Indent"/>
    <w:basedOn w:val="31"/>
    <w:qFormat/>
    <w:uiPriority w:val="0"/>
    <w:pPr>
      <w:ind w:firstLine="420"/>
    </w:pPr>
  </w:style>
  <w:style w:type="paragraph" w:styleId="83">
    <w:name w:val="Body Text First Indent 2"/>
    <w:basedOn w:val="32"/>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99"/>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Char"/>
    <w:link w:val="3"/>
    <w:qFormat/>
    <w:uiPriority w:val="0"/>
    <w:rPr>
      <w:rFonts w:eastAsia="黑体"/>
      <w:kern w:val="2"/>
      <w:sz w:val="21"/>
    </w:rPr>
  </w:style>
  <w:style w:type="character" w:customStyle="1" w:styleId="105">
    <w:name w:val="正文文本缩进 Char"/>
    <w:link w:val="32"/>
    <w:qFormat/>
    <w:uiPriority w:val="0"/>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0"/>
      </w:numPr>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link w:val="116"/>
    <w:qFormat/>
    <w:uiPriority w:val="0"/>
    <w:rPr>
      <w:rFonts w:eastAsia="宋体"/>
      <w:kern w:val="2"/>
      <w:sz w:val="18"/>
      <w:lang w:val="en-US" w:eastAsia="zh-CN"/>
    </w:rPr>
  </w:style>
  <w:style w:type="paragraph" w:customStyle="1" w:styleId="116">
    <w:name w:val="表内居两端对齐"/>
    <w:basedOn w:val="117"/>
    <w:link w:val="115"/>
    <w:qFormat/>
    <w:uiPriority w:val="0"/>
    <w:pPr>
      <w:jc w:val="both"/>
    </w:pPr>
  </w:style>
  <w:style w:type="paragraph" w:customStyle="1" w:styleId="117">
    <w:name w:val="表内居中小五"/>
    <w:basedOn w:val="1"/>
    <w:link w:val="146"/>
    <w:qFormat/>
    <w:uiPriority w:val="0"/>
    <w:pPr>
      <w:jc w:val="center"/>
    </w:pPr>
    <w:rPr>
      <w:sz w:val="18"/>
    </w:rPr>
  </w:style>
  <w:style w:type="character" w:customStyle="1" w:styleId="118">
    <w:name w:val="一级条标题 Char"/>
    <w:link w:val="119"/>
    <w:qFormat/>
    <w:uiPriority w:val="0"/>
    <w:rPr>
      <w:rFonts w:ascii="黑体" w:eastAsia="黑体"/>
      <w:b/>
      <w:sz w:val="21"/>
    </w:rPr>
  </w:style>
  <w:style w:type="paragraph" w:customStyle="1" w:styleId="119">
    <w:name w:val="一级条标题"/>
    <w:basedOn w:val="120"/>
    <w:next w:val="121"/>
    <w:link w:val="118"/>
    <w:qFormat/>
    <w:uiPriority w:val="0"/>
    <w:pPr>
      <w:numPr>
        <w:ilvl w:val="2"/>
      </w:numPr>
      <w:tabs>
        <w:tab w:val="left" w:pos="420"/>
        <w:tab w:val="left" w:pos="525"/>
      </w:tabs>
      <w:spacing w:beforeLines="0" w:afterLines="0"/>
      <w:outlineLvl w:val="2"/>
    </w:pPr>
  </w:style>
  <w:style w:type="paragraph" w:customStyle="1" w:styleId="120">
    <w:name w:val="章标题"/>
    <w:next w:val="121"/>
    <w:qFormat/>
    <w:uiPriority w:val="0"/>
    <w:pPr>
      <w:numPr>
        <w:ilvl w:val="1"/>
        <w:numId w:val="11"/>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2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2">
    <w:name w:val="Char Char2"/>
    <w:qFormat/>
    <w:uiPriority w:val="0"/>
    <w:rPr>
      <w:rFonts w:eastAsia="汉仪大宋简"/>
      <w:kern w:val="44"/>
      <w:sz w:val="22"/>
      <w:lang w:val="en-US" w:eastAsia="zh-CN"/>
    </w:rPr>
  </w:style>
  <w:style w:type="character" w:customStyle="1" w:styleId="123">
    <w:name w:val="jl 正文 Char Char Char"/>
    <w:link w:val="124"/>
    <w:qFormat/>
    <w:uiPriority w:val="0"/>
    <w:rPr>
      <w:rFonts w:ascii="宋体" w:eastAsia="宋体"/>
      <w:kern w:val="2"/>
      <w:sz w:val="24"/>
      <w:lang w:val="en-US" w:eastAsia="zh-CN"/>
    </w:rPr>
  </w:style>
  <w:style w:type="paragraph" w:customStyle="1" w:styleId="124">
    <w:name w:val="jl 正文 Char Char"/>
    <w:basedOn w:val="1"/>
    <w:link w:val="123"/>
    <w:qFormat/>
    <w:uiPriority w:val="0"/>
    <w:pPr>
      <w:autoSpaceDE w:val="0"/>
      <w:autoSpaceDN w:val="0"/>
      <w:adjustRightInd w:val="0"/>
      <w:ind w:firstLine="200" w:firstLineChars="200"/>
      <w:jc w:val="left"/>
      <w:textAlignment w:val="baseline"/>
    </w:pPr>
    <w:rPr>
      <w:rFonts w:ascii="宋体"/>
      <w:sz w:val="24"/>
    </w:rPr>
  </w:style>
  <w:style w:type="character" w:customStyle="1" w:styleId="125">
    <w:name w:val="标题 3 Char"/>
    <w:link w:val="4"/>
    <w:qFormat/>
    <w:uiPriority w:val="0"/>
    <w:rPr>
      <w:rFonts w:eastAsia="黑体"/>
      <w:kern w:val="2"/>
      <w:sz w:val="28"/>
    </w:rPr>
  </w:style>
  <w:style w:type="character" w:customStyle="1" w:styleId="126">
    <w:name w:val="个人答复风格"/>
    <w:qFormat/>
    <w:uiPriority w:val="0"/>
    <w:rPr>
      <w:rFonts w:ascii="Arial" w:hAnsi="Arial" w:eastAsia="宋体"/>
      <w:color w:val="auto"/>
      <w:sz w:val="20"/>
    </w:rPr>
  </w:style>
  <w:style w:type="character" w:customStyle="1" w:styleId="127">
    <w:name w:val="Char Char4"/>
    <w:qFormat/>
    <w:uiPriority w:val="0"/>
    <w:rPr>
      <w:rFonts w:eastAsia="汉仪大宋简"/>
      <w:kern w:val="44"/>
      <w:sz w:val="22"/>
      <w:lang w:val="en-US" w:eastAsia="zh-CN"/>
    </w:rPr>
  </w:style>
  <w:style w:type="character" w:customStyle="1" w:styleId="128">
    <w:name w:val="纯文本 Char"/>
    <w:link w:val="42"/>
    <w:qFormat/>
    <w:uiPriority w:val="0"/>
    <w:rPr>
      <w:rFonts w:ascii="宋体" w:hAnsi="Courier New" w:eastAsia="宋体"/>
      <w:kern w:val="2"/>
      <w:sz w:val="21"/>
      <w:lang w:val="en-US" w:eastAsia="zh-CN"/>
    </w:rPr>
  </w:style>
  <w:style w:type="character" w:customStyle="1" w:styleId="129">
    <w:name w:val="jl 三级 Char Char"/>
    <w:link w:val="130"/>
    <w:qFormat/>
    <w:uiPriority w:val="0"/>
    <w:rPr>
      <w:rFonts w:ascii="宋体" w:hAnsi="宋体" w:eastAsia="宋体"/>
      <w:b/>
      <w:color w:val="000000"/>
      <w:kern w:val="2"/>
      <w:sz w:val="24"/>
      <w:lang w:val="en-US" w:eastAsia="zh-CN"/>
    </w:rPr>
  </w:style>
  <w:style w:type="paragraph" w:customStyle="1" w:styleId="130">
    <w:name w:val="jl 三级 Char"/>
    <w:basedOn w:val="1"/>
    <w:link w:val="12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
    <w:name w:val="页脚 Char"/>
    <w:link w:val="51"/>
    <w:qFormat/>
    <w:uiPriority w:val="99"/>
    <w:rPr>
      <w:rFonts w:eastAsia="宋体"/>
      <w:kern w:val="2"/>
      <w:sz w:val="18"/>
      <w:lang w:val="en-US" w:eastAsia="zh-CN"/>
    </w:rPr>
  </w:style>
  <w:style w:type="character" w:customStyle="1" w:styleId="132">
    <w:name w:val="个人撰写风格"/>
    <w:qFormat/>
    <w:uiPriority w:val="0"/>
    <w:rPr>
      <w:rFonts w:ascii="Arial" w:hAnsi="Arial" w:eastAsia="宋体"/>
      <w:color w:val="auto"/>
      <w:sz w:val="20"/>
    </w:rPr>
  </w:style>
  <w:style w:type="character" w:customStyle="1" w:styleId="133">
    <w:name w:val="脚注文本 Char"/>
    <w:link w:val="63"/>
    <w:qFormat/>
    <w:uiPriority w:val="0"/>
    <w:rPr>
      <w:kern w:val="2"/>
      <w:sz w:val="18"/>
    </w:rPr>
  </w:style>
  <w:style w:type="character" w:customStyle="1" w:styleId="134">
    <w:name w:val="批注文字 Char"/>
    <w:link w:val="25"/>
    <w:qFormat/>
    <w:uiPriority w:val="99"/>
    <w:rPr>
      <w:kern w:val="2"/>
      <w:sz w:val="21"/>
    </w:rPr>
  </w:style>
  <w:style w:type="character" w:customStyle="1" w:styleId="135">
    <w:name w:val="Char Char16"/>
    <w:qFormat/>
    <w:uiPriority w:val="0"/>
    <w:rPr>
      <w:rFonts w:ascii="Arial" w:hAnsi="Arial" w:eastAsia="黑体"/>
      <w:b/>
      <w:kern w:val="2"/>
      <w:sz w:val="32"/>
      <w:lang w:val="en-US" w:eastAsia="zh-CN"/>
    </w:rPr>
  </w:style>
  <w:style w:type="character" w:customStyle="1" w:styleId="136">
    <w:name w:val="页眉 Char"/>
    <w:link w:val="53"/>
    <w:qFormat/>
    <w:uiPriority w:val="0"/>
    <w:rPr>
      <w:rFonts w:eastAsia="宋体"/>
      <w:kern w:val="2"/>
      <w:sz w:val="18"/>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样式 标题 4 + (符号) 宋体 Char"/>
    <w:link w:val="139"/>
    <w:qFormat/>
    <w:uiPriority w:val="0"/>
    <w:rPr>
      <w:rFonts w:ascii="宋体"/>
      <w:kern w:val="2"/>
      <w:sz w:val="21"/>
    </w:rPr>
  </w:style>
  <w:style w:type="paragraph" w:customStyle="1" w:styleId="139">
    <w:name w:val="样式 标题 4 + (符号) 宋体"/>
    <w:basedOn w:val="5"/>
    <w:link w:val="138"/>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0">
    <w:name w:val="标题 1 Char Char"/>
    <w:qFormat/>
    <w:uiPriority w:val="0"/>
    <w:rPr>
      <w:rFonts w:ascii="宋体" w:eastAsia="宋体"/>
      <w:b/>
      <w:kern w:val="44"/>
      <w:sz w:val="21"/>
      <w:lang w:val="en-US" w:eastAsia="zh-CN"/>
    </w:rPr>
  </w:style>
  <w:style w:type="character" w:customStyle="1" w:styleId="141">
    <w:name w:val="节标题 1.1 Char"/>
    <w:qFormat/>
    <w:uiPriority w:val="0"/>
    <w:rPr>
      <w:rFonts w:eastAsia="黑体"/>
      <w:kern w:val="2"/>
      <w:sz w:val="21"/>
      <w:lang w:val="en-US" w:eastAsia="zh-CN"/>
    </w:rPr>
  </w:style>
  <w:style w:type="character" w:customStyle="1" w:styleId="142">
    <w:name w:val="Char Char14"/>
    <w:qFormat/>
    <w:uiPriority w:val="0"/>
    <w:rPr>
      <w:rFonts w:eastAsia="宋体"/>
      <w:kern w:val="2"/>
      <w:sz w:val="21"/>
      <w:lang w:val="en-US" w:eastAsia="zh-CN"/>
    </w:rPr>
  </w:style>
  <w:style w:type="character" w:customStyle="1" w:styleId="143">
    <w:name w:val="首行缩进 Char"/>
    <w:link w:val="144"/>
    <w:qFormat/>
    <w:uiPriority w:val="0"/>
    <w:rPr>
      <w:rFonts w:eastAsia="方正书宋简体"/>
      <w:kern w:val="2"/>
      <w:sz w:val="21"/>
      <w:lang w:val="en-US" w:eastAsia="zh-CN"/>
    </w:rPr>
  </w:style>
  <w:style w:type="paragraph" w:customStyle="1" w:styleId="144">
    <w:name w:val="首行缩进"/>
    <w:basedOn w:val="1"/>
    <w:link w:val="143"/>
    <w:qFormat/>
    <w:uiPriority w:val="0"/>
    <w:pPr>
      <w:spacing w:line="300" w:lineRule="auto"/>
      <w:ind w:firstLine="420" w:firstLineChars="200"/>
    </w:pPr>
    <w:rPr>
      <w:rFonts w:eastAsia="方正书宋简体"/>
    </w:rPr>
  </w:style>
  <w:style w:type="character" w:customStyle="1" w:styleId="145">
    <w:name w:val="标题 5 Char"/>
    <w:link w:val="6"/>
    <w:qFormat/>
    <w:uiPriority w:val="0"/>
    <w:rPr>
      <w:rFonts w:eastAsia="黑体"/>
      <w:kern w:val="2"/>
      <w:sz w:val="21"/>
    </w:rPr>
  </w:style>
  <w:style w:type="character" w:customStyle="1" w:styleId="146">
    <w:name w:val="表内居中小五 Char"/>
    <w:link w:val="117"/>
    <w:qFormat/>
    <w:uiPriority w:val="0"/>
    <w:rPr>
      <w:rFonts w:eastAsia="宋体"/>
      <w:kern w:val="2"/>
      <w:sz w:val="18"/>
      <w:lang w:val="en-US" w:eastAsia="zh-CN"/>
    </w:rPr>
  </w:style>
  <w:style w:type="character" w:customStyle="1" w:styleId="147">
    <w:name w:val="正文缩进 Char"/>
    <w:link w:val="19"/>
    <w:qFormat/>
    <w:uiPriority w:val="0"/>
    <w:rPr>
      <w:rFonts w:eastAsia="宋体"/>
      <w:kern w:val="2"/>
      <w:sz w:val="21"/>
      <w:lang w:val="en-US" w:eastAsia="zh-CN"/>
    </w:rPr>
  </w:style>
  <w:style w:type="character" w:customStyle="1" w:styleId="148">
    <w:name w:val="标题 4 Char"/>
    <w:link w:val="5"/>
    <w:qFormat/>
    <w:uiPriority w:val="0"/>
    <w:rPr>
      <w:rFonts w:ascii="Arial" w:hAnsi="Arial" w:eastAsia="黑体"/>
      <w:b/>
      <w:kern w:val="2"/>
      <w:sz w:val="28"/>
    </w:rPr>
  </w:style>
  <w:style w:type="character" w:customStyle="1" w:styleId="149">
    <w:name w:val="articlebody21"/>
    <w:qFormat/>
    <w:uiPriority w:val="0"/>
    <w:rPr>
      <w:rFonts w:hint="default"/>
      <w:sz w:val="21"/>
    </w:rPr>
  </w:style>
  <w:style w:type="character" w:customStyle="1" w:styleId="150">
    <w:name w:val="标题1.1.1.1.1 Char"/>
    <w:qFormat/>
    <w:uiPriority w:val="0"/>
    <w:rPr>
      <w:rFonts w:eastAsia="宋体"/>
      <w:b/>
      <w:kern w:val="2"/>
      <w:sz w:val="28"/>
      <w:lang w:val="en-US" w:eastAsia="zh-CN"/>
    </w:rPr>
  </w:style>
  <w:style w:type="character" w:customStyle="1" w:styleId="151">
    <w:name w:val="表头 Char"/>
    <w:link w:val="152"/>
    <w:qFormat/>
    <w:uiPriority w:val="0"/>
    <w:rPr>
      <w:rFonts w:eastAsia="黑体"/>
      <w:kern w:val="2"/>
      <w:sz w:val="21"/>
      <w:lang w:val="en-US" w:eastAsia="zh-CN"/>
    </w:rPr>
  </w:style>
  <w:style w:type="paragraph" w:customStyle="1" w:styleId="152">
    <w:name w:val="表头"/>
    <w:basedOn w:val="1"/>
    <w:link w:val="151"/>
    <w:qFormat/>
    <w:uiPriority w:val="0"/>
    <w:pPr>
      <w:topLinePunct/>
      <w:spacing w:before="160" w:after="60"/>
      <w:jc w:val="center"/>
    </w:pPr>
    <w:rPr>
      <w:rFonts w:eastAsia="黑体"/>
    </w:rPr>
  </w:style>
  <w:style w:type="character" w:customStyle="1" w:styleId="153">
    <w:name w:val="标题 1 Char"/>
    <w:link w:val="2"/>
    <w:qFormat/>
    <w:uiPriority w:val="0"/>
    <w:rPr>
      <w:rFonts w:eastAsia="汉仪大宋简"/>
      <w:kern w:val="44"/>
      <w:sz w:val="22"/>
    </w:rPr>
  </w:style>
  <w:style w:type="paragraph" w:customStyle="1" w:styleId="154">
    <w:name w:val="Normal2"/>
    <w:basedOn w:val="155"/>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5">
    <w:name w:val="样式1"/>
    <w:basedOn w:val="1"/>
    <w:qFormat/>
    <w:uiPriority w:val="0"/>
    <w:pPr>
      <w:keepNext/>
      <w:keepLines/>
      <w:numPr>
        <w:ilvl w:val="3"/>
        <w:numId w:val="12"/>
      </w:numPr>
      <w:topLinePunct/>
      <w:spacing w:line="1200" w:lineRule="auto"/>
      <w:jc w:val="center"/>
      <w:outlineLvl w:val="0"/>
    </w:pPr>
    <w:rPr>
      <w:b/>
      <w:kern w:val="44"/>
      <w:sz w:val="52"/>
    </w:rPr>
  </w:style>
  <w:style w:type="paragraph" w:customStyle="1" w:styleId="15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8">
    <w:name w:val="一级无标题条"/>
    <w:basedOn w:val="1"/>
    <w:qFormat/>
    <w:uiPriority w:val="0"/>
    <w:pPr>
      <w:numPr>
        <w:ilvl w:val="2"/>
        <w:numId w:val="13"/>
      </w:numPr>
    </w:pPr>
  </w:style>
  <w:style w:type="paragraph" w:customStyle="1" w:styleId="159">
    <w:name w:val="CM33"/>
    <w:basedOn w:val="160"/>
    <w:next w:val="160"/>
    <w:qFormat/>
    <w:uiPriority w:val="0"/>
    <w:pPr>
      <w:spacing w:after="205"/>
    </w:pPr>
    <w:rPr>
      <w:rFonts w:ascii="黑体" w:eastAsia="黑体"/>
      <w:color w:val="auto"/>
    </w:rPr>
  </w:style>
  <w:style w:type="paragraph" w:customStyle="1" w:styleId="16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1">
    <w:name w:val="封面标准代替信息"/>
    <w:basedOn w:val="162"/>
    <w:qFormat/>
    <w:uiPriority w:val="0"/>
    <w:pPr>
      <w:spacing w:before="57"/>
    </w:pPr>
    <w:rPr>
      <w:rFonts w:ascii="宋体"/>
      <w:sz w:val="21"/>
    </w:rPr>
  </w:style>
  <w:style w:type="paragraph" w:customStyle="1" w:styleId="162">
    <w:name w:val="封面标准号2"/>
    <w:basedOn w:val="163"/>
    <w:qFormat/>
    <w:uiPriority w:val="0"/>
    <w:pPr>
      <w:adjustRightInd w:val="0"/>
      <w:spacing w:before="357" w:line="280" w:lineRule="exact"/>
    </w:pPr>
  </w:style>
  <w:style w:type="paragraph" w:customStyle="1" w:styleId="16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4">
    <w:name w:val="示例"/>
    <w:next w:val="121"/>
    <w:qFormat/>
    <w:uiPriority w:val="0"/>
    <w:pPr>
      <w:numPr>
        <w:ilvl w:val="0"/>
        <w:numId w:val="14"/>
      </w:numPr>
      <w:ind w:firstLine="0"/>
      <w:jc w:val="both"/>
    </w:pPr>
    <w:rPr>
      <w:rFonts w:ascii="宋体" w:hAnsi="Times New Roman" w:eastAsia="宋体" w:cs="Times New Roman"/>
      <w:sz w:val="18"/>
      <w:lang w:val="en-US" w:eastAsia="zh-CN" w:bidi="ar-SA"/>
    </w:rPr>
  </w:style>
  <w:style w:type="paragraph" w:customStyle="1" w:styleId="165">
    <w:name w:val="图形标题"/>
    <w:basedOn w:val="20"/>
    <w:qFormat/>
    <w:uiPriority w:val="0"/>
    <w:pPr>
      <w:spacing w:before="0" w:after="0"/>
      <w:jc w:val="center"/>
    </w:pPr>
    <w:rPr>
      <w:rFonts w:ascii="宋体" w:hAnsi="Plotter" w:eastAsia="宋体"/>
      <w:sz w:val="21"/>
    </w:rPr>
  </w:style>
  <w:style w:type="paragraph" w:customStyle="1" w:styleId="166">
    <w:name w:val="附录图标题"/>
    <w:next w:val="121"/>
    <w:qFormat/>
    <w:uiPriority w:val="0"/>
    <w:pPr>
      <w:jc w:val="center"/>
    </w:pPr>
    <w:rPr>
      <w:rFonts w:ascii="黑体" w:hAnsi="Times New Roman" w:eastAsia="黑体" w:cs="Times New Roman"/>
      <w:sz w:val="21"/>
      <w:lang w:val="en-US" w:eastAsia="zh-CN" w:bidi="ar-SA"/>
    </w:rPr>
  </w:style>
  <w:style w:type="paragraph" w:customStyle="1" w:styleId="167">
    <w:name w:val="Char Char Char Char Char Char Char Char Char Char Char Char"/>
    <w:basedOn w:val="1"/>
    <w:qFormat/>
    <w:uiPriority w:val="0"/>
    <w:pPr>
      <w:spacing w:line="360" w:lineRule="auto"/>
    </w:pPr>
    <w:rPr>
      <w:rFonts w:ascii="Tahoma" w:hAnsi="Tahoma"/>
      <w:sz w:val="24"/>
    </w:rPr>
  </w:style>
  <w:style w:type="paragraph" w:customStyle="1" w:styleId="168">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69">
    <w:name w:val="修订1"/>
    <w:qFormat/>
    <w:uiPriority w:val="0"/>
    <w:rPr>
      <w:rFonts w:ascii="Times New Roman" w:hAnsi="Times New Roman" w:eastAsia="宋体" w:cs="Times New Roman"/>
      <w:kern w:val="2"/>
      <w:sz w:val="21"/>
      <w:lang w:val="en-US" w:eastAsia="zh-CN" w:bidi="ar-SA"/>
    </w:rPr>
  </w:style>
  <w:style w:type="paragraph" w:customStyle="1" w:styleId="17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2">
    <w:name w:val="标准书眉_偶数页"/>
    <w:basedOn w:val="173"/>
    <w:next w:val="1"/>
    <w:qFormat/>
    <w:uiPriority w:val="0"/>
    <w:pPr>
      <w:tabs>
        <w:tab w:val="center" w:pos="4154"/>
        <w:tab w:val="right" w:pos="8306"/>
      </w:tabs>
      <w:jc w:val="left"/>
    </w:pPr>
  </w:style>
  <w:style w:type="paragraph" w:customStyle="1" w:styleId="17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4">
    <w:name w:val="附录四级条标题"/>
    <w:basedOn w:val="175"/>
    <w:next w:val="121"/>
    <w:qFormat/>
    <w:uiPriority w:val="0"/>
    <w:pPr>
      <w:numPr>
        <w:ilvl w:val="0"/>
        <w:numId w:val="0"/>
      </w:numPr>
      <w:tabs>
        <w:tab w:val="left" w:pos="360"/>
        <w:tab w:val="left" w:pos="2040"/>
      </w:tabs>
      <w:ind w:left="2040" w:hanging="360"/>
      <w:outlineLvl w:val="5"/>
    </w:pPr>
  </w:style>
  <w:style w:type="paragraph" w:customStyle="1" w:styleId="175">
    <w:name w:val="附录三级条标题"/>
    <w:basedOn w:val="1"/>
    <w:next w:val="121"/>
    <w:qFormat/>
    <w:uiPriority w:val="0"/>
    <w:pPr>
      <w:widowControl/>
      <w:numPr>
        <w:ilvl w:val="6"/>
        <w:numId w:val="15"/>
      </w:numPr>
      <w:tabs>
        <w:tab w:val="left" w:pos="360"/>
      </w:tabs>
      <w:wordWrap w:val="0"/>
      <w:overflowPunct w:val="0"/>
      <w:autoSpaceDE w:val="0"/>
      <w:autoSpaceDN w:val="0"/>
      <w:textAlignment w:val="baseline"/>
      <w:outlineLvl w:val="4"/>
    </w:pPr>
    <w:rPr>
      <w:rFonts w:ascii="黑体" w:eastAsia="黑体"/>
      <w:kern w:val="21"/>
    </w:rPr>
  </w:style>
  <w:style w:type="paragraph" w:customStyle="1" w:styleId="176">
    <w:name w:val="图说"/>
    <w:basedOn w:val="1"/>
    <w:qFormat/>
    <w:uiPriority w:val="0"/>
    <w:pPr>
      <w:topLinePunct/>
      <w:spacing w:before="40" w:after="160"/>
      <w:jc w:val="center"/>
    </w:pPr>
    <w:rPr>
      <w:sz w:val="18"/>
    </w:rPr>
  </w:style>
  <w:style w:type="paragraph" w:customStyle="1" w:styleId="177">
    <w:name w:val="CM10"/>
    <w:basedOn w:val="160"/>
    <w:next w:val="160"/>
    <w:qFormat/>
    <w:uiPriority w:val="0"/>
    <w:pPr>
      <w:spacing w:line="468" w:lineRule="atLeast"/>
    </w:pPr>
    <w:rPr>
      <w:rFonts w:ascii="黑体" w:eastAsia="黑体"/>
      <w:color w:val="auto"/>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79">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0">
    <w:name w:val="样式 标题 2标题 2 Char + 宋体"/>
    <w:basedOn w:val="3"/>
    <w:qFormat/>
    <w:uiPriority w:val="0"/>
    <w:pPr>
      <w:keepNext w:val="0"/>
      <w:numPr>
        <w:numId w:val="16"/>
      </w:numPr>
      <w:tabs>
        <w:tab w:val="left" w:pos="900"/>
        <w:tab w:val="left" w:pos="1320"/>
      </w:tabs>
      <w:topLinePunct w:val="0"/>
      <w:adjustRightInd w:val="0"/>
      <w:snapToGrid w:val="0"/>
      <w:spacing w:line="360" w:lineRule="auto"/>
    </w:pPr>
    <w:rPr>
      <w:rFonts w:ascii="宋体" w:eastAsia="宋体"/>
    </w:rPr>
  </w:style>
  <w:style w:type="paragraph" w:customStyle="1" w:styleId="181">
    <w:name w:val="Char Char1 Char"/>
    <w:basedOn w:val="1"/>
    <w:qFormat/>
    <w:uiPriority w:val="0"/>
    <w:pPr>
      <w:widowControl/>
      <w:numPr>
        <w:ilvl w:val="0"/>
        <w:numId w:val="17"/>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182">
    <w:name w:val="Char Char Char Char Char Char Char Char Char Char Char Char Char Char"/>
    <w:basedOn w:val="1"/>
    <w:qFormat/>
    <w:uiPriority w:val="0"/>
  </w:style>
  <w:style w:type="paragraph" w:customStyle="1" w:styleId="18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5">
    <w:name w:val="表文"/>
    <w:basedOn w:val="1"/>
    <w:qFormat/>
    <w:uiPriority w:val="0"/>
    <w:pPr>
      <w:topLinePunct/>
      <w:spacing w:before="40" w:after="40"/>
    </w:pPr>
    <w:rPr>
      <w:sz w:val="18"/>
    </w:rPr>
  </w:style>
  <w:style w:type="paragraph" w:customStyle="1" w:styleId="186">
    <w:name w:val="Char Char Char"/>
    <w:basedOn w:val="1"/>
    <w:qFormat/>
    <w:uiPriority w:val="0"/>
  </w:style>
  <w:style w:type="paragraph" w:customStyle="1" w:styleId="187">
    <w:name w:val="附录章标题"/>
    <w:next w:val="121"/>
    <w:qFormat/>
    <w:uiPriority w:val="0"/>
    <w:pPr>
      <w:numPr>
        <w:ilvl w:val="4"/>
        <w:numId w:val="15"/>
      </w:num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1">
    <w:name w:val="CM3"/>
    <w:basedOn w:val="160"/>
    <w:next w:val="160"/>
    <w:qFormat/>
    <w:uiPriority w:val="0"/>
    <w:pPr>
      <w:spacing w:line="468" w:lineRule="atLeast"/>
    </w:pPr>
    <w:rPr>
      <w:rFonts w:ascii="黑体" w:eastAsia="黑体"/>
      <w:color w:val="auto"/>
    </w:rPr>
  </w:style>
  <w:style w:type="paragraph" w:customStyle="1" w:styleId="192">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4">
    <w:name w:val="标题 3 + 小四 段前: 0 磅 段后: 0 磅 行距: 1.5 倍行距"/>
    <w:basedOn w:val="4"/>
    <w:next w:val="4"/>
    <w:qFormat/>
    <w:uiPriority w:val="0"/>
    <w:pPr>
      <w:spacing w:line="360" w:lineRule="auto"/>
    </w:pPr>
    <w:rPr>
      <w:sz w:val="24"/>
    </w:rPr>
  </w:style>
  <w:style w:type="paragraph" w:customStyle="1" w:styleId="195">
    <w:name w:val="附录表标题"/>
    <w:next w:val="121"/>
    <w:qFormat/>
    <w:uiPriority w:val="0"/>
    <w:pPr>
      <w:numPr>
        <w:ilvl w:val="3"/>
        <w:numId w:val="15"/>
      </w:numPr>
      <w:jc w:val="center"/>
      <w:textAlignment w:val="baseline"/>
    </w:pPr>
    <w:rPr>
      <w:rFonts w:ascii="黑体" w:hAnsi="Times New Roman" w:eastAsia="黑体" w:cs="Times New Roman"/>
      <w:kern w:val="21"/>
      <w:sz w:val="21"/>
      <w:lang w:val="en-US" w:eastAsia="zh-CN" w:bidi="ar-SA"/>
    </w:rPr>
  </w:style>
  <w:style w:type="paragraph" w:customStyle="1" w:styleId="196">
    <w:name w:val="CM22"/>
    <w:basedOn w:val="160"/>
    <w:next w:val="160"/>
    <w:qFormat/>
    <w:uiPriority w:val="0"/>
    <w:pPr>
      <w:spacing w:line="468" w:lineRule="atLeast"/>
    </w:pPr>
    <w:rPr>
      <w:rFonts w:ascii="黑体" w:eastAsia="黑体"/>
      <w:color w:val="auto"/>
    </w:rPr>
  </w:style>
  <w:style w:type="paragraph" w:customStyle="1" w:styleId="19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3">
    <w:name w:val="封面正文"/>
    <w:qFormat/>
    <w:uiPriority w:val="0"/>
    <w:pPr>
      <w:numPr>
        <w:ilvl w:val="1"/>
        <w:numId w:val="15"/>
      </w:numPr>
      <w:jc w:val="both"/>
    </w:pPr>
    <w:rPr>
      <w:rFonts w:ascii="Times New Roman" w:hAnsi="Times New Roman" w:eastAsia="宋体" w:cs="Times New Roman"/>
      <w:lang w:val="en-US" w:eastAsia="zh-CN" w:bidi="ar-SA"/>
    </w:rPr>
  </w:style>
  <w:style w:type="paragraph" w:customStyle="1" w:styleId="204">
    <w:name w:val="图表脚注"/>
    <w:next w:val="12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6">
    <w:name w:val="条文脚注"/>
    <w:basedOn w:val="63"/>
    <w:qFormat/>
    <w:uiPriority w:val="0"/>
    <w:pPr>
      <w:ind w:left="780" w:leftChars="200" w:hanging="360" w:hangingChars="200"/>
      <w:jc w:val="both"/>
    </w:pPr>
    <w:rPr>
      <w:rFonts w:ascii="宋体"/>
    </w:rPr>
  </w:style>
  <w:style w:type="paragraph" w:customStyle="1" w:styleId="207">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9">
    <w:name w:val="正文图标题"/>
    <w:next w:val="121"/>
    <w:qFormat/>
    <w:uiPriority w:val="0"/>
    <w:pPr>
      <w:tabs>
        <w:tab w:val="left" w:pos="360"/>
      </w:tabs>
      <w:jc w:val="center"/>
    </w:pPr>
    <w:rPr>
      <w:rFonts w:ascii="黑体" w:hAnsi="Times New Roman" w:eastAsia="黑体" w:cs="Times New Roman"/>
      <w:sz w:val="21"/>
      <w:lang w:val="en-US" w:eastAsia="zh-CN" w:bidi="ar-SA"/>
    </w:rPr>
  </w:style>
  <w:style w:type="paragraph" w:customStyle="1" w:styleId="210">
    <w:name w:val="实施日期"/>
    <w:basedOn w:val="1"/>
    <w:qFormat/>
    <w:uiPriority w:val="0"/>
    <w:pPr>
      <w:widowControl/>
      <w:jc w:val="right"/>
    </w:pPr>
    <w:rPr>
      <w:rFonts w:eastAsia="黑体"/>
      <w:kern w:val="0"/>
      <w:sz w:val="28"/>
    </w:rPr>
  </w:style>
  <w:style w:type="paragraph" w:customStyle="1" w:styleId="21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3">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4">
    <w:name w:val="目次、标准名称标题"/>
    <w:basedOn w:val="1"/>
    <w:next w:val="12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7">
    <w:name w:val="三级条标题"/>
    <w:basedOn w:val="114"/>
    <w:next w:val="121"/>
    <w:qFormat/>
    <w:uiPriority w:val="0"/>
    <w:pPr>
      <w:tabs>
        <w:tab w:val="left" w:pos="945"/>
        <w:tab w:val="left" w:pos="1080"/>
      </w:tabs>
      <w:outlineLvl w:val="4"/>
    </w:pPr>
  </w:style>
  <w:style w:type="paragraph" w:customStyle="1" w:styleId="218">
    <w:name w:val="CM9"/>
    <w:basedOn w:val="160"/>
    <w:next w:val="160"/>
    <w:qFormat/>
    <w:uiPriority w:val="0"/>
    <w:pPr>
      <w:spacing w:line="468" w:lineRule="atLeast"/>
    </w:pPr>
    <w:rPr>
      <w:rFonts w:ascii="黑体" w:eastAsia="黑体"/>
      <w:color w:val="auto"/>
    </w:rPr>
  </w:style>
  <w:style w:type="paragraph" w:customStyle="1" w:styleId="219">
    <w:name w:val="注："/>
    <w:next w:val="12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1">
    <w:name w:val="列出段落1"/>
    <w:basedOn w:val="1"/>
    <w:qFormat/>
    <w:uiPriority w:val="0"/>
    <w:pPr>
      <w:ind w:firstLine="420" w:firstLineChars="200"/>
    </w:pPr>
    <w:rPr>
      <w:rFonts w:ascii="Calibri" w:hAnsi="Calibri"/>
      <w:szCs w:val="22"/>
    </w:rPr>
  </w:style>
  <w:style w:type="paragraph" w:customStyle="1" w:styleId="22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3">
    <w:name w:val="三级无标题条"/>
    <w:basedOn w:val="1"/>
    <w:qFormat/>
    <w:uiPriority w:val="0"/>
    <w:pPr>
      <w:numPr>
        <w:ilvl w:val="4"/>
        <w:numId w:val="13"/>
      </w:numPr>
    </w:pPr>
  </w:style>
  <w:style w:type="paragraph" w:customStyle="1" w:styleId="224">
    <w:name w:val="附录五级条标题"/>
    <w:basedOn w:val="174"/>
    <w:next w:val="121"/>
    <w:qFormat/>
    <w:uiPriority w:val="0"/>
    <w:pPr>
      <w:numPr>
        <w:ilvl w:val="6"/>
      </w:numPr>
      <w:ind w:left="2040" w:hanging="360"/>
      <w:outlineLvl w:val="6"/>
    </w:pPr>
  </w:style>
  <w:style w:type="paragraph" w:customStyle="1" w:styleId="22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7">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8">
    <w:name w:val="附录标识"/>
    <w:basedOn w:val="229"/>
    <w:qFormat/>
    <w:uiPriority w:val="0"/>
    <w:pPr>
      <w:numPr>
        <w:ilvl w:val="2"/>
        <w:numId w:val="15"/>
      </w:numPr>
      <w:tabs>
        <w:tab w:val="left" w:pos="360"/>
        <w:tab w:val="left" w:pos="6405"/>
      </w:tabs>
      <w:spacing w:after="200"/>
    </w:pPr>
    <w:rPr>
      <w:sz w:val="21"/>
    </w:rPr>
  </w:style>
  <w:style w:type="paragraph" w:customStyle="1" w:styleId="229">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0">
    <w:name w:val="默认段落字体 Para Char"/>
    <w:basedOn w:val="1"/>
    <w:qFormat/>
    <w:uiPriority w:val="0"/>
    <w:pPr>
      <w:spacing w:line="360" w:lineRule="auto"/>
    </w:pPr>
    <w:rPr>
      <w:rFonts w:ascii="Tahoma" w:hAnsi="Tahoma"/>
      <w:sz w:val="24"/>
    </w:rPr>
  </w:style>
  <w:style w:type="paragraph" w:customStyle="1" w:styleId="231">
    <w:name w:val="Char Char Char1"/>
    <w:basedOn w:val="1"/>
    <w:qFormat/>
    <w:uiPriority w:val="0"/>
  </w:style>
  <w:style w:type="paragraph" w:customStyle="1" w:styleId="232">
    <w:name w:val="附录一级条标题"/>
    <w:basedOn w:val="187"/>
    <w:next w:val="121"/>
    <w:qFormat/>
    <w:uiPriority w:val="0"/>
    <w:pPr>
      <w:numPr>
        <w:ilvl w:val="5"/>
      </w:numPr>
      <w:autoSpaceDN w:val="0"/>
      <w:spacing w:beforeLines="0" w:afterLines="0"/>
      <w:outlineLvl w:val="2"/>
    </w:p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7">
    <w:name w:val="样式 标题 3 + 宋体 段前: 7.8 磅"/>
    <w:basedOn w:val="4"/>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23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3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1">
    <w:name w:val="Char3"/>
    <w:basedOn w:val="1"/>
    <w:qFormat/>
    <w:uiPriority w:val="0"/>
  </w:style>
  <w:style w:type="paragraph" w:customStyle="1" w:styleId="24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3">
    <w:name w:val="列项·"/>
    <w:qFormat/>
    <w:uiPriority w:val="0"/>
    <w:pPr>
      <w:numPr>
        <w:ilvl w:val="0"/>
        <w:numId w:val="18"/>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244">
    <w:name w:val="正文表标题"/>
    <w:next w:val="121"/>
    <w:qFormat/>
    <w:uiPriority w:val="0"/>
    <w:pPr>
      <w:numPr>
        <w:ilvl w:val="0"/>
        <w:numId w:val="19"/>
      </w:numPr>
      <w:tabs>
        <w:tab w:val="left" w:pos="360"/>
        <w:tab w:val="clear" w:pos="425"/>
      </w:tabs>
      <w:jc w:val="center"/>
    </w:pPr>
    <w:rPr>
      <w:rFonts w:ascii="黑体" w:hAnsi="Times New Roman" w:eastAsia="黑体" w:cs="Times New Roman"/>
      <w:sz w:val="21"/>
      <w:lang w:val="en-US" w:eastAsia="zh-CN" w:bidi="ar-SA"/>
    </w:rPr>
  </w:style>
  <w:style w:type="paragraph" w:customStyle="1" w:styleId="24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7">
    <w:name w:val="样式7"/>
    <w:basedOn w:val="1"/>
    <w:qFormat/>
    <w:uiPriority w:val="0"/>
    <w:pPr>
      <w:numPr>
        <w:ilvl w:val="0"/>
        <w:numId w:val="20"/>
      </w:numPr>
    </w:pPr>
  </w:style>
  <w:style w:type="paragraph" w:customStyle="1" w:styleId="24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49">
    <w:name w:val="二级无标题条"/>
    <w:basedOn w:val="1"/>
    <w:qFormat/>
    <w:uiPriority w:val="0"/>
    <w:pPr>
      <w:numPr>
        <w:ilvl w:val="3"/>
        <w:numId w:val="13"/>
      </w:numPr>
    </w:pPr>
  </w:style>
  <w:style w:type="paragraph" w:customStyle="1" w:styleId="250">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1">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3">
    <w:name w:val="四级条标题"/>
    <w:basedOn w:val="217"/>
    <w:next w:val="121"/>
    <w:qFormat/>
    <w:uiPriority w:val="0"/>
    <w:pPr>
      <w:tabs>
        <w:tab w:val="left" w:pos="1021"/>
        <w:tab w:val="left" w:pos="1155"/>
        <w:tab w:val="clear" w:pos="945"/>
        <w:tab w:val="clear" w:pos="1080"/>
      </w:tabs>
      <w:outlineLvl w:val="5"/>
    </w:pPr>
  </w:style>
  <w:style w:type="paragraph" w:customStyle="1" w:styleId="25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5">
    <w:name w:val="Char Char Char Char Char Char Char"/>
    <w:basedOn w:val="1"/>
    <w:qFormat/>
    <w:uiPriority w:val="0"/>
  </w:style>
  <w:style w:type="paragraph" w:customStyle="1" w:styleId="256">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7">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5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0">
    <w:name w:val="四级无标题条"/>
    <w:basedOn w:val="1"/>
    <w:qFormat/>
    <w:uiPriority w:val="0"/>
    <w:pPr>
      <w:numPr>
        <w:ilvl w:val="5"/>
        <w:numId w:val="13"/>
      </w:numPr>
    </w:pPr>
  </w:style>
  <w:style w:type="paragraph" w:customStyle="1" w:styleId="26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2">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63">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5">
    <w:name w:val="样式 Arial 首行缩进:  2 字符"/>
    <w:basedOn w:val="1"/>
    <w:qFormat/>
    <w:uiPriority w:val="0"/>
    <w:pPr>
      <w:ind w:firstLine="403" w:firstLineChars="200"/>
    </w:pPr>
  </w:style>
  <w:style w:type="paragraph" w:customStyle="1" w:styleId="2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7">
    <w:name w:val="五级无标题条"/>
    <w:basedOn w:val="1"/>
    <w:qFormat/>
    <w:uiPriority w:val="0"/>
    <w:pPr>
      <w:numPr>
        <w:ilvl w:val="6"/>
        <w:numId w:val="13"/>
      </w:numPr>
    </w:pPr>
  </w:style>
  <w:style w:type="paragraph" w:customStyle="1" w:styleId="268">
    <w:name w:val="CM17"/>
    <w:basedOn w:val="160"/>
    <w:next w:val="160"/>
    <w:qFormat/>
    <w:uiPriority w:val="0"/>
    <w:pPr>
      <w:spacing w:line="468" w:lineRule="atLeast"/>
    </w:pPr>
    <w:rPr>
      <w:rFonts w:ascii="黑体" w:eastAsia="黑体"/>
      <w:color w:val="auto"/>
    </w:rPr>
  </w:style>
  <w:style w:type="paragraph" w:customStyle="1" w:styleId="269">
    <w:name w:val="发布部门"/>
    <w:next w:val="121"/>
    <w:qFormat/>
    <w:uiPriority w:val="0"/>
    <w:pPr>
      <w:jc w:val="center"/>
    </w:pPr>
    <w:rPr>
      <w:rFonts w:ascii="宋体" w:hAnsi="Times New Roman" w:eastAsia="宋体" w:cs="Times New Roman"/>
      <w:b/>
      <w:spacing w:val="20"/>
      <w:w w:val="135"/>
      <w:sz w:val="36"/>
      <w:lang w:val="en-US" w:eastAsia="zh-CN" w:bidi="ar-SA"/>
    </w:rPr>
  </w:style>
  <w:style w:type="paragraph" w:customStyle="1" w:styleId="270">
    <w:name w:val="附录"/>
    <w:basedOn w:val="2"/>
    <w:qFormat/>
    <w:uiPriority w:val="0"/>
    <w:pPr>
      <w:numPr>
        <w:numId w:val="0"/>
      </w:numPr>
      <w:spacing w:line="960" w:lineRule="auto"/>
      <w:ind w:firstLine="420"/>
      <w:jc w:val="center"/>
    </w:pPr>
    <w:rPr>
      <w:rFonts w:eastAsia="黑体"/>
      <w:kern w:val="2"/>
      <w:sz w:val="28"/>
    </w:rPr>
  </w:style>
  <w:style w:type="paragraph" w:customStyle="1" w:styleId="271">
    <w:name w:val="五级条标题"/>
    <w:basedOn w:val="253"/>
    <w:next w:val="121"/>
    <w:qFormat/>
    <w:uiPriority w:val="0"/>
    <w:pPr>
      <w:tabs>
        <w:tab w:val="left" w:pos="1407"/>
        <w:tab w:val="left" w:pos="1440"/>
        <w:tab w:val="clear" w:pos="1021"/>
        <w:tab w:val="clear" w:pos="1155"/>
      </w:tabs>
      <w:outlineLvl w:val="6"/>
    </w:pPr>
  </w:style>
  <w:style w:type="paragraph" w:customStyle="1" w:styleId="27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3">
    <w:name w:val="无标题条"/>
    <w:next w:val="121"/>
    <w:qFormat/>
    <w:uiPriority w:val="0"/>
    <w:pPr>
      <w:jc w:val="both"/>
    </w:pPr>
    <w:rPr>
      <w:rFonts w:ascii="Times New Roman" w:hAnsi="Times New Roman" w:eastAsia="宋体" w:cs="Times New Roman"/>
      <w:sz w:val="21"/>
      <w:lang w:val="en-US" w:eastAsia="zh-CN" w:bidi="ar-SA"/>
    </w:rPr>
  </w:style>
  <w:style w:type="paragraph" w:customStyle="1" w:styleId="27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6">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7">
    <w:name w:val="CM5"/>
    <w:basedOn w:val="160"/>
    <w:next w:val="160"/>
    <w:qFormat/>
    <w:uiPriority w:val="0"/>
    <w:pPr>
      <w:spacing w:line="471" w:lineRule="atLeast"/>
    </w:pPr>
    <w:rPr>
      <w:rFonts w:ascii="黑体" w:eastAsia="黑体"/>
      <w:color w:val="auto"/>
    </w:rPr>
  </w:style>
  <w:style w:type="paragraph" w:customStyle="1" w:styleId="278">
    <w:name w:val="Char"/>
    <w:basedOn w:val="1"/>
    <w:qFormat/>
    <w:uiPriority w:val="0"/>
  </w:style>
  <w:style w:type="paragraph" w:customStyle="1" w:styleId="27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1">
    <w:name w:val="样式 首行缩进:  0 厘米 行距: 单倍行距"/>
    <w:basedOn w:val="1"/>
    <w:qFormat/>
    <w:uiPriority w:val="0"/>
    <w:pPr>
      <w:adjustRightInd w:val="0"/>
      <w:textAlignment w:val="baseline"/>
    </w:pPr>
    <w:rPr>
      <w:kern w:val="0"/>
    </w:rPr>
  </w:style>
  <w:style w:type="paragraph" w:customStyle="1" w:styleId="28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3">
    <w:name w:val="附录二级条标题"/>
    <w:basedOn w:val="232"/>
    <w:next w:val="121"/>
    <w:qFormat/>
    <w:uiPriority w:val="0"/>
    <w:pPr>
      <w:numPr>
        <w:ilvl w:val="0"/>
        <w:numId w:val="0"/>
      </w:numPr>
      <w:tabs>
        <w:tab w:val="left" w:pos="2040"/>
      </w:tabs>
      <w:ind w:left="2040" w:hanging="360"/>
      <w:outlineLvl w:val="3"/>
    </w:pPr>
  </w:style>
  <w:style w:type="paragraph" w:customStyle="1" w:styleId="284">
    <w:name w:val="封面标准英文名称"/>
    <w:qFormat/>
    <w:uiPriority w:val="0"/>
    <w:pPr>
      <w:widowControl w:val="0"/>
      <w:numPr>
        <w:ilvl w:val="0"/>
        <w:numId w:val="15"/>
      </w:numPr>
      <w:spacing w:before="370" w:line="400" w:lineRule="exact"/>
      <w:jc w:val="center"/>
    </w:pPr>
    <w:rPr>
      <w:rFonts w:ascii="Times New Roman" w:hAnsi="Times New Roman" w:eastAsia="宋体" w:cs="Times New Roman"/>
      <w:sz w:val="28"/>
      <w:lang w:val="en-US" w:eastAsia="zh-CN" w:bidi="ar-SA"/>
    </w:rPr>
  </w:style>
  <w:style w:type="paragraph" w:customStyle="1" w:styleId="285">
    <w:name w:val="Char1"/>
    <w:basedOn w:val="1"/>
    <w:qFormat/>
    <w:uiPriority w:val="0"/>
  </w:style>
  <w:style w:type="paragraph" w:customStyle="1" w:styleId="286">
    <w:name w:val="前言首行"/>
    <w:basedOn w:val="1"/>
    <w:qFormat/>
    <w:uiPriority w:val="0"/>
    <w:pPr>
      <w:spacing w:after="120"/>
      <w:jc w:val="center"/>
    </w:pPr>
    <w:rPr>
      <w:rFonts w:eastAsia="黑体"/>
      <w:b/>
      <w:sz w:val="32"/>
    </w:rPr>
  </w:style>
  <w:style w:type="paragraph" w:customStyle="1" w:styleId="287">
    <w:name w:val="font7"/>
    <w:basedOn w:val="1"/>
    <w:qFormat/>
    <w:uiPriority w:val="0"/>
    <w:pPr>
      <w:widowControl/>
      <w:spacing w:before="100" w:beforeAutospacing="1" w:after="100" w:afterAutospacing="1"/>
      <w:jc w:val="left"/>
    </w:pPr>
    <w:rPr>
      <w:color w:val="000000"/>
      <w:kern w:val="0"/>
      <w:sz w:val="20"/>
    </w:rPr>
  </w:style>
  <w:style w:type="paragraph" w:customStyle="1" w:styleId="288">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0">
    <w:name w:val="Char31"/>
    <w:basedOn w:val="1"/>
    <w:qFormat/>
    <w:uiPriority w:val="0"/>
    <w:pPr>
      <w:spacing w:line="360" w:lineRule="auto"/>
    </w:pPr>
    <w:rPr>
      <w:rFonts w:ascii="Tahoma" w:hAnsi="Tahoma"/>
      <w:sz w:val="24"/>
    </w:rPr>
  </w:style>
  <w:style w:type="paragraph" w:customStyle="1" w:styleId="291">
    <w:name w:val="默认段落字体 Para Char Char Char Char"/>
    <w:basedOn w:val="1"/>
    <w:qFormat/>
    <w:uiPriority w:val="0"/>
    <w:rPr>
      <w:rFonts w:ascii="宋体" w:hAnsi="宋体"/>
      <w:b/>
      <w:color w:val="000000"/>
      <w:sz w:val="24"/>
    </w:rPr>
  </w:style>
  <w:style w:type="paragraph" w:customStyle="1" w:styleId="292">
    <w:name w:val="发布日期"/>
    <w:qFormat/>
    <w:uiPriority w:val="0"/>
    <w:rPr>
      <w:rFonts w:ascii="Times New Roman" w:hAnsi="Times New Roman" w:eastAsia="黑体" w:cs="Times New Roman"/>
      <w:sz w:val="28"/>
      <w:lang w:val="en-US" w:eastAsia="zh-CN" w:bidi="ar-SA"/>
    </w:rPr>
  </w:style>
  <w:style w:type="paragraph" w:customStyle="1" w:styleId="293">
    <w:name w:val="CM23"/>
    <w:basedOn w:val="160"/>
    <w:next w:val="160"/>
    <w:qFormat/>
    <w:uiPriority w:val="0"/>
    <w:pPr>
      <w:spacing w:line="468" w:lineRule="atLeast"/>
    </w:pPr>
    <w:rPr>
      <w:rFonts w:ascii="黑体" w:eastAsia="黑体"/>
      <w:color w:val="auto"/>
    </w:rPr>
  </w:style>
  <w:style w:type="paragraph" w:customStyle="1" w:styleId="294">
    <w:name w:val="标准书眉一"/>
    <w:qFormat/>
    <w:uiPriority w:val="0"/>
    <w:pPr>
      <w:numPr>
        <w:ilvl w:val="0"/>
        <w:numId w:val="12"/>
      </w:numPr>
      <w:jc w:val="both"/>
    </w:pPr>
    <w:rPr>
      <w:rFonts w:ascii="Times New Roman" w:hAnsi="Times New Roman" w:eastAsia="宋体" w:cs="Times New Roman"/>
      <w:lang w:val="en-US" w:eastAsia="zh-CN" w:bidi="ar-SA"/>
    </w:rPr>
  </w:style>
  <w:style w:type="paragraph" w:customStyle="1" w:styleId="2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6">
    <w:name w:val="Char Char Char1 Char Char Char Char Char Char Char"/>
    <w:basedOn w:val="1"/>
    <w:qFormat/>
    <w:uiPriority w:val="0"/>
  </w:style>
  <w:style w:type="paragraph" w:customStyle="1" w:styleId="297">
    <w:name w:val="样式2"/>
    <w:basedOn w:val="3"/>
    <w:qFormat/>
    <w:uiPriority w:val="0"/>
    <w:pPr>
      <w:tabs>
        <w:tab w:val="left" w:pos="567"/>
        <w:tab w:val="left" w:pos="850"/>
        <w:tab w:val="clear" w:pos="1276"/>
      </w:tabs>
      <w:spacing w:line="960" w:lineRule="auto"/>
      <w:jc w:val="left"/>
    </w:pPr>
    <w:rPr>
      <w:b/>
      <w:sz w:val="36"/>
    </w:rPr>
  </w:style>
  <w:style w:type="paragraph" w:customStyle="1" w:styleId="298">
    <w:name w:val="数字编号列项（二级）"/>
    <w:qFormat/>
    <w:uiPriority w:val="0"/>
    <w:pPr>
      <w:jc w:val="both"/>
    </w:pPr>
    <w:rPr>
      <w:rFonts w:ascii="宋体" w:hAnsi="Times New Roman" w:eastAsia="宋体" w:cs="Times New Roman"/>
      <w:sz w:val="21"/>
      <w:lang w:val="en-US" w:eastAsia="zh-CN" w:bidi="ar-SA"/>
    </w:rPr>
  </w:style>
  <w:style w:type="paragraph" w:customStyle="1" w:styleId="299">
    <w:name w:val="Char Char9"/>
    <w:basedOn w:val="1"/>
    <w:qFormat/>
    <w:uiPriority w:val="0"/>
    <w:rPr>
      <w:rFonts w:ascii="宋体" w:hAnsi="宋体"/>
      <w:b/>
      <w:color w:val="000000"/>
      <w:sz w:val="24"/>
      <w:szCs w:val="24"/>
    </w:rPr>
  </w:style>
  <w:style w:type="character" w:customStyle="1" w:styleId="300">
    <w:name w:val="日期 Char"/>
    <w:link w:val="47"/>
    <w:qFormat/>
    <w:uiPriority w:val="0"/>
    <w:rPr>
      <w:kern w:val="2"/>
      <w:sz w:val="21"/>
    </w:rPr>
  </w:style>
  <w:style w:type="paragraph" w:customStyle="1" w:styleId="301">
    <w:name w:val="Revision"/>
    <w:hidden/>
    <w:unhideWhenUsed/>
    <w:qFormat/>
    <w:uiPriority w:val="99"/>
    <w:rPr>
      <w:rFonts w:ascii="Times New Roman" w:hAnsi="Times New Roman" w:eastAsia="宋体" w:cs="Times New Roman"/>
      <w:kern w:val="2"/>
      <w:sz w:val="21"/>
      <w:lang w:val="en-US" w:eastAsia="zh-CN" w:bidi="ar-SA"/>
    </w:rPr>
  </w:style>
  <w:style w:type="paragraph" w:customStyle="1" w:styleId="302">
    <w:name w:val="样式 标题 2"/>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E500C-AD79-450B-B773-0FC56723768F}">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1</Pages>
  <Words>1108</Words>
  <Characters>6319</Characters>
  <Lines>52</Lines>
  <Paragraphs>14</Paragraphs>
  <TotalTime>12</TotalTime>
  <ScaleCrop>false</ScaleCrop>
  <LinksUpToDate>false</LinksUpToDate>
  <CharactersWithSpaces>7413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2017-09-10T14:09:00Z</dcterms:created>
  <dc:creator>liuruoqiao</dc:creator>
  <cp:lastModifiedBy>Administrator</cp:lastModifiedBy>
  <cp:lastPrinted>2014-08-11T01:13:00Z</cp:lastPrinted>
  <dcterms:modified xsi:type="dcterms:W3CDTF">2024-03-22T03:20:04Z</dcterms:modified>
  <dc:title>（2009年版）</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A68FF7B25E7443AF84894FEBBF2EB220</vt:lpwstr>
  </property>
</Properties>
</file>