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210" w:firstLineChars="100"/>
        <w:jc w:val="center"/>
        <w:rPr>
          <w:rFonts w:hint="eastAsia" w:asciiTheme="minorEastAsia" w:hAnsiTheme="minorEastAsia" w:eastAsiaTheme="minorEastAsia" w:cstheme="minorEastAsia"/>
          <w:b/>
          <w:sz w:val="52"/>
        </w:rPr>
      </w:pPr>
      <w:bookmarkStart w:id="0" w:name="_Toc131168595"/>
      <w:bookmarkStart w:id="1" w:name="_Toc114028927"/>
      <w:bookmarkStart w:id="2" w:name="_Toc131134327"/>
      <w:bookmarkStart w:id="3" w:name="_Toc183578143"/>
      <w:bookmarkStart w:id="4" w:name="_Toc131133981"/>
      <w:bookmarkStart w:id="5" w:name="_Toc131134226"/>
      <w:r>
        <w:rPr>
          <w:rFonts w:hint="eastAsia" w:asciiTheme="minorEastAsia" w:hAnsiTheme="minorEastAsia" w:eastAsiaTheme="minorEastAsia" w:cstheme="minorEastAsia"/>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-927735</wp:posOffset>
            </wp:positionV>
            <wp:extent cx="8915400" cy="2736850"/>
            <wp:effectExtent l="0" t="0" r="0" b="6350"/>
            <wp:wrapTight wrapText="bothSides">
              <wp:wrapPolygon>
                <wp:start x="0" y="0"/>
                <wp:lineTo x="0" y="21500"/>
                <wp:lineTo x="21554" y="21500"/>
                <wp:lineTo x="21554"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pic:spPr>
                </pic:pic>
              </a:graphicData>
            </a:graphic>
          </wp:anchor>
        </w:drawing>
      </w:r>
    </w:p>
    <w:p>
      <w:pPr>
        <w:spacing w:before="624" w:beforeLines="200"/>
        <w:jc w:val="center"/>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sz w:val="52"/>
          <w:lang w:eastAsia="zh-CN"/>
        </w:rPr>
        <w:t>溴甲酚紫指示剂</w:t>
      </w:r>
      <w:r>
        <w:rPr>
          <w:rFonts w:hint="eastAsia" w:asciiTheme="minorEastAsia" w:hAnsiTheme="minorEastAsia" w:eastAsiaTheme="minorEastAsia" w:cstheme="minorEastAsia"/>
          <w:b/>
          <w:sz w:val="52"/>
        </w:rPr>
        <w:t>技术规范书</w:t>
      </w: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jc w:val="center"/>
        <w:rPr>
          <w:rFonts w:hint="eastAsia" w:asciiTheme="minorEastAsia" w:hAnsiTheme="minorEastAsia" w:eastAsiaTheme="minorEastAsia" w:cstheme="minorEastAsia"/>
          <w:b/>
          <w:spacing w:val="20"/>
          <w:w w:val="135"/>
          <w:sz w:val="30"/>
          <w:lang w:eastAsia="zh-CN"/>
        </w:rPr>
      </w:pPr>
      <w:r>
        <w:rPr>
          <w:rFonts w:hint="eastAsia" w:asciiTheme="minorEastAsia" w:hAnsiTheme="minorEastAsia" w:eastAsiaTheme="minorEastAsia" w:cstheme="minorEastAsia"/>
          <w:b/>
          <w:spacing w:val="20"/>
          <w:w w:val="135"/>
          <w:sz w:val="30"/>
          <w:lang w:eastAsia="zh-CN"/>
        </w:rPr>
        <w:t>广西电网贵港供电局</w:t>
      </w:r>
    </w:p>
    <w:p>
      <w:pPr>
        <w:jc w:val="center"/>
        <w:rPr>
          <w:rFonts w:hint="eastAsia" w:asciiTheme="minorEastAsia" w:hAnsiTheme="minorEastAsia" w:eastAsiaTheme="minorEastAsia" w:cstheme="minorEastAsia"/>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cols w:space="720" w:num="1"/>
          <w:docGrid w:type="lines" w:linePitch="312" w:charSpace="0"/>
        </w:sectPr>
      </w:pPr>
      <w:r>
        <w:rPr>
          <w:rFonts w:hint="eastAsia" w:asciiTheme="minorEastAsia" w:hAnsiTheme="minorEastAsia" w:eastAsiaTheme="minorEastAsia" w:cstheme="minorEastAsia"/>
          <w:b/>
          <w:spacing w:val="20"/>
          <w:w w:val="135"/>
          <w:sz w:val="30"/>
        </w:rPr>
        <w:t>20</w:t>
      </w:r>
      <w:r>
        <w:rPr>
          <w:rFonts w:hint="eastAsia" w:asciiTheme="minorEastAsia" w:hAnsiTheme="minorEastAsia" w:eastAsiaTheme="minorEastAsia" w:cstheme="minorEastAsia"/>
          <w:b/>
          <w:spacing w:val="20"/>
          <w:w w:val="135"/>
          <w:sz w:val="30"/>
          <w:lang w:val="en-US" w:eastAsia="zh-CN"/>
        </w:rPr>
        <w:t>24</w:t>
      </w:r>
      <w:r>
        <w:rPr>
          <w:rFonts w:hint="eastAsia" w:asciiTheme="minorEastAsia" w:hAnsiTheme="minorEastAsia" w:eastAsiaTheme="minorEastAsia" w:cstheme="minorEastAsia"/>
          <w:b/>
          <w:spacing w:val="20"/>
          <w:w w:val="135"/>
          <w:sz w:val="30"/>
        </w:rPr>
        <w:t>年</w:t>
      </w:r>
      <w:r>
        <w:rPr>
          <w:rFonts w:hint="eastAsia" w:asciiTheme="minorEastAsia" w:hAnsiTheme="minorEastAsia" w:eastAsiaTheme="minorEastAsia" w:cstheme="minorEastAsia"/>
          <w:b/>
          <w:spacing w:val="20"/>
          <w:w w:val="135"/>
          <w:sz w:val="30"/>
          <w:lang w:val="en-US" w:eastAsia="zh-CN"/>
        </w:rPr>
        <w:t>2</w:t>
      </w:r>
      <w:r>
        <w:rPr>
          <w:rFonts w:hint="eastAsia" w:asciiTheme="minorEastAsia" w:hAnsiTheme="minorEastAsia" w:eastAsiaTheme="minorEastAsia" w:cstheme="minorEastAsia"/>
          <w:b/>
          <w:spacing w:val="20"/>
          <w:w w:val="135"/>
          <w:sz w:val="30"/>
        </w:rPr>
        <w:t>月</w:t>
      </w:r>
      <w:r>
        <w:rPr>
          <w:rFonts w:hint="eastAsia" w:asciiTheme="minorEastAsia" w:hAnsiTheme="minorEastAsia" w:eastAsiaTheme="minorEastAsia" w:cstheme="minorEastAsia"/>
          <w:sz w:val="52"/>
        </w:rPr>
        <w:br w:type="page"/>
      </w:r>
      <w:bookmarkEnd w:id="0"/>
      <w:bookmarkEnd w:id="1"/>
      <w:bookmarkEnd w:id="2"/>
      <w:bookmarkEnd w:id="3"/>
      <w:bookmarkEnd w:id="4"/>
      <w:bookmarkEnd w:id="5"/>
      <w:bookmarkStart w:id="6" w:name="_Toc241911990"/>
    </w:p>
    <w:bookmarkEnd w:id="6"/>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7" w:name="_Toc391715514"/>
      <w:bookmarkEnd w:id="7"/>
      <w:bookmarkStart w:id="8" w:name="_Toc391647177"/>
      <w:bookmarkEnd w:id="8"/>
      <w:bookmarkStart w:id="9" w:name="_Toc391654312"/>
      <w:bookmarkEnd w:id="9"/>
      <w:bookmarkStart w:id="10" w:name="_Toc391649274"/>
      <w:bookmarkEnd w:id="10"/>
      <w:bookmarkStart w:id="11" w:name="_Toc391650101"/>
      <w:bookmarkEnd w:id="11"/>
      <w:bookmarkStart w:id="12" w:name="_Toc391650118"/>
      <w:bookmarkEnd w:id="12"/>
      <w:bookmarkStart w:id="13" w:name="_Toc391649315"/>
      <w:bookmarkEnd w:id="13"/>
      <w:bookmarkStart w:id="14" w:name="_Toc391715542"/>
      <w:bookmarkEnd w:id="14"/>
      <w:bookmarkStart w:id="15" w:name="_Toc391649506"/>
      <w:bookmarkEnd w:id="15"/>
      <w:bookmarkStart w:id="16" w:name="_Toc391650094"/>
      <w:bookmarkEnd w:id="16"/>
      <w:bookmarkStart w:id="17" w:name="_Toc391647320"/>
      <w:bookmarkEnd w:id="17"/>
      <w:bookmarkStart w:id="18" w:name="_Toc391649269"/>
      <w:bookmarkEnd w:id="18"/>
      <w:bookmarkStart w:id="19" w:name="_Toc391649328"/>
      <w:bookmarkEnd w:id="19"/>
      <w:bookmarkStart w:id="20" w:name="_Toc391650053"/>
      <w:bookmarkEnd w:id="20"/>
      <w:bookmarkStart w:id="21" w:name="_Toc391715531"/>
      <w:bookmarkEnd w:id="21"/>
      <w:bookmarkStart w:id="22" w:name="_Toc391650122"/>
      <w:bookmarkEnd w:id="22"/>
      <w:bookmarkStart w:id="23" w:name="_Toc391650063"/>
      <w:bookmarkEnd w:id="23"/>
      <w:bookmarkStart w:id="24" w:name="_Toc391647175"/>
      <w:bookmarkEnd w:id="24"/>
      <w:bookmarkStart w:id="25" w:name="_Toc391649745"/>
      <w:bookmarkEnd w:id="25"/>
      <w:bookmarkStart w:id="26" w:name="_Toc391647321"/>
      <w:bookmarkEnd w:id="26"/>
      <w:bookmarkStart w:id="27" w:name="_Toc391650110"/>
      <w:bookmarkEnd w:id="27"/>
      <w:bookmarkStart w:id="28" w:name="_Toc391650112"/>
      <w:bookmarkEnd w:id="28"/>
      <w:bookmarkStart w:id="29" w:name="_Toc391647186"/>
      <w:bookmarkEnd w:id="29"/>
      <w:bookmarkStart w:id="30" w:name="_Toc391647895"/>
      <w:bookmarkEnd w:id="30"/>
      <w:bookmarkStart w:id="31" w:name="_Toc391647875"/>
      <w:bookmarkEnd w:id="31"/>
      <w:bookmarkStart w:id="32" w:name="_Toc391650065"/>
      <w:bookmarkEnd w:id="32"/>
      <w:bookmarkStart w:id="33" w:name="_Toc391649327"/>
      <w:bookmarkEnd w:id="33"/>
      <w:bookmarkStart w:id="34" w:name="_Toc391649297"/>
      <w:bookmarkEnd w:id="34"/>
      <w:bookmarkStart w:id="35" w:name="_Toc391650061"/>
      <w:bookmarkEnd w:id="35"/>
      <w:bookmarkStart w:id="36" w:name="_Toc391715532"/>
      <w:bookmarkEnd w:id="36"/>
      <w:bookmarkStart w:id="37" w:name="_Toc391647330"/>
      <w:bookmarkEnd w:id="37"/>
      <w:bookmarkStart w:id="38" w:name="_Toc391647185"/>
      <w:bookmarkEnd w:id="38"/>
      <w:bookmarkStart w:id="39" w:name="_Toc391649753"/>
      <w:bookmarkEnd w:id="39"/>
      <w:bookmarkStart w:id="40" w:name="_Toc391650089"/>
      <w:bookmarkEnd w:id="40"/>
      <w:bookmarkStart w:id="41" w:name="_Toc391654311"/>
      <w:bookmarkEnd w:id="41"/>
      <w:bookmarkStart w:id="42" w:name="_Toc391649280"/>
      <w:bookmarkEnd w:id="42"/>
      <w:bookmarkStart w:id="43" w:name="_Toc391649338"/>
      <w:bookmarkEnd w:id="43"/>
      <w:bookmarkStart w:id="44" w:name="_Toc391649318"/>
      <w:bookmarkEnd w:id="44"/>
      <w:bookmarkStart w:id="45" w:name="_Toc391650064"/>
      <w:bookmarkEnd w:id="45"/>
      <w:bookmarkStart w:id="46" w:name="_Toc391654283"/>
      <w:bookmarkEnd w:id="46"/>
      <w:bookmarkStart w:id="47" w:name="_Toc391649319"/>
      <w:bookmarkEnd w:id="47"/>
      <w:bookmarkStart w:id="48" w:name="_Toc391654302"/>
      <w:bookmarkEnd w:id="48"/>
      <w:bookmarkStart w:id="49" w:name="_Toc391649299"/>
      <w:bookmarkEnd w:id="49"/>
      <w:bookmarkStart w:id="50" w:name="_Toc391647313"/>
      <w:bookmarkEnd w:id="50"/>
      <w:bookmarkStart w:id="51" w:name="_Toc391647184"/>
      <w:bookmarkEnd w:id="51"/>
      <w:bookmarkStart w:id="52" w:name="_Toc391649345"/>
      <w:bookmarkEnd w:id="52"/>
      <w:bookmarkStart w:id="53" w:name="_Toc391650071"/>
      <w:bookmarkEnd w:id="53"/>
      <w:bookmarkStart w:id="54" w:name="_Toc391650047"/>
      <w:bookmarkEnd w:id="54"/>
      <w:bookmarkStart w:id="55" w:name="_Toc391654284"/>
      <w:bookmarkEnd w:id="55"/>
      <w:bookmarkStart w:id="56" w:name="_Toc391649516"/>
      <w:bookmarkEnd w:id="56"/>
      <w:bookmarkStart w:id="57" w:name="_Toc391649755"/>
      <w:bookmarkEnd w:id="57"/>
      <w:bookmarkStart w:id="58" w:name="_Toc391647905"/>
      <w:bookmarkEnd w:id="58"/>
      <w:bookmarkStart w:id="59" w:name="_Toc391649279"/>
      <w:bookmarkEnd w:id="59"/>
      <w:bookmarkStart w:id="60" w:name="_Toc391654308"/>
      <w:bookmarkEnd w:id="60"/>
      <w:bookmarkStart w:id="61" w:name="_Toc391649502"/>
      <w:bookmarkEnd w:id="61"/>
      <w:bookmarkStart w:id="62" w:name="_Toc391715510"/>
      <w:bookmarkEnd w:id="62"/>
      <w:bookmarkStart w:id="63" w:name="_Toc391649736"/>
      <w:bookmarkEnd w:id="63"/>
      <w:bookmarkStart w:id="64" w:name="_Toc391650046"/>
      <w:bookmarkEnd w:id="64"/>
      <w:bookmarkStart w:id="65" w:name="_Toc391647167"/>
      <w:bookmarkEnd w:id="65"/>
      <w:bookmarkStart w:id="66" w:name="_Toc391654291"/>
      <w:bookmarkEnd w:id="66"/>
      <w:bookmarkStart w:id="67" w:name="_Toc391647338"/>
      <w:bookmarkEnd w:id="67"/>
      <w:bookmarkStart w:id="68" w:name="_Toc391649349"/>
      <w:bookmarkEnd w:id="68"/>
      <w:bookmarkStart w:id="69" w:name="_Toc391649498"/>
      <w:bookmarkEnd w:id="69"/>
      <w:bookmarkStart w:id="70" w:name="_Toc391715513"/>
      <w:bookmarkEnd w:id="70"/>
      <w:bookmarkStart w:id="71" w:name="_Toc391647192"/>
      <w:bookmarkEnd w:id="71"/>
      <w:bookmarkStart w:id="72" w:name="_Toc391649317"/>
      <w:bookmarkEnd w:id="72"/>
      <w:bookmarkStart w:id="73" w:name="_Toc391647162"/>
      <w:bookmarkEnd w:id="73"/>
      <w:bookmarkStart w:id="74" w:name="_Toc391649505"/>
      <w:bookmarkEnd w:id="74"/>
      <w:bookmarkStart w:id="75" w:name="_Toc391715538"/>
      <w:bookmarkEnd w:id="75"/>
      <w:bookmarkStart w:id="76" w:name="_Toc391647164"/>
      <w:bookmarkEnd w:id="76"/>
      <w:bookmarkStart w:id="77" w:name="_Toc391647888"/>
      <w:bookmarkEnd w:id="77"/>
      <w:bookmarkStart w:id="78" w:name="_Toc391649766"/>
      <w:bookmarkEnd w:id="78"/>
      <w:bookmarkStart w:id="79" w:name="_Toc391650054"/>
      <w:bookmarkEnd w:id="79"/>
      <w:bookmarkStart w:id="80" w:name="_Toc391649523"/>
      <w:bookmarkEnd w:id="80"/>
      <w:bookmarkStart w:id="81" w:name="_Toc391647308"/>
      <w:bookmarkEnd w:id="81"/>
      <w:bookmarkStart w:id="82" w:name="_Toc391649762"/>
      <w:bookmarkEnd w:id="82"/>
      <w:bookmarkStart w:id="83" w:name="_Toc391649744"/>
      <w:bookmarkEnd w:id="83"/>
      <w:bookmarkStart w:id="84" w:name="_Toc391649737"/>
      <w:bookmarkEnd w:id="84"/>
      <w:bookmarkStart w:id="85" w:name="_Toc391649298"/>
      <w:bookmarkEnd w:id="85"/>
      <w:bookmarkStart w:id="86" w:name="_Toc391647877"/>
      <w:bookmarkEnd w:id="86"/>
      <w:bookmarkStart w:id="87" w:name="_Toc391715521"/>
      <w:bookmarkEnd w:id="87"/>
      <w:bookmarkStart w:id="88" w:name="_Toc391649324"/>
      <w:bookmarkEnd w:id="88"/>
      <w:bookmarkStart w:id="89" w:name="_Toc391647194"/>
      <w:bookmarkEnd w:id="89"/>
      <w:bookmarkStart w:id="90" w:name="_Toc391647887"/>
      <w:bookmarkEnd w:id="90"/>
      <w:bookmarkStart w:id="91" w:name="_Toc391649321"/>
      <w:bookmarkEnd w:id="91"/>
      <w:bookmarkStart w:id="92" w:name="_Toc391647195"/>
      <w:bookmarkEnd w:id="92"/>
      <w:bookmarkStart w:id="93" w:name="_Toc391650095"/>
      <w:bookmarkEnd w:id="93"/>
      <w:bookmarkStart w:id="94" w:name="_Toc391649499"/>
      <w:bookmarkEnd w:id="94"/>
      <w:bookmarkStart w:id="95" w:name="_Toc391649301"/>
      <w:bookmarkEnd w:id="95"/>
      <w:bookmarkStart w:id="96" w:name="_Toc391649733"/>
      <w:bookmarkEnd w:id="96"/>
      <w:bookmarkStart w:id="97" w:name="_Toc391649273"/>
      <w:bookmarkEnd w:id="97"/>
      <w:bookmarkStart w:id="98" w:name="_Toc391647878"/>
      <w:bookmarkEnd w:id="98"/>
      <w:bookmarkStart w:id="99" w:name="_Toc391647881"/>
      <w:bookmarkEnd w:id="99"/>
      <w:bookmarkStart w:id="100" w:name="_Toc391647314"/>
      <w:bookmarkEnd w:id="100"/>
      <w:bookmarkStart w:id="101" w:name="_Toc391649732"/>
      <w:bookmarkEnd w:id="101"/>
      <w:bookmarkStart w:id="102" w:name="_Toc391654292"/>
      <w:bookmarkEnd w:id="102"/>
      <w:bookmarkStart w:id="103" w:name="_Toc391649281"/>
      <w:bookmarkEnd w:id="103"/>
      <w:bookmarkStart w:id="104" w:name="_Toc391650075"/>
      <w:bookmarkEnd w:id="104"/>
      <w:bookmarkStart w:id="105" w:name="_Toc391647889"/>
      <w:bookmarkEnd w:id="105"/>
      <w:bookmarkStart w:id="106" w:name="_Toc391715522"/>
      <w:bookmarkEnd w:id="106"/>
      <w:bookmarkStart w:id="107" w:name="_Toc391654285"/>
      <w:bookmarkEnd w:id="107"/>
      <w:bookmarkStart w:id="108" w:name="_Toc391647339"/>
      <w:bookmarkEnd w:id="108"/>
      <w:bookmarkStart w:id="109" w:name="_Toc391650055"/>
      <w:bookmarkEnd w:id="109"/>
      <w:bookmarkStart w:id="110" w:name="_Toc391650048"/>
      <w:bookmarkEnd w:id="110"/>
      <w:bookmarkStart w:id="111" w:name="_Toc391649507"/>
      <w:bookmarkEnd w:id="111"/>
      <w:bookmarkStart w:id="112" w:name="_Toc391647193"/>
      <w:bookmarkEnd w:id="112"/>
      <w:bookmarkStart w:id="113" w:name="_Toc391649329"/>
      <w:bookmarkEnd w:id="113"/>
      <w:bookmarkStart w:id="114" w:name="_Toc391647168"/>
      <w:bookmarkEnd w:id="114"/>
      <w:bookmarkStart w:id="115" w:name="_Toc391650090"/>
      <w:bookmarkEnd w:id="115"/>
      <w:bookmarkStart w:id="116" w:name="_Toc391649525"/>
      <w:bookmarkEnd w:id="116"/>
      <w:bookmarkStart w:id="117" w:name="_Toc391647322"/>
      <w:bookmarkEnd w:id="117"/>
      <w:bookmarkStart w:id="118" w:name="_Toc391650102"/>
      <w:bookmarkEnd w:id="118"/>
      <w:bookmarkStart w:id="119" w:name="_Toc391715515"/>
      <w:bookmarkEnd w:id="119"/>
      <w:bookmarkStart w:id="120" w:name="_Toc391649746"/>
      <w:bookmarkEnd w:id="120"/>
      <w:bookmarkStart w:id="121" w:name="_Toc391649738"/>
      <w:bookmarkEnd w:id="121"/>
      <w:bookmarkStart w:id="122" w:name="_Toc391654279"/>
      <w:bookmarkEnd w:id="122"/>
      <w:bookmarkStart w:id="123" w:name="_Toc391650103"/>
      <w:bookmarkEnd w:id="123"/>
      <w:bookmarkStart w:id="124" w:name="_Toc391647315"/>
      <w:bookmarkEnd w:id="124"/>
      <w:bookmarkStart w:id="125" w:name="_Toc391650076"/>
      <w:bookmarkEnd w:id="125"/>
      <w:bookmarkStart w:id="126" w:name="_Toc391654293"/>
      <w:bookmarkEnd w:id="126"/>
      <w:bookmarkStart w:id="127" w:name="_Toc391715509"/>
      <w:bookmarkEnd w:id="127"/>
      <w:bookmarkStart w:id="128" w:name="_Toc391647169"/>
      <w:bookmarkEnd w:id="128"/>
      <w:bookmarkStart w:id="129" w:name="_Toc391650056"/>
      <w:bookmarkEnd w:id="129"/>
      <w:bookmarkStart w:id="130" w:name="_Toc391647326"/>
      <w:bookmarkEnd w:id="130"/>
      <w:bookmarkStart w:id="131" w:name="_Toc391647893"/>
      <w:bookmarkEnd w:id="131"/>
      <w:bookmarkStart w:id="132" w:name="_Toc391649336"/>
      <w:bookmarkEnd w:id="132"/>
      <w:bookmarkStart w:id="133" w:name="_Toc391647182"/>
      <w:bookmarkEnd w:id="133"/>
      <w:bookmarkStart w:id="134" w:name="_Toc391649337"/>
      <w:bookmarkEnd w:id="134"/>
      <w:bookmarkStart w:id="135" w:name="_Toc391649289"/>
      <w:bookmarkEnd w:id="135"/>
      <w:bookmarkStart w:id="136" w:name="_Toc391649515"/>
      <w:bookmarkEnd w:id="136"/>
      <w:bookmarkStart w:id="137" w:name="_Toc391647897"/>
      <w:bookmarkEnd w:id="137"/>
      <w:bookmarkStart w:id="138" w:name="_Toc391647333"/>
      <w:bookmarkEnd w:id="138"/>
      <w:bookmarkStart w:id="139" w:name="_Toc391647900"/>
      <w:bookmarkEnd w:id="139"/>
      <w:bookmarkStart w:id="140" w:name="_Toc391715533"/>
      <w:bookmarkEnd w:id="140"/>
      <w:bookmarkStart w:id="141" w:name="_Toc391647187"/>
      <w:bookmarkEnd w:id="141"/>
      <w:bookmarkStart w:id="142" w:name="_Toc391650113"/>
      <w:bookmarkEnd w:id="142"/>
      <w:bookmarkStart w:id="143" w:name="_Toc391654303"/>
      <w:bookmarkEnd w:id="143"/>
      <w:bookmarkStart w:id="144" w:name="_Toc391649517"/>
      <w:bookmarkEnd w:id="144"/>
      <w:bookmarkStart w:id="145" w:name="_Toc391649756"/>
      <w:bookmarkEnd w:id="145"/>
      <w:bookmarkStart w:id="146" w:name="_Toc391647332"/>
      <w:bookmarkEnd w:id="146"/>
      <w:bookmarkStart w:id="147" w:name="_Toc391650066"/>
      <w:bookmarkEnd w:id="147"/>
      <w:bookmarkStart w:id="148" w:name="_Toc391649339"/>
      <w:bookmarkEnd w:id="148"/>
      <w:bookmarkStart w:id="149" w:name="_Toc391647899"/>
      <w:bookmarkEnd w:id="149"/>
      <w:bookmarkStart w:id="150" w:name="_Toc391649291"/>
      <w:bookmarkEnd w:id="150"/>
      <w:bookmarkStart w:id="151" w:name="_Toc391654301"/>
      <w:bookmarkEnd w:id="151"/>
      <w:bookmarkStart w:id="152" w:name="_Toc391647331"/>
      <w:bookmarkEnd w:id="152"/>
      <w:bookmarkStart w:id="153" w:name="_Toc391647328"/>
      <w:bookmarkEnd w:id="153"/>
      <w:bookmarkStart w:id="154" w:name="_Toc391715530"/>
      <w:bookmarkEnd w:id="154"/>
      <w:bookmarkStart w:id="155" w:name="_Toc391650108"/>
      <w:bookmarkEnd w:id="155"/>
      <w:bookmarkStart w:id="156" w:name="_Toc391649290"/>
      <w:bookmarkEnd w:id="156"/>
      <w:bookmarkStart w:id="157" w:name="_Toc391649752"/>
      <w:bookmarkEnd w:id="157"/>
      <w:bookmarkStart w:id="158" w:name="_Toc391650111"/>
      <w:bookmarkEnd w:id="158"/>
      <w:bookmarkStart w:id="159" w:name="_Toc391647898"/>
      <w:bookmarkEnd w:id="159"/>
      <w:bookmarkStart w:id="160" w:name="_Toc391649754"/>
      <w:bookmarkEnd w:id="160"/>
      <w:bookmarkStart w:id="161" w:name="_Toc391650060"/>
      <w:bookmarkEnd w:id="161"/>
      <w:bookmarkStart w:id="162" w:name="_Toc391650062"/>
      <w:bookmarkEnd w:id="162"/>
      <w:bookmarkStart w:id="163" w:name="_Toc391650109"/>
      <w:bookmarkEnd w:id="163"/>
      <w:bookmarkStart w:id="164" w:name="_Toc391649335"/>
      <w:bookmarkEnd w:id="164"/>
      <w:bookmarkStart w:id="165" w:name="_Toc391654300"/>
      <w:bookmarkEnd w:id="165"/>
      <w:bookmarkStart w:id="166" w:name="_Toc391649513"/>
      <w:bookmarkEnd w:id="166"/>
      <w:bookmarkStart w:id="167" w:name="_Toc391649288"/>
      <w:bookmarkEnd w:id="167"/>
      <w:bookmarkStart w:id="168" w:name="_Toc391715528"/>
      <w:bookmarkEnd w:id="168"/>
      <w:bookmarkStart w:id="169" w:name="_Toc391647896"/>
      <w:bookmarkEnd w:id="169"/>
      <w:bookmarkStart w:id="170" w:name="_Toc391649285"/>
      <w:bookmarkEnd w:id="170"/>
      <w:bookmarkStart w:id="171" w:name="_Toc391654298"/>
      <w:bookmarkEnd w:id="171"/>
      <w:bookmarkStart w:id="172" w:name="_Toc391649514"/>
      <w:bookmarkEnd w:id="172"/>
      <w:bookmarkStart w:id="173" w:name="_Toc391649287"/>
      <w:bookmarkEnd w:id="173"/>
      <w:bookmarkStart w:id="174" w:name="_Toc391649750"/>
      <w:bookmarkEnd w:id="174"/>
      <w:bookmarkStart w:id="175" w:name="_Toc391649333"/>
      <w:bookmarkEnd w:id="175"/>
      <w:bookmarkStart w:id="176" w:name="_Toc391649511"/>
      <w:bookmarkEnd w:id="176"/>
      <w:bookmarkStart w:id="177" w:name="_Toc391647329"/>
      <w:bookmarkEnd w:id="177"/>
      <w:bookmarkStart w:id="178" w:name="_Toc391647163"/>
      <w:bookmarkEnd w:id="178"/>
      <w:bookmarkStart w:id="179" w:name="_Toc391647323"/>
      <w:bookmarkEnd w:id="179"/>
      <w:bookmarkStart w:id="180" w:name="_Toc391650096"/>
      <w:bookmarkEnd w:id="180"/>
      <w:bookmarkStart w:id="181" w:name="_Toc391650044"/>
      <w:bookmarkEnd w:id="181"/>
      <w:bookmarkStart w:id="182" w:name="_Toc391647890"/>
      <w:bookmarkEnd w:id="182"/>
      <w:bookmarkStart w:id="183" w:name="_Toc391654286"/>
      <w:bookmarkEnd w:id="183"/>
      <w:bookmarkStart w:id="184" w:name="_Toc391647909"/>
      <w:bookmarkEnd w:id="184"/>
      <w:bookmarkStart w:id="185" w:name="_Toc391649282"/>
      <w:bookmarkEnd w:id="185"/>
      <w:bookmarkStart w:id="186" w:name="_Toc391715516"/>
      <w:bookmarkEnd w:id="186"/>
      <w:bookmarkStart w:id="187" w:name="_Toc391650045"/>
      <w:bookmarkEnd w:id="187"/>
      <w:bookmarkStart w:id="188" w:name="_Toc391649330"/>
      <w:bookmarkEnd w:id="188"/>
      <w:bookmarkStart w:id="189" w:name="_Toc391647170"/>
      <w:bookmarkEnd w:id="189"/>
      <w:bookmarkStart w:id="190" w:name="_Toc391715539"/>
      <w:bookmarkEnd w:id="190"/>
      <w:bookmarkStart w:id="191" w:name="_Toc391649508"/>
      <w:bookmarkEnd w:id="191"/>
      <w:bookmarkStart w:id="192" w:name="_Toc391647316"/>
      <w:bookmarkEnd w:id="192"/>
      <w:bookmarkStart w:id="193" w:name="_Toc391654310"/>
      <w:bookmarkEnd w:id="193"/>
      <w:bookmarkStart w:id="194" w:name="_Toc391649747"/>
      <w:bookmarkEnd w:id="194"/>
      <w:bookmarkStart w:id="195" w:name="_Toc391647883"/>
      <w:bookmarkEnd w:id="195"/>
      <w:bookmarkStart w:id="196" w:name="_Toc391650073"/>
      <w:bookmarkEnd w:id="196"/>
      <w:bookmarkStart w:id="197" w:name="_Toc391650057"/>
      <w:bookmarkEnd w:id="197"/>
      <w:bookmarkStart w:id="198" w:name="_Toc391649323"/>
      <w:bookmarkEnd w:id="198"/>
      <w:bookmarkStart w:id="199" w:name="_Toc391649493"/>
      <w:bookmarkEnd w:id="199"/>
      <w:bookmarkStart w:id="200" w:name="_Toc391650104"/>
      <w:bookmarkEnd w:id="200"/>
      <w:bookmarkStart w:id="201" w:name="_Toc391649501"/>
      <w:bookmarkEnd w:id="201"/>
      <w:bookmarkStart w:id="202" w:name="_Toc391649527"/>
      <w:bookmarkEnd w:id="202"/>
      <w:bookmarkStart w:id="203" w:name="_Toc391654294"/>
      <w:bookmarkEnd w:id="203"/>
      <w:bookmarkStart w:id="204" w:name="_Toc391649740"/>
      <w:bookmarkEnd w:id="204"/>
      <w:bookmarkStart w:id="205" w:name="_Toc391650123"/>
      <w:bookmarkEnd w:id="205"/>
      <w:bookmarkStart w:id="206" w:name="_Toc391715524"/>
      <w:bookmarkEnd w:id="206"/>
      <w:bookmarkStart w:id="207" w:name="_Toc391650050"/>
      <w:bookmarkEnd w:id="207"/>
      <w:bookmarkStart w:id="208" w:name="_Toc391647340"/>
      <w:bookmarkEnd w:id="208"/>
      <w:bookmarkStart w:id="209" w:name="_Toc391647178"/>
      <w:bookmarkEnd w:id="209"/>
      <w:bookmarkStart w:id="210" w:name="_Toc391650097"/>
      <w:bookmarkEnd w:id="210"/>
      <w:bookmarkStart w:id="211" w:name="_Toc391654309"/>
      <w:bookmarkEnd w:id="211"/>
      <w:bookmarkStart w:id="212" w:name="_Toc391647324"/>
      <w:bookmarkEnd w:id="212"/>
      <w:bookmarkStart w:id="213" w:name="_Toc391654287"/>
      <w:bookmarkEnd w:id="213"/>
      <w:bookmarkStart w:id="214" w:name="_Toc391650043"/>
      <w:bookmarkEnd w:id="214"/>
      <w:bookmarkStart w:id="215" w:name="_Toc391647891"/>
      <w:bookmarkEnd w:id="215"/>
      <w:bookmarkStart w:id="216" w:name="_Toc391715517"/>
      <w:bookmarkEnd w:id="216"/>
      <w:bookmarkStart w:id="217" w:name="_Toc391649495"/>
      <w:bookmarkEnd w:id="217"/>
      <w:bookmarkStart w:id="218" w:name="_Toc391715523"/>
      <w:bookmarkEnd w:id="218"/>
      <w:bookmarkStart w:id="219" w:name="_Toc391647171"/>
      <w:bookmarkEnd w:id="219"/>
      <w:bookmarkStart w:id="220" w:name="_Toc391649268"/>
      <w:bookmarkEnd w:id="220"/>
      <w:bookmarkStart w:id="221" w:name="_Toc391647176"/>
      <w:bookmarkEnd w:id="221"/>
      <w:bookmarkStart w:id="222" w:name="_Toc391649739"/>
      <w:bookmarkEnd w:id="222"/>
      <w:bookmarkStart w:id="223" w:name="_Toc391649270"/>
      <w:bookmarkEnd w:id="223"/>
      <w:bookmarkStart w:id="224" w:name="_Toc391647174"/>
      <w:bookmarkEnd w:id="224"/>
      <w:bookmarkStart w:id="225" w:name="_Toc391650049"/>
      <w:bookmarkEnd w:id="225"/>
      <w:bookmarkStart w:id="226" w:name="_Toc391650074"/>
      <w:bookmarkEnd w:id="226"/>
      <w:bookmarkStart w:id="227" w:name="_Toc391715520"/>
      <w:bookmarkEnd w:id="227"/>
      <w:bookmarkStart w:id="228" w:name="_Toc391647317"/>
      <w:bookmarkEnd w:id="228"/>
      <w:bookmarkStart w:id="229" w:name="_Toc391647341"/>
      <w:bookmarkEnd w:id="229"/>
      <w:bookmarkStart w:id="230" w:name="_Toc391654290"/>
      <w:bookmarkEnd w:id="230"/>
      <w:bookmarkStart w:id="231" w:name="_Toc391647884"/>
      <w:bookmarkEnd w:id="231"/>
      <w:bookmarkStart w:id="232" w:name="_Toc391649764"/>
      <w:bookmarkEnd w:id="232"/>
      <w:bookmarkStart w:id="233" w:name="_Toc391649283"/>
      <w:bookmarkEnd w:id="233"/>
      <w:bookmarkStart w:id="234" w:name="_Toc391649276"/>
      <w:bookmarkEnd w:id="234"/>
      <w:bookmarkStart w:id="235" w:name="_Toc391650042"/>
      <w:bookmarkEnd w:id="235"/>
      <w:bookmarkStart w:id="236" w:name="_Toc391649331"/>
      <w:bookmarkEnd w:id="236"/>
      <w:bookmarkStart w:id="237" w:name="_Toc391647882"/>
      <w:bookmarkEnd w:id="237"/>
      <w:bookmarkStart w:id="238" w:name="_Toc391649524"/>
      <w:bookmarkEnd w:id="238"/>
      <w:bookmarkStart w:id="239" w:name="_Toc391649509"/>
      <w:bookmarkEnd w:id="239"/>
      <w:bookmarkStart w:id="240" w:name="_Toc391649500"/>
      <w:bookmarkEnd w:id="240"/>
      <w:bookmarkStart w:id="241" w:name="_Toc391647876"/>
      <w:bookmarkEnd w:id="241"/>
      <w:bookmarkStart w:id="242" w:name="_Toc391649748"/>
      <w:bookmarkEnd w:id="242"/>
      <w:bookmarkStart w:id="243" w:name="_Toc391649741"/>
      <w:bookmarkEnd w:id="243"/>
      <w:bookmarkStart w:id="244" w:name="_Toc391650120"/>
      <w:bookmarkEnd w:id="244"/>
      <w:bookmarkStart w:id="245" w:name="_Toc391650058"/>
      <w:bookmarkEnd w:id="245"/>
      <w:bookmarkStart w:id="246" w:name="_Toc391649275"/>
      <w:bookmarkEnd w:id="246"/>
      <w:bookmarkStart w:id="247" w:name="_Toc391650121"/>
      <w:bookmarkEnd w:id="247"/>
      <w:bookmarkStart w:id="248" w:name="_Toc391650105"/>
      <w:bookmarkEnd w:id="248"/>
      <w:bookmarkStart w:id="249" w:name="_Toc391649322"/>
      <w:bookmarkEnd w:id="249"/>
      <w:bookmarkStart w:id="250" w:name="_Toc391650072"/>
      <w:bookmarkEnd w:id="250"/>
      <w:bookmarkStart w:id="251" w:name="_Toc391647894"/>
      <w:bookmarkEnd w:id="251"/>
      <w:bookmarkStart w:id="252" w:name="_Toc391647319"/>
      <w:bookmarkEnd w:id="252"/>
      <w:bookmarkStart w:id="253" w:name="_Toc391649494"/>
      <w:bookmarkEnd w:id="253"/>
      <w:bookmarkStart w:id="254" w:name="_Toc391654295"/>
      <w:bookmarkEnd w:id="254"/>
      <w:bookmarkStart w:id="255" w:name="_Toc391649320"/>
      <w:bookmarkEnd w:id="255"/>
      <w:bookmarkStart w:id="256" w:name="_Toc391654313"/>
      <w:bookmarkEnd w:id="256"/>
      <w:bookmarkStart w:id="257" w:name="_Toc391715525"/>
      <w:bookmarkEnd w:id="257"/>
      <w:bookmarkStart w:id="258" w:name="_Toc391649272"/>
      <w:bookmarkEnd w:id="258"/>
      <w:bookmarkStart w:id="259" w:name="_Toc391649765"/>
      <w:bookmarkEnd w:id="259"/>
      <w:bookmarkStart w:id="260" w:name="_Toc391647179"/>
      <w:bookmarkEnd w:id="260"/>
      <w:bookmarkStart w:id="261" w:name="_Toc391647880"/>
      <w:bookmarkEnd w:id="261"/>
      <w:bookmarkStart w:id="262" w:name="_Toc391649347"/>
      <w:bookmarkEnd w:id="262"/>
      <w:bookmarkStart w:id="263" w:name="_Toc391647325"/>
      <w:bookmarkEnd w:id="263"/>
      <w:bookmarkStart w:id="264" w:name="_Toc391650051"/>
      <w:bookmarkEnd w:id="264"/>
      <w:bookmarkStart w:id="265" w:name="_Toc391715540"/>
      <w:bookmarkEnd w:id="265"/>
      <w:bookmarkStart w:id="266" w:name="_Toc391647892"/>
      <w:bookmarkEnd w:id="266"/>
      <w:bookmarkStart w:id="267" w:name="_Toc391650098"/>
      <w:bookmarkEnd w:id="267"/>
      <w:bookmarkStart w:id="268" w:name="_Toc391647342"/>
      <w:bookmarkEnd w:id="268"/>
      <w:bookmarkStart w:id="269" w:name="_Toc391649284"/>
      <w:bookmarkEnd w:id="269"/>
      <w:bookmarkStart w:id="270" w:name="_Toc391654288"/>
      <w:bookmarkEnd w:id="270"/>
      <w:bookmarkStart w:id="271" w:name="_Toc391649734"/>
      <w:bookmarkEnd w:id="271"/>
      <w:bookmarkStart w:id="272" w:name="_Toc391649332"/>
      <w:bookmarkEnd w:id="272"/>
      <w:bookmarkStart w:id="273" w:name="_Toc391715518"/>
      <w:bookmarkEnd w:id="273"/>
      <w:bookmarkStart w:id="274" w:name="_Toc391647906"/>
      <w:bookmarkEnd w:id="274"/>
      <w:bookmarkStart w:id="275" w:name="_Toc391649510"/>
      <w:bookmarkEnd w:id="275"/>
      <w:bookmarkStart w:id="276" w:name="_Toc391647172"/>
      <w:bookmarkEnd w:id="276"/>
      <w:bookmarkStart w:id="277" w:name="_Toc391649346"/>
      <w:bookmarkEnd w:id="277"/>
      <w:bookmarkStart w:id="278" w:name="_Toc391649749"/>
      <w:bookmarkEnd w:id="278"/>
      <w:bookmarkStart w:id="279" w:name="_Toc391647318"/>
      <w:bookmarkEnd w:id="279"/>
      <w:bookmarkStart w:id="280" w:name="_Toc391715541"/>
      <w:bookmarkEnd w:id="280"/>
      <w:bookmarkStart w:id="281" w:name="_Toc391650059"/>
      <w:bookmarkEnd w:id="281"/>
      <w:bookmarkStart w:id="282" w:name="_Toc391647885"/>
      <w:bookmarkEnd w:id="282"/>
      <w:bookmarkStart w:id="283" w:name="_Toc391649763"/>
      <w:bookmarkEnd w:id="283"/>
      <w:bookmarkStart w:id="284" w:name="_Toc391650106"/>
      <w:bookmarkEnd w:id="284"/>
      <w:bookmarkStart w:id="285" w:name="_Toc391649277"/>
      <w:bookmarkEnd w:id="285"/>
      <w:bookmarkStart w:id="286" w:name="_Toc391647907"/>
      <w:bookmarkEnd w:id="286"/>
      <w:bookmarkStart w:id="287" w:name="_Toc391650107"/>
      <w:bookmarkEnd w:id="287"/>
      <w:bookmarkStart w:id="288" w:name="_Toc391649325"/>
      <w:bookmarkEnd w:id="288"/>
      <w:bookmarkStart w:id="289" w:name="_Toc391649267"/>
      <w:bookmarkEnd w:id="289"/>
      <w:bookmarkStart w:id="290" w:name="_Toc391654296"/>
      <w:bookmarkEnd w:id="290"/>
      <w:bookmarkStart w:id="291" w:name="_Toc391649503"/>
      <w:bookmarkEnd w:id="291"/>
      <w:bookmarkStart w:id="292" w:name="_Toc391647196"/>
      <w:bookmarkEnd w:id="292"/>
      <w:bookmarkStart w:id="293" w:name="_Toc391654297"/>
      <w:bookmarkEnd w:id="293"/>
      <w:bookmarkStart w:id="294" w:name="_Toc391649742"/>
      <w:bookmarkEnd w:id="294"/>
      <w:bookmarkStart w:id="295" w:name="_Toc391654281"/>
      <w:bookmarkEnd w:id="295"/>
      <w:bookmarkStart w:id="296" w:name="_Toc391654299"/>
      <w:bookmarkEnd w:id="296"/>
      <w:bookmarkStart w:id="297" w:name="_Toc391650052"/>
      <w:bookmarkEnd w:id="297"/>
      <w:bookmarkStart w:id="298" w:name="_Toc391649316"/>
      <w:bookmarkEnd w:id="298"/>
      <w:bookmarkStart w:id="299" w:name="_Toc391715527"/>
      <w:bookmarkEnd w:id="299"/>
      <w:bookmarkStart w:id="300" w:name="_Toc391650099"/>
      <w:bookmarkEnd w:id="300"/>
      <w:bookmarkStart w:id="301" w:name="_Toc391647312"/>
      <w:bookmarkEnd w:id="301"/>
      <w:bookmarkStart w:id="302" w:name="_Toc391647181"/>
      <w:bookmarkEnd w:id="302"/>
      <w:bookmarkStart w:id="303" w:name="_Toc391654289"/>
      <w:bookmarkEnd w:id="303"/>
      <w:bookmarkStart w:id="304" w:name="_Toc391649496"/>
      <w:bookmarkEnd w:id="304"/>
      <w:bookmarkStart w:id="305" w:name="_Toc391647327"/>
      <w:bookmarkEnd w:id="305"/>
      <w:bookmarkStart w:id="306" w:name="_Toc391715519"/>
      <w:bookmarkEnd w:id="306"/>
      <w:bookmarkStart w:id="307" w:name="_Toc391647309"/>
      <w:bookmarkEnd w:id="307"/>
      <w:bookmarkStart w:id="308" w:name="_Toc391715529"/>
      <w:bookmarkEnd w:id="308"/>
      <w:bookmarkStart w:id="309" w:name="_Toc391647173"/>
      <w:bookmarkEnd w:id="309"/>
      <w:bookmarkStart w:id="310" w:name="_Toc391650119"/>
      <w:bookmarkEnd w:id="310"/>
      <w:bookmarkStart w:id="311" w:name="_Toc391649286"/>
      <w:bookmarkEnd w:id="311"/>
      <w:bookmarkStart w:id="312" w:name="_Toc391647886"/>
      <w:bookmarkEnd w:id="312"/>
      <w:bookmarkStart w:id="313" w:name="_Toc391715543"/>
      <w:bookmarkEnd w:id="313"/>
      <w:bookmarkStart w:id="314" w:name="_Toc391647183"/>
      <w:bookmarkEnd w:id="314"/>
      <w:bookmarkStart w:id="315" w:name="_Toc391649278"/>
      <w:bookmarkEnd w:id="315"/>
      <w:bookmarkStart w:id="316" w:name="_Toc391650093"/>
      <w:bookmarkEnd w:id="316"/>
      <w:bookmarkStart w:id="317" w:name="_Toc391715526"/>
      <w:bookmarkEnd w:id="317"/>
      <w:bookmarkStart w:id="318" w:name="_Toc391649326"/>
      <w:bookmarkEnd w:id="318"/>
      <w:bookmarkStart w:id="319" w:name="_Toc391654280"/>
      <w:bookmarkEnd w:id="319"/>
      <w:bookmarkStart w:id="320" w:name="_Toc391647180"/>
      <w:bookmarkEnd w:id="320"/>
      <w:bookmarkStart w:id="321" w:name="_Toc391649504"/>
      <w:bookmarkEnd w:id="321"/>
      <w:bookmarkStart w:id="322" w:name="_Toc391647310"/>
      <w:bookmarkEnd w:id="322"/>
      <w:bookmarkStart w:id="323" w:name="_Toc391649334"/>
      <w:bookmarkEnd w:id="323"/>
      <w:bookmarkStart w:id="324" w:name="_Toc391649743"/>
      <w:bookmarkEnd w:id="324"/>
      <w:bookmarkStart w:id="325" w:name="_Toc391647165"/>
      <w:bookmarkEnd w:id="325"/>
      <w:bookmarkStart w:id="326" w:name="_Toc391649526"/>
      <w:bookmarkEnd w:id="326"/>
      <w:bookmarkStart w:id="327" w:name="_Toc391715511"/>
      <w:bookmarkEnd w:id="327"/>
      <w:bookmarkStart w:id="328" w:name="_Toc391647311"/>
      <w:bookmarkEnd w:id="328"/>
      <w:bookmarkStart w:id="329" w:name="_Toc391649348"/>
      <w:bookmarkEnd w:id="329"/>
      <w:bookmarkStart w:id="330" w:name="_Toc391715512"/>
      <w:bookmarkEnd w:id="330"/>
      <w:bookmarkStart w:id="331" w:name="_Toc391649271"/>
      <w:bookmarkEnd w:id="331"/>
      <w:bookmarkStart w:id="332" w:name="_Toc391649735"/>
      <w:bookmarkEnd w:id="332"/>
      <w:bookmarkStart w:id="333" w:name="_Toc391649497"/>
      <w:bookmarkEnd w:id="333"/>
      <w:bookmarkStart w:id="334" w:name="_Toc391650091"/>
      <w:bookmarkEnd w:id="334"/>
      <w:bookmarkStart w:id="335" w:name="_Toc391654282"/>
      <w:bookmarkEnd w:id="335"/>
      <w:bookmarkStart w:id="336" w:name="_Toc391649300"/>
      <w:bookmarkEnd w:id="336"/>
      <w:bookmarkStart w:id="337" w:name="_Toc391650092"/>
      <w:bookmarkEnd w:id="337"/>
      <w:bookmarkStart w:id="338" w:name="_Toc391647908"/>
      <w:bookmarkEnd w:id="338"/>
      <w:bookmarkStart w:id="339" w:name="_Toc391647166"/>
      <w:bookmarkEnd w:id="339"/>
      <w:bookmarkStart w:id="340" w:name="_Toc391647879"/>
      <w:bookmarkEnd w:id="340"/>
      <w:bookmarkStart w:id="341" w:name="_Toc391649751"/>
      <w:bookmarkEnd w:id="341"/>
      <w:bookmarkStart w:id="342" w:name="_Toc391649512"/>
      <w:bookmarkEnd w:id="342"/>
      <w:bookmarkStart w:id="343" w:name="_Toc391650100"/>
      <w:bookmarkEnd w:id="343"/>
      <w:bookmarkStart w:id="344" w:name="_Toc391650115"/>
      <w:bookmarkEnd w:id="344"/>
      <w:bookmarkStart w:id="345" w:name="_Toc391654305"/>
      <w:bookmarkEnd w:id="345"/>
      <w:bookmarkStart w:id="346" w:name="_Toc391715535"/>
      <w:bookmarkEnd w:id="346"/>
      <w:bookmarkStart w:id="347" w:name="_Toc391647189"/>
      <w:bookmarkEnd w:id="347"/>
      <w:bookmarkStart w:id="348" w:name="_Toc391647335"/>
      <w:bookmarkEnd w:id="348"/>
      <w:bookmarkStart w:id="349" w:name="_Toc391647902"/>
      <w:bookmarkEnd w:id="349"/>
      <w:bookmarkStart w:id="350" w:name="_Toc391649294"/>
      <w:bookmarkEnd w:id="350"/>
      <w:bookmarkStart w:id="351" w:name="_Toc391649342"/>
      <w:bookmarkEnd w:id="351"/>
      <w:bookmarkStart w:id="352" w:name="_Toc391649520"/>
      <w:bookmarkEnd w:id="352"/>
      <w:bookmarkStart w:id="353" w:name="_Toc391649759"/>
      <w:bookmarkEnd w:id="353"/>
      <w:bookmarkStart w:id="354" w:name="_Toc391650069"/>
      <w:bookmarkEnd w:id="354"/>
      <w:bookmarkStart w:id="355" w:name="_Toc391650116"/>
      <w:bookmarkEnd w:id="355"/>
      <w:bookmarkStart w:id="356" w:name="_Toc391654306"/>
      <w:bookmarkEnd w:id="356"/>
      <w:bookmarkStart w:id="357" w:name="_Toc391715536"/>
      <w:bookmarkEnd w:id="357"/>
      <w:bookmarkStart w:id="358" w:name="_Toc391647190"/>
      <w:bookmarkEnd w:id="358"/>
      <w:bookmarkStart w:id="359" w:name="_Toc391647336"/>
      <w:bookmarkEnd w:id="359"/>
      <w:bookmarkStart w:id="360" w:name="_Toc391647903"/>
      <w:bookmarkEnd w:id="360"/>
      <w:bookmarkStart w:id="361" w:name="_Toc391649295"/>
      <w:bookmarkEnd w:id="361"/>
      <w:bookmarkStart w:id="362" w:name="_Toc391649343"/>
      <w:bookmarkEnd w:id="362"/>
      <w:bookmarkStart w:id="363" w:name="_Toc391649521"/>
      <w:bookmarkEnd w:id="363"/>
      <w:bookmarkStart w:id="364" w:name="_Toc391649760"/>
      <w:bookmarkEnd w:id="364"/>
      <w:bookmarkStart w:id="365" w:name="_Toc391650070"/>
      <w:bookmarkEnd w:id="365"/>
      <w:bookmarkStart w:id="366" w:name="_Toc391650117"/>
      <w:bookmarkEnd w:id="366"/>
      <w:bookmarkStart w:id="367" w:name="_Toc391715537"/>
      <w:bookmarkEnd w:id="367"/>
      <w:bookmarkStart w:id="368" w:name="_Toc391654307"/>
      <w:bookmarkEnd w:id="368"/>
      <w:bookmarkStart w:id="369" w:name="_Toc391647191"/>
      <w:bookmarkEnd w:id="369"/>
      <w:bookmarkStart w:id="370" w:name="_Toc391649522"/>
      <w:bookmarkEnd w:id="370"/>
      <w:bookmarkStart w:id="371" w:name="_Toc391647337"/>
      <w:bookmarkEnd w:id="371"/>
      <w:bookmarkStart w:id="372" w:name="_Toc391647904"/>
      <w:bookmarkEnd w:id="372"/>
      <w:bookmarkStart w:id="373" w:name="_Toc391649296"/>
      <w:bookmarkEnd w:id="373"/>
      <w:bookmarkStart w:id="374" w:name="_Toc391649761"/>
      <w:bookmarkEnd w:id="374"/>
      <w:bookmarkStart w:id="375" w:name="_Toc391649344"/>
      <w:bookmarkEnd w:id="375"/>
      <w:bookmarkStart w:id="376" w:name="_Toc391649292"/>
      <w:bookmarkEnd w:id="376"/>
      <w:bookmarkStart w:id="377" w:name="_Toc391649340"/>
      <w:bookmarkEnd w:id="377"/>
      <w:bookmarkStart w:id="378" w:name="_Toc391649518"/>
      <w:bookmarkEnd w:id="378"/>
      <w:bookmarkStart w:id="379" w:name="_Toc391649757"/>
      <w:bookmarkEnd w:id="379"/>
      <w:bookmarkStart w:id="380" w:name="_Toc391650067"/>
      <w:bookmarkEnd w:id="380"/>
      <w:bookmarkStart w:id="381" w:name="_Toc391650114"/>
      <w:bookmarkEnd w:id="381"/>
      <w:bookmarkStart w:id="382" w:name="_Toc391654304"/>
      <w:bookmarkEnd w:id="382"/>
      <w:bookmarkStart w:id="383" w:name="_Toc391715534"/>
      <w:bookmarkEnd w:id="383"/>
      <w:bookmarkStart w:id="384" w:name="_Toc391647188"/>
      <w:bookmarkEnd w:id="384"/>
      <w:bookmarkStart w:id="385" w:name="_Toc391647334"/>
      <w:bookmarkEnd w:id="385"/>
      <w:bookmarkStart w:id="386" w:name="_Toc391647901"/>
      <w:bookmarkEnd w:id="386"/>
      <w:bookmarkStart w:id="387" w:name="_Toc391649293"/>
      <w:bookmarkEnd w:id="387"/>
      <w:bookmarkStart w:id="388" w:name="_Toc391649341"/>
      <w:bookmarkEnd w:id="388"/>
      <w:bookmarkStart w:id="389" w:name="_Toc391649519"/>
      <w:bookmarkEnd w:id="389"/>
      <w:bookmarkStart w:id="390" w:name="_Toc391649758"/>
      <w:bookmarkEnd w:id="390"/>
      <w:bookmarkStart w:id="391" w:name="_Toc391650068"/>
      <w:bookmarkEnd w:id="391"/>
      <w:bookmarkStart w:id="392" w:name="_Toc492848091"/>
      <w:bookmarkStart w:id="393" w:name="_Toc470168813"/>
      <w:bookmarkStart w:id="394" w:name="_Toc482581219"/>
      <w:bookmarkStart w:id="395" w:name="_Toc146182538"/>
      <w:bookmarkStart w:id="396" w:name="_Toc455543289"/>
      <w:bookmarkStart w:id="397" w:name="_Toc457979127"/>
      <w:bookmarkStart w:id="398" w:name="_Toc457986926"/>
      <w:bookmarkStart w:id="399" w:name="_Toc455373921"/>
      <w:bookmarkStart w:id="400" w:name="_Toc114253693"/>
      <w:bookmarkStart w:id="401" w:name="_Toc241912000"/>
      <w:bookmarkStart w:id="402" w:name="_Toc448828694"/>
      <w:bookmarkStart w:id="403" w:name="_Toc459534976"/>
      <w:bookmarkStart w:id="404" w:name="_Toc155114612"/>
      <w:r>
        <w:rPr>
          <w:rFonts w:hint="eastAsia" w:asciiTheme="minorEastAsia" w:hAnsiTheme="minorEastAsia" w:eastAsiaTheme="minorEastAsia" w:cstheme="minorEastAsia"/>
          <w:b/>
          <w:sz w:val="24"/>
          <w:szCs w:val="24"/>
          <w:lang w:eastAsia="zh-CN"/>
        </w:rPr>
        <w:t>一、</w:t>
      </w:r>
      <w:r>
        <w:rPr>
          <w:rFonts w:hint="eastAsia" w:asciiTheme="minorEastAsia" w:hAnsiTheme="minorEastAsia" w:eastAsiaTheme="minorEastAsia" w:cstheme="minorEastAsia"/>
          <w:b/>
          <w:sz w:val="24"/>
          <w:szCs w:val="24"/>
        </w:rPr>
        <w:t>总则</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本规范书适用于</w:t>
      </w:r>
      <w:r>
        <w:rPr>
          <w:rFonts w:hint="eastAsia" w:asciiTheme="minorEastAsia" w:hAnsiTheme="minorEastAsia" w:eastAsiaTheme="minorEastAsia" w:cstheme="minorEastAsia"/>
          <w:kern w:val="0"/>
          <w:sz w:val="24"/>
          <w:szCs w:val="24"/>
          <w:lang w:val="en-US" w:eastAsia="zh-CN" w:bidi="ar"/>
        </w:rPr>
        <w:t>溴甲酚紫指示剂</w:t>
      </w:r>
      <w:r>
        <w:rPr>
          <w:rFonts w:hint="eastAsia" w:asciiTheme="minorEastAsia" w:hAnsiTheme="minorEastAsia" w:eastAsiaTheme="minorEastAsia" w:cstheme="minorEastAsia"/>
          <w:sz w:val="24"/>
          <w:szCs w:val="24"/>
        </w:rPr>
        <w:t>的技术性能、要求等。</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本规范书中提出的是最低限度的技术要求，并未对一切技术细节作出规定，也未充分引述有关的技术标准和规范的条文，供方应提供符合本规范书和国家标准要求的高质量产品。</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如果供方没有以书面形式对本规范书的条文提出异议，则意味着供方提供的设备完全符合本规范书的要求，如有异议，不管是多么微小，都有应在报价书中以“对规范书的意见和同规范书的差异”为标题的专门章节加以详细描述。</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供方须执行现行国家</w:t>
      </w:r>
      <w:r>
        <w:rPr>
          <w:rFonts w:hint="eastAsia" w:asciiTheme="minorEastAsia" w:hAnsiTheme="minorEastAsia" w:eastAsiaTheme="minorEastAsia" w:cstheme="minorEastAsia"/>
          <w:sz w:val="24"/>
          <w:szCs w:val="24"/>
          <w:lang w:eastAsia="zh-CN"/>
        </w:rPr>
        <w:t>危化品</w:t>
      </w:r>
      <w:r>
        <w:rPr>
          <w:rFonts w:hint="eastAsia" w:asciiTheme="minorEastAsia" w:hAnsiTheme="minorEastAsia" w:eastAsiaTheme="minorEastAsia" w:cstheme="minorEastAsia"/>
          <w:sz w:val="24"/>
          <w:szCs w:val="24"/>
        </w:rPr>
        <w:t>标准和</w:t>
      </w:r>
      <w:r>
        <w:rPr>
          <w:rFonts w:hint="eastAsia" w:asciiTheme="minorEastAsia" w:hAnsiTheme="minorEastAsia" w:eastAsiaTheme="minorEastAsia" w:cstheme="minorEastAsia"/>
          <w:sz w:val="24"/>
          <w:szCs w:val="24"/>
          <w:lang w:eastAsia="zh-CN"/>
        </w:rPr>
        <w:t>环保标准、</w:t>
      </w:r>
      <w:r>
        <w:rPr>
          <w:rFonts w:hint="eastAsia" w:asciiTheme="minorEastAsia" w:hAnsiTheme="minorEastAsia" w:eastAsiaTheme="minorEastAsia" w:cstheme="minorEastAsia"/>
          <w:sz w:val="24"/>
          <w:szCs w:val="24"/>
        </w:rPr>
        <w:t>电力行业标准，本规范书所使用的标准如与供方所执行的标准不一致时，按要求较高的标准执行。</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本规范书经供需双方确认后作为订货合同的技术附件，与合同正文具有同等法律效力。</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本规范书未尽事宜，由供需双方协商确定。</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二、</w:t>
      </w:r>
      <w:r>
        <w:rPr>
          <w:rFonts w:hint="eastAsia" w:asciiTheme="minorEastAsia" w:hAnsiTheme="minorEastAsia" w:eastAsiaTheme="minorEastAsia" w:cstheme="minorEastAsia"/>
          <w:b/>
          <w:sz w:val="24"/>
          <w:szCs w:val="24"/>
        </w:rPr>
        <w:t>技术要求</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化学品名称</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化学品中文名称:溴甲酚紫指示剂</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化学品英文名称:Bromocresol purple</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CAS No.:115-40-2</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分子式:C21H16Br2O5S</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分子量:540.22</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有害物成分:纯品</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三</w:t>
      </w:r>
      <w:r>
        <w:rPr>
          <w:rFonts w:hint="eastAsia" w:asciiTheme="minorEastAsia" w:hAnsiTheme="minorEastAsia" w:eastAsiaTheme="minorEastAsia" w:cstheme="minorEastAsia"/>
          <w:b/>
          <w:sz w:val="24"/>
          <w:szCs w:val="24"/>
          <w:lang w:eastAsia="zh-CN"/>
        </w:rPr>
        <w:t>、健康危害</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健康危害:本品经呼吸道和消化道吸收,能腐蚀眼睛、皮肤和粘膜。 接触后有刺激感、喉痛、咳嗽、呼吸困难、腹痛、腹泻、呕吐、肺水肿。</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四、急救措施</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皮肤接触:立即脱去污染的衣着,用大量流动清水冲洗至少15分钟。就医。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眼睛接触:立即提起眼睑,用大量流动清水或生理盐水彻底冲洗至少15分钟。就医。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吸入:迅速脱离现场至空气新鲜处。 保持呼吸道通畅。 如呼吸困难,给输氧。 如呼吸停止,立即进行人工呼吸。 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食入:饮足量温水,催呕,就医。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五、消防措施</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灭火方法:尽可能将容器从火场移至空旷处,喷水保持火场容器冷却,用泡沫、干、二氧化碳灭火剂或沙土灭火。 直至灭火结束。</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六、操作处置与储存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操作注意事项：密闭操作，局部排风。防止粉尘释放到车间空气中。操作人员必须经过专门培训，严格遵守操作规程。建议操作人员戴好防护眼镜，耐酸碱手套。避免与氧化剂、酸类接触。尤其要注意避免与水接触。</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储存注意事项 ：储存于阴凉、干燥、通风良好的库房。远离火种、热源。防止阳光直射。包装密封。应与氧化剂、酸类等分开存放，切忌混储。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七、运输注意事项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储运于干燥、阴凉仓间内，防潮、防热、远离火种，不可太阳直晒。容器要密封。搬运中不能剧烈碰撞，与氧化剂分开存放。</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lang w:eastAsia="zh-CN"/>
        </w:rPr>
      </w:pPr>
      <w:bookmarkStart w:id="405" w:name="_Toc352233113"/>
      <w:r>
        <w:rPr>
          <w:rFonts w:hint="eastAsia" w:asciiTheme="minorEastAsia" w:hAnsiTheme="minorEastAsia" w:eastAsiaTheme="minorEastAsia" w:cstheme="minorEastAsia"/>
          <w:b/>
          <w:sz w:val="24"/>
          <w:szCs w:val="24"/>
          <w:lang w:eastAsia="zh-CN"/>
        </w:rPr>
        <w:t>八、包装、运输、质量保证</w:t>
      </w:r>
      <w:bookmarkEnd w:id="405"/>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bookmarkStart w:id="406" w:name="_Toc289089107"/>
      <w:bookmarkStart w:id="407" w:name="_Toc296962416"/>
      <w:bookmarkStart w:id="408" w:name="_Toc296359234"/>
      <w:bookmarkStart w:id="409" w:name="_Toc296359235"/>
      <w:bookmarkStart w:id="410" w:name="_Toc240452888"/>
      <w:bookmarkStart w:id="411" w:name="_Toc296962415"/>
      <w:r>
        <w:rPr>
          <w:rFonts w:hint="eastAsia" w:asciiTheme="minorEastAsia" w:hAnsiTheme="minorEastAsia" w:eastAsiaTheme="minorEastAsia" w:cstheme="minorEastAsia"/>
          <w:b w:val="0"/>
          <w:bCs w:val="0"/>
          <w:kern w:val="2"/>
          <w:sz w:val="24"/>
          <w:szCs w:val="24"/>
          <w:lang w:val="en-US" w:eastAsia="zh-CN" w:bidi="ar-SA"/>
        </w:rPr>
        <w:t>1、产品制造完成及时包装，防止受潮。从供方发货至需方收到期间，产品应完好无损。包装要求：瓶装，</w:t>
      </w:r>
      <w:r>
        <w:rPr>
          <w:rFonts w:hint="eastAsia" w:asciiTheme="minorEastAsia" w:hAnsiTheme="minorEastAsia" w:eastAsiaTheme="minorEastAsia" w:cstheme="minorEastAsia"/>
          <w:sz w:val="24"/>
          <w:szCs w:val="24"/>
          <w:lang w:val="en-US" w:eastAsia="zh-CN"/>
        </w:rPr>
        <w:t>100mL/瓶</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2、包装箱上应有明显的包装储运图示标志(按GB/T 191-2008)。各种包装应能确保产品在运输过程中不致遭到损坏、丢失、变形、受潮和腐蚀。</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3、产品运输采用汽车运输，在产品启运后，供方应以最快捷的方式通知需方以下内容：产品名称；件数、件号、重量；合同号；货运单号；达到港(站)；产品发出日期。</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4、制造厂在必要时应安排技术人员提供现使用指导服务，并有对运行人员提供相关培训的义务。</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5、全部产品必须是全新的, 供方应保证产品在规定的使用条件下按使用说明书进行使用发挥效果。</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6、供方应对其产品在到货后提供保质期内的“三包”质量保证。</w:t>
      </w:r>
      <w:bookmarkEnd w:id="406"/>
      <w:bookmarkEnd w:id="407"/>
      <w:bookmarkEnd w:id="408"/>
      <w:bookmarkEnd w:id="409"/>
      <w:bookmarkEnd w:id="410"/>
      <w:bookmarkEnd w:id="411"/>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eastAsia="zh-CN"/>
        </w:rPr>
        <w:t>九、</w:t>
      </w:r>
      <w:r>
        <w:rPr>
          <w:rFonts w:hint="eastAsia" w:asciiTheme="minorEastAsia" w:hAnsiTheme="minorEastAsia" w:eastAsiaTheme="minorEastAsia" w:cstheme="minorEastAsia"/>
          <w:b/>
          <w:sz w:val="24"/>
          <w:szCs w:val="24"/>
        </w:rPr>
        <w:t>到货验收</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物资到达需方指定的地点后，由需方按相关标准要求进行抽验，发现不合格的，供方必须重新供货。</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十、</w:t>
      </w:r>
      <w:r>
        <w:rPr>
          <w:rFonts w:hint="eastAsia" w:asciiTheme="minorEastAsia" w:hAnsiTheme="minorEastAsia" w:eastAsiaTheme="minorEastAsia" w:cstheme="minorEastAsia"/>
          <w:b/>
          <w:sz w:val="24"/>
          <w:szCs w:val="24"/>
        </w:rPr>
        <w:t>供货范围</w:t>
      </w:r>
    </w:p>
    <w:bookmarkEnd w:id="392"/>
    <w:bookmarkEnd w:id="393"/>
    <w:tbl>
      <w:tblPr>
        <w:tblStyle w:val="84"/>
        <w:tblW w:w="9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78"/>
        <w:gridCol w:w="1380"/>
        <w:gridCol w:w="638"/>
        <w:gridCol w:w="2382"/>
        <w:gridCol w:w="937"/>
        <w:gridCol w:w="2484"/>
        <w:gridCol w:w="14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678"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38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638"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2382"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项目要求型式、规格</w:t>
            </w:r>
          </w:p>
        </w:tc>
        <w:tc>
          <w:tcPr>
            <w:tcW w:w="93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项目要求数量</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投标方保证型式、规格</w:t>
            </w:r>
          </w:p>
        </w:tc>
        <w:tc>
          <w:tcPr>
            <w:tcW w:w="140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投标方保证数量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171" w:hRule="atLeast"/>
          <w:jc w:val="center"/>
        </w:trPr>
        <w:tc>
          <w:tcPr>
            <w:tcW w:w="678"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38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溴甲酚紫指示剂</w:t>
            </w:r>
          </w:p>
        </w:tc>
        <w:tc>
          <w:tcPr>
            <w:tcW w:w="638"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瓶</w:t>
            </w:r>
          </w:p>
        </w:tc>
        <w:tc>
          <w:tcPr>
            <w:tcW w:w="2382"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一套包含1瓶溴甲酚紫指示剂100mL/瓶、分析纯</w:t>
            </w:r>
          </w:p>
        </w:tc>
        <w:tc>
          <w:tcPr>
            <w:tcW w:w="937" w:type="dxa"/>
            <w:vAlign w:val="center"/>
          </w:tcPr>
          <w:p>
            <w:pPr>
              <w:keepNext w:val="0"/>
              <w:keepLines w:val="0"/>
              <w:pageBreakBefore w:val="0"/>
              <w:kinsoku/>
              <w:wordWrap/>
              <w:overflowPunct/>
              <w:autoSpaceDE/>
              <w:autoSpaceDN/>
              <w:bidi w:val="0"/>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c>
          <w:tcPr>
            <w:tcW w:w="140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r>
      <w:bookmarkEnd w:id="394"/>
      <w:bookmarkEnd w:id="395"/>
      <w:bookmarkEnd w:id="396"/>
      <w:bookmarkEnd w:id="397"/>
      <w:bookmarkEnd w:id="398"/>
      <w:bookmarkEnd w:id="399"/>
      <w:bookmarkEnd w:id="400"/>
      <w:bookmarkEnd w:id="401"/>
      <w:bookmarkEnd w:id="402"/>
      <w:bookmarkEnd w:id="403"/>
      <w:bookmarkEnd w:id="404"/>
    </w:tbl>
    <w:p>
      <w:pPr>
        <w:spacing w:line="360" w:lineRule="auto"/>
        <w:ind w:firstLine="735"/>
        <w:rPr>
          <w:rFonts w:hint="eastAsia" w:asciiTheme="minorEastAsia" w:hAnsiTheme="minorEastAsia" w:eastAsiaTheme="minorEastAsia" w:cstheme="minorEastAsia"/>
          <w:sz w:val="24"/>
          <w:szCs w:val="24"/>
        </w:rPr>
      </w:pPr>
      <w:bookmarkStart w:id="412" w:name="_Toc246821928"/>
      <w:bookmarkStart w:id="413" w:name="_Toc282433717"/>
      <w:bookmarkStart w:id="414" w:name="_Toc283011669"/>
      <w:bookmarkStart w:id="415" w:name="_Toc283142592"/>
      <w:bookmarkStart w:id="416" w:name="_Toc292025371"/>
      <w:bookmarkStart w:id="417" w:name="_Toc250553838"/>
    </w:p>
    <w:bookmarkEnd w:id="412"/>
    <w:bookmarkEnd w:id="413"/>
    <w:bookmarkEnd w:id="414"/>
    <w:bookmarkEnd w:id="415"/>
    <w:bookmarkEnd w:id="416"/>
    <w:bookmarkEnd w:id="417"/>
    <w:p>
      <w:pPr>
        <w:adjustRightInd w:val="0"/>
        <w:snapToGrid w:val="0"/>
        <w:spacing w:line="360" w:lineRule="auto"/>
        <w:rPr>
          <w:rFonts w:hint="eastAsia" w:asciiTheme="minorEastAsia" w:hAnsiTheme="minorEastAsia" w:eastAsiaTheme="minorEastAsia" w:cstheme="minorEastAsia"/>
          <w:sz w:val="24"/>
          <w:szCs w:val="24"/>
        </w:rPr>
      </w:pPr>
      <w:bookmarkStart w:id="418" w:name="_GoBack"/>
      <w:bookmarkEnd w:id="418"/>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Century Gothic"/>
    <w:panose1 w:val="020F0502020204030204"/>
    <w:charset w:val="00"/>
    <w:family w:val="swiss"/>
    <w:pitch w:val="default"/>
    <w:sig w:usb0="00000000" w:usb1="00000000" w:usb2="00000001" w:usb3="00000000" w:csb0="0000019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0727902"/>
    </w:sdtPr>
    <w:sdtContent>
      <w:p>
        <w:pPr>
          <w:pStyle w:val="51"/>
          <w:jc w:val="center"/>
        </w:pPr>
        <w:r>
          <w:fldChar w:fldCharType="begin"/>
        </w:r>
        <w:r>
          <w:instrText xml:space="preserve"> PAGE   \* MERGEFORMAT </w:instrText>
        </w:r>
        <w:r>
          <w:fldChar w:fldCharType="separate"/>
        </w:r>
        <w:r>
          <w:rPr>
            <w:lang w:val="zh-CN"/>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220kV SF</w:t>
    </w:r>
    <w:r>
      <w:rPr>
        <w:rFonts w:hint="eastAsia"/>
        <w:vertAlign w:val="subscript"/>
      </w:rPr>
      <w:t>6</w:t>
    </w:r>
    <w:r>
      <w:rPr>
        <w:rFonts w:hint="eastAsia"/>
      </w:rPr>
      <w:t>瓷柱式断路器技术规范书（专用部分）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1">
    <w:nsid w:val="00000008"/>
    <w:multiLevelType w:val="multilevel"/>
    <w:tmpl w:val="00000008"/>
    <w:lvl w:ilvl="0" w:tentative="0">
      <w:start w:val="1"/>
      <w:numFmt w:val="decimal"/>
      <w:pStyle w:val="294"/>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pStyle w:val="155"/>
      <w:suff w:val="space"/>
      <w:lvlText w:val="%1.%2.%3.%4 "/>
      <w:lvlJc w:val="left"/>
      <w:pPr>
        <w:ind w:left="0" w:firstLine="0"/>
      </w:pPr>
      <w:rPr>
        <w:rFonts w:hint="eastAsia" w:ascii="宋体" w:hAnsi="宋体" w:eastAsia="宋体"/>
        <w:b w:val="0"/>
        <w:i w:val="0"/>
        <w:caps w:val="0"/>
        <w:smallCaps w:val="0"/>
        <w:strike w:val="0"/>
        <w:dstrike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000000C"/>
    <w:multiLevelType w:val="multilevel"/>
    <w:tmpl w:val="0000000C"/>
    <w:lvl w:ilvl="0" w:tentative="0">
      <w:start w:val="1"/>
      <w:numFmt w:val="none"/>
      <w:pStyle w:val="18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4">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0"/>
      <w:lvlText w:val="%2）"/>
      <w:lvlJc w:val="left"/>
      <w:pPr>
        <w:tabs>
          <w:tab w:val="left" w:pos="780"/>
        </w:tabs>
        <w:ind w:left="780" w:hanging="360"/>
      </w:pPr>
      <w:rPr>
        <w:rFonts w:hint="eastAsia"/>
      </w:rPr>
    </w:lvl>
    <w:lvl w:ilvl="2" w:tentative="0">
      <w:start w:val="1"/>
      <w:numFmt w:val="lowerRoman"/>
      <w:pStyle w:val="119"/>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6">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7">
    <w:nsid w:val="00000018"/>
    <w:multiLevelType w:val="multilevel"/>
    <w:tmpl w:val="00000018"/>
    <w:lvl w:ilvl="0" w:tentative="0">
      <w:start w:val="1"/>
      <w:numFmt w:val="decimal"/>
      <w:pStyle w:val="243"/>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8"/>
      <w:suff w:val="nothing"/>
      <w:lvlText w:val="%1%2.%3　"/>
      <w:lvlJc w:val="left"/>
      <w:pPr>
        <w:ind w:left="0" w:firstLine="0"/>
      </w:pPr>
      <w:rPr>
        <w:rFonts w:hint="eastAsia" w:ascii="黑体" w:hAnsi="Times New Roman" w:eastAsia="黑体"/>
        <w:b w:val="0"/>
        <w:i w:val="0"/>
        <w:sz w:val="21"/>
      </w:rPr>
    </w:lvl>
    <w:lvl w:ilvl="3" w:tentative="0">
      <w:start w:val="1"/>
      <w:numFmt w:val="decimal"/>
      <w:pStyle w:val="249"/>
      <w:suff w:val="nothing"/>
      <w:lvlText w:val="%1%2.%3.%4　"/>
      <w:lvlJc w:val="left"/>
      <w:pPr>
        <w:ind w:left="0" w:firstLine="0"/>
      </w:pPr>
      <w:rPr>
        <w:rFonts w:hint="eastAsia" w:ascii="黑体" w:hAnsi="Times New Roman" w:eastAsia="黑体"/>
        <w:b w:val="0"/>
        <w:i w:val="0"/>
        <w:sz w:val="21"/>
      </w:rPr>
    </w:lvl>
    <w:lvl w:ilvl="4" w:tentative="0">
      <w:start w:val="1"/>
      <w:numFmt w:val="decimal"/>
      <w:pStyle w:val="223"/>
      <w:suff w:val="nothing"/>
      <w:lvlText w:val="%1%2.%3.%4.%5　"/>
      <w:lvlJc w:val="left"/>
      <w:pPr>
        <w:ind w:left="0" w:firstLine="0"/>
      </w:pPr>
      <w:rPr>
        <w:rFonts w:hint="eastAsia" w:ascii="黑体" w:hAnsi="Times New Roman" w:eastAsia="黑体"/>
        <w:b w:val="0"/>
        <w:i w:val="0"/>
        <w:sz w:val="21"/>
      </w:rPr>
    </w:lvl>
    <w:lvl w:ilvl="5" w:tentative="0">
      <w:start w:val="1"/>
      <w:numFmt w:val="decimal"/>
      <w:pStyle w:val="260"/>
      <w:suff w:val="nothing"/>
      <w:lvlText w:val="%1%2.%3.%4.%5.%6　"/>
      <w:lvlJc w:val="left"/>
      <w:pPr>
        <w:ind w:left="0" w:firstLine="0"/>
      </w:pPr>
      <w:rPr>
        <w:rFonts w:hint="eastAsia" w:ascii="黑体" w:hAnsi="Times New Roman" w:eastAsia="黑体"/>
        <w:b w:val="0"/>
        <w:i w:val="0"/>
        <w:sz w:val="21"/>
      </w:rPr>
    </w:lvl>
    <w:lvl w:ilvl="6" w:tentative="0">
      <w:start w:val="1"/>
      <w:numFmt w:val="decimal"/>
      <w:pStyle w:val="2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D"/>
    <w:multiLevelType w:val="multilevel"/>
    <w:tmpl w:val="0000001D"/>
    <w:lvl w:ilvl="0" w:tentative="0">
      <w:start w:val="1"/>
      <w:numFmt w:val="upperLetter"/>
      <w:pStyle w:val="284"/>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8"/>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187"/>
      <w:suff w:val="nothing"/>
      <w:lvlText w:val="%1.%2.%3.%4.%5　"/>
      <w:lvlJc w:val="left"/>
      <w:pPr>
        <w:ind w:left="0" w:firstLine="0"/>
      </w:pPr>
      <w:rPr>
        <w:rFonts w:hint="eastAsia" w:ascii="黑体" w:hAnsi="Times New Roman" w:eastAsia="黑体"/>
        <w:b w:val="0"/>
        <w:i w:val="0"/>
        <w:sz w:val="21"/>
      </w:rPr>
    </w:lvl>
    <w:lvl w:ilvl="5" w:tentative="0">
      <w:start w:val="1"/>
      <w:numFmt w:val="decimal"/>
      <w:pStyle w:val="232"/>
      <w:suff w:val="nothing"/>
      <w:lvlText w:val="%1.%2.%3.%4.%5.%6　"/>
      <w:lvlJc w:val="left"/>
      <w:pPr>
        <w:ind w:left="0" w:firstLine="0"/>
      </w:pPr>
      <w:rPr>
        <w:rFonts w:hint="eastAsia" w:ascii="黑体" w:hAnsi="Times New Roman" w:eastAsia="黑体"/>
        <w:b w:val="0"/>
        <w:i w:val="0"/>
        <w:sz w:val="21"/>
      </w:rPr>
    </w:lvl>
    <w:lvl w:ilvl="6" w:tentative="0">
      <w:start w:val="1"/>
      <w:numFmt w:val="decimal"/>
      <w:pStyle w:val="17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1">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2">
    <w:nsid w:val="00000023"/>
    <w:multiLevelType w:val="singleLevel"/>
    <w:tmpl w:val="00000023"/>
    <w:lvl w:ilvl="0" w:tentative="0">
      <w:start w:val="1"/>
      <w:numFmt w:val="decimal"/>
      <w:pStyle w:val="164"/>
      <w:lvlText w:val="%1."/>
      <w:lvlJc w:val="left"/>
      <w:pPr>
        <w:tabs>
          <w:tab w:val="left" w:pos="360"/>
        </w:tabs>
        <w:ind w:left="360" w:hanging="360"/>
      </w:pPr>
    </w:lvl>
  </w:abstractNum>
  <w:abstractNum w:abstractNumId="13">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4">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5">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6">
    <w:nsid w:val="0000002C"/>
    <w:multiLevelType w:val="multilevel"/>
    <w:tmpl w:val="0000002C"/>
    <w:lvl w:ilvl="0" w:tentative="0">
      <w:start w:val="1"/>
      <w:numFmt w:val="decimal"/>
      <w:pStyle w:val="247"/>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7">
    <w:nsid w:val="0000002F"/>
    <w:multiLevelType w:val="multilevel"/>
    <w:tmpl w:val="0000002F"/>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9">
    <w:nsid w:val="5B896340"/>
    <w:multiLevelType w:val="multilevel"/>
    <w:tmpl w:val="5B896340"/>
    <w:lvl w:ilvl="0" w:tentative="0">
      <w:start w:val="1"/>
      <w:numFmt w:val="decimal"/>
      <w:lvlText w:val="%1)"/>
      <w:lvlJc w:val="left"/>
      <w:pPr>
        <w:tabs>
          <w:tab w:val="left" w:pos="900"/>
        </w:tabs>
        <w:ind w:left="900" w:hanging="420"/>
      </w:pPr>
    </w:lvl>
    <w:lvl w:ilvl="1" w:tentative="0">
      <w:start w:val="1"/>
      <w:numFmt w:val="lowerLetter"/>
      <w:pStyle w:val="180"/>
      <w:lvlText w:val="%2)"/>
      <w:lvlJc w:val="left"/>
      <w:pPr>
        <w:tabs>
          <w:tab w:val="left" w:pos="1320"/>
        </w:tabs>
        <w:ind w:left="1320" w:hanging="420"/>
      </w:pPr>
    </w:lvl>
    <w:lvl w:ilvl="2" w:tentative="0">
      <w:start w:val="1"/>
      <w:numFmt w:val="lowerRoman"/>
      <w:pStyle w:val="23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0"/>
  </w:num>
  <w:num w:numId="2">
    <w:abstractNumId w:val="14"/>
  </w:num>
  <w:num w:numId="3">
    <w:abstractNumId w:val="18"/>
  </w:num>
  <w:num w:numId="4">
    <w:abstractNumId w:val="15"/>
  </w:num>
  <w:num w:numId="5">
    <w:abstractNumId w:val="11"/>
  </w:num>
  <w:num w:numId="6">
    <w:abstractNumId w:val="6"/>
  </w:num>
  <w:num w:numId="7">
    <w:abstractNumId w:val="0"/>
  </w:num>
  <w:num w:numId="8">
    <w:abstractNumId w:val="3"/>
  </w:num>
  <w:num w:numId="9">
    <w:abstractNumId w:val="13"/>
  </w:num>
  <w:num w:numId="10">
    <w:abstractNumId w:val="5"/>
  </w:num>
  <w:num w:numId="11">
    <w:abstractNumId w:val="4"/>
  </w:num>
  <w:num w:numId="12">
    <w:abstractNumId w:val="1"/>
  </w:num>
  <w:num w:numId="13">
    <w:abstractNumId w:val="8"/>
  </w:num>
  <w:num w:numId="14">
    <w:abstractNumId w:val="12"/>
  </w:num>
  <w:num w:numId="15">
    <w:abstractNumId w:val="9"/>
  </w:num>
  <w:num w:numId="16">
    <w:abstractNumId w:val="19"/>
  </w:num>
  <w:num w:numId="17">
    <w:abstractNumId w:val="2"/>
  </w:num>
  <w:num w:numId="18">
    <w:abstractNumId w:val="7"/>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00E8"/>
    <w:rsid w:val="00001E2C"/>
    <w:rsid w:val="00006634"/>
    <w:rsid w:val="00015D91"/>
    <w:rsid w:val="00026A9F"/>
    <w:rsid w:val="00030F11"/>
    <w:rsid w:val="000337CA"/>
    <w:rsid w:val="0003456A"/>
    <w:rsid w:val="000352CB"/>
    <w:rsid w:val="000466EE"/>
    <w:rsid w:val="000524FD"/>
    <w:rsid w:val="000532B0"/>
    <w:rsid w:val="000558AC"/>
    <w:rsid w:val="00060853"/>
    <w:rsid w:val="00064CED"/>
    <w:rsid w:val="00066A93"/>
    <w:rsid w:val="00075E31"/>
    <w:rsid w:val="000801DF"/>
    <w:rsid w:val="00080D97"/>
    <w:rsid w:val="00082E12"/>
    <w:rsid w:val="00083921"/>
    <w:rsid w:val="0008455A"/>
    <w:rsid w:val="00086739"/>
    <w:rsid w:val="0008727F"/>
    <w:rsid w:val="00090950"/>
    <w:rsid w:val="000A502C"/>
    <w:rsid w:val="000A616C"/>
    <w:rsid w:val="000A7AD4"/>
    <w:rsid w:val="000B2BDD"/>
    <w:rsid w:val="000C123C"/>
    <w:rsid w:val="000C4BDC"/>
    <w:rsid w:val="000D37C9"/>
    <w:rsid w:val="000F1461"/>
    <w:rsid w:val="00111D41"/>
    <w:rsid w:val="00115840"/>
    <w:rsid w:val="0012091E"/>
    <w:rsid w:val="00133385"/>
    <w:rsid w:val="0014143E"/>
    <w:rsid w:val="001509BF"/>
    <w:rsid w:val="00153BBD"/>
    <w:rsid w:val="00154660"/>
    <w:rsid w:val="00156030"/>
    <w:rsid w:val="00156FD6"/>
    <w:rsid w:val="00161B6A"/>
    <w:rsid w:val="00165AE8"/>
    <w:rsid w:val="00166690"/>
    <w:rsid w:val="00172547"/>
    <w:rsid w:val="00172A27"/>
    <w:rsid w:val="001748C3"/>
    <w:rsid w:val="00177B6C"/>
    <w:rsid w:val="001823AD"/>
    <w:rsid w:val="001829E8"/>
    <w:rsid w:val="00183634"/>
    <w:rsid w:val="00187404"/>
    <w:rsid w:val="00190118"/>
    <w:rsid w:val="00190C31"/>
    <w:rsid w:val="00194C9B"/>
    <w:rsid w:val="001A0BA6"/>
    <w:rsid w:val="001A491C"/>
    <w:rsid w:val="001A59F3"/>
    <w:rsid w:val="001A7FD0"/>
    <w:rsid w:val="001B4549"/>
    <w:rsid w:val="001C2100"/>
    <w:rsid w:val="001D2864"/>
    <w:rsid w:val="001D361F"/>
    <w:rsid w:val="001D483C"/>
    <w:rsid w:val="001D67F8"/>
    <w:rsid w:val="001E455A"/>
    <w:rsid w:val="001F39B0"/>
    <w:rsid w:val="001F6852"/>
    <w:rsid w:val="0021028D"/>
    <w:rsid w:val="002172AC"/>
    <w:rsid w:val="002443DB"/>
    <w:rsid w:val="002448D8"/>
    <w:rsid w:val="002477CE"/>
    <w:rsid w:val="0025636C"/>
    <w:rsid w:val="00256F07"/>
    <w:rsid w:val="0025728A"/>
    <w:rsid w:val="002666F6"/>
    <w:rsid w:val="00272496"/>
    <w:rsid w:val="002755B0"/>
    <w:rsid w:val="002A14F2"/>
    <w:rsid w:val="002A3063"/>
    <w:rsid w:val="002A3BE4"/>
    <w:rsid w:val="002A3C48"/>
    <w:rsid w:val="002A4519"/>
    <w:rsid w:val="002B4D55"/>
    <w:rsid w:val="002B6445"/>
    <w:rsid w:val="002B655D"/>
    <w:rsid w:val="002C351B"/>
    <w:rsid w:val="002C3F0F"/>
    <w:rsid w:val="002D4151"/>
    <w:rsid w:val="002D5255"/>
    <w:rsid w:val="002E1336"/>
    <w:rsid w:val="002F04FD"/>
    <w:rsid w:val="002F0E4E"/>
    <w:rsid w:val="0030180E"/>
    <w:rsid w:val="00306031"/>
    <w:rsid w:val="0030757F"/>
    <w:rsid w:val="0031304B"/>
    <w:rsid w:val="00314FDF"/>
    <w:rsid w:val="00317D1A"/>
    <w:rsid w:val="00320B76"/>
    <w:rsid w:val="003212F8"/>
    <w:rsid w:val="00330FED"/>
    <w:rsid w:val="00335143"/>
    <w:rsid w:val="00347CC3"/>
    <w:rsid w:val="00347F25"/>
    <w:rsid w:val="003678EF"/>
    <w:rsid w:val="003700C7"/>
    <w:rsid w:val="003725CD"/>
    <w:rsid w:val="00372E0B"/>
    <w:rsid w:val="00384077"/>
    <w:rsid w:val="00384736"/>
    <w:rsid w:val="00386DA9"/>
    <w:rsid w:val="003A0E87"/>
    <w:rsid w:val="003A46C5"/>
    <w:rsid w:val="003A477A"/>
    <w:rsid w:val="003A6AEB"/>
    <w:rsid w:val="003B1E6D"/>
    <w:rsid w:val="003B34E1"/>
    <w:rsid w:val="003B550A"/>
    <w:rsid w:val="003D19F8"/>
    <w:rsid w:val="003D655D"/>
    <w:rsid w:val="003D71A0"/>
    <w:rsid w:val="003D7B64"/>
    <w:rsid w:val="003F0449"/>
    <w:rsid w:val="003F141B"/>
    <w:rsid w:val="003F6F32"/>
    <w:rsid w:val="003F79C5"/>
    <w:rsid w:val="00402BB5"/>
    <w:rsid w:val="0040692A"/>
    <w:rsid w:val="00407656"/>
    <w:rsid w:val="00426BC5"/>
    <w:rsid w:val="0043118F"/>
    <w:rsid w:val="004322FA"/>
    <w:rsid w:val="00432563"/>
    <w:rsid w:val="00434DAA"/>
    <w:rsid w:val="0044151B"/>
    <w:rsid w:val="0045232B"/>
    <w:rsid w:val="00455E2B"/>
    <w:rsid w:val="00460CA2"/>
    <w:rsid w:val="004611B6"/>
    <w:rsid w:val="00464B39"/>
    <w:rsid w:val="0046609C"/>
    <w:rsid w:val="00475327"/>
    <w:rsid w:val="0049743A"/>
    <w:rsid w:val="004A2717"/>
    <w:rsid w:val="004A3AEC"/>
    <w:rsid w:val="004A7BAF"/>
    <w:rsid w:val="004B0925"/>
    <w:rsid w:val="004B17A4"/>
    <w:rsid w:val="004B24BA"/>
    <w:rsid w:val="004B28C3"/>
    <w:rsid w:val="004B3BF5"/>
    <w:rsid w:val="004B6460"/>
    <w:rsid w:val="004B6E7E"/>
    <w:rsid w:val="004E18F5"/>
    <w:rsid w:val="004E6A8A"/>
    <w:rsid w:val="00500AA9"/>
    <w:rsid w:val="00503236"/>
    <w:rsid w:val="005039C5"/>
    <w:rsid w:val="00507D20"/>
    <w:rsid w:val="005130DF"/>
    <w:rsid w:val="00527350"/>
    <w:rsid w:val="00537802"/>
    <w:rsid w:val="00537ADB"/>
    <w:rsid w:val="00541420"/>
    <w:rsid w:val="005437CC"/>
    <w:rsid w:val="0055414C"/>
    <w:rsid w:val="005554AD"/>
    <w:rsid w:val="00560DD2"/>
    <w:rsid w:val="005643FA"/>
    <w:rsid w:val="00567D32"/>
    <w:rsid w:val="00581C69"/>
    <w:rsid w:val="005823F5"/>
    <w:rsid w:val="005863C9"/>
    <w:rsid w:val="00593929"/>
    <w:rsid w:val="0059708D"/>
    <w:rsid w:val="005C4160"/>
    <w:rsid w:val="005D6362"/>
    <w:rsid w:val="005E6983"/>
    <w:rsid w:val="005F5EDD"/>
    <w:rsid w:val="005F63FD"/>
    <w:rsid w:val="00600260"/>
    <w:rsid w:val="00601CFA"/>
    <w:rsid w:val="00604894"/>
    <w:rsid w:val="0061302E"/>
    <w:rsid w:val="00630D09"/>
    <w:rsid w:val="00642D15"/>
    <w:rsid w:val="00643966"/>
    <w:rsid w:val="00645DAE"/>
    <w:rsid w:val="00647CD0"/>
    <w:rsid w:val="00653B7C"/>
    <w:rsid w:val="00657036"/>
    <w:rsid w:val="006659DA"/>
    <w:rsid w:val="00675ADD"/>
    <w:rsid w:val="00677B6D"/>
    <w:rsid w:val="006815F8"/>
    <w:rsid w:val="00681DDA"/>
    <w:rsid w:val="006856DB"/>
    <w:rsid w:val="00697F72"/>
    <w:rsid w:val="006A1825"/>
    <w:rsid w:val="006B0599"/>
    <w:rsid w:val="006B3C22"/>
    <w:rsid w:val="006C23AA"/>
    <w:rsid w:val="006C3BAA"/>
    <w:rsid w:val="006C7E2E"/>
    <w:rsid w:val="006D22DB"/>
    <w:rsid w:val="006D2BC1"/>
    <w:rsid w:val="006E514A"/>
    <w:rsid w:val="006F7E98"/>
    <w:rsid w:val="006F7FAE"/>
    <w:rsid w:val="007077B0"/>
    <w:rsid w:val="00716E01"/>
    <w:rsid w:val="00720B17"/>
    <w:rsid w:val="007230D3"/>
    <w:rsid w:val="007246B0"/>
    <w:rsid w:val="007247A1"/>
    <w:rsid w:val="00731173"/>
    <w:rsid w:val="00745183"/>
    <w:rsid w:val="00751165"/>
    <w:rsid w:val="00763058"/>
    <w:rsid w:val="007666C2"/>
    <w:rsid w:val="00770562"/>
    <w:rsid w:val="00771240"/>
    <w:rsid w:val="0077487B"/>
    <w:rsid w:val="007779AD"/>
    <w:rsid w:val="007808BC"/>
    <w:rsid w:val="00780F7E"/>
    <w:rsid w:val="00781F01"/>
    <w:rsid w:val="00790764"/>
    <w:rsid w:val="00793F90"/>
    <w:rsid w:val="00794FC4"/>
    <w:rsid w:val="007A0BDD"/>
    <w:rsid w:val="007A1A08"/>
    <w:rsid w:val="007A3582"/>
    <w:rsid w:val="007A40EC"/>
    <w:rsid w:val="007B6D3A"/>
    <w:rsid w:val="007B7B23"/>
    <w:rsid w:val="007C34E4"/>
    <w:rsid w:val="007C6B6D"/>
    <w:rsid w:val="007D154B"/>
    <w:rsid w:val="007D46F2"/>
    <w:rsid w:val="007D6A3C"/>
    <w:rsid w:val="007E0F33"/>
    <w:rsid w:val="007E68CC"/>
    <w:rsid w:val="007E722C"/>
    <w:rsid w:val="007F2A41"/>
    <w:rsid w:val="007F3876"/>
    <w:rsid w:val="00807A88"/>
    <w:rsid w:val="00812A65"/>
    <w:rsid w:val="00816549"/>
    <w:rsid w:val="00816C72"/>
    <w:rsid w:val="00817305"/>
    <w:rsid w:val="008236BD"/>
    <w:rsid w:val="00826DE9"/>
    <w:rsid w:val="00827249"/>
    <w:rsid w:val="00846CFF"/>
    <w:rsid w:val="0085044E"/>
    <w:rsid w:val="008546A3"/>
    <w:rsid w:val="0085558C"/>
    <w:rsid w:val="00857E22"/>
    <w:rsid w:val="008713D4"/>
    <w:rsid w:val="00871F03"/>
    <w:rsid w:val="00880049"/>
    <w:rsid w:val="008830A8"/>
    <w:rsid w:val="00885BEB"/>
    <w:rsid w:val="0089113A"/>
    <w:rsid w:val="0089471D"/>
    <w:rsid w:val="008A104B"/>
    <w:rsid w:val="008A70C6"/>
    <w:rsid w:val="008B3999"/>
    <w:rsid w:val="008C01BF"/>
    <w:rsid w:val="008C1166"/>
    <w:rsid w:val="008C1E11"/>
    <w:rsid w:val="008D092B"/>
    <w:rsid w:val="008D100F"/>
    <w:rsid w:val="008D181D"/>
    <w:rsid w:val="008D71C7"/>
    <w:rsid w:val="008E712B"/>
    <w:rsid w:val="008F1191"/>
    <w:rsid w:val="008F7B89"/>
    <w:rsid w:val="00901DFA"/>
    <w:rsid w:val="009076CC"/>
    <w:rsid w:val="009179C5"/>
    <w:rsid w:val="0093374E"/>
    <w:rsid w:val="0094374F"/>
    <w:rsid w:val="00950BCF"/>
    <w:rsid w:val="009550F2"/>
    <w:rsid w:val="009659E4"/>
    <w:rsid w:val="009659F5"/>
    <w:rsid w:val="00974D47"/>
    <w:rsid w:val="00975295"/>
    <w:rsid w:val="00981511"/>
    <w:rsid w:val="009D0979"/>
    <w:rsid w:val="009D1A80"/>
    <w:rsid w:val="009D270A"/>
    <w:rsid w:val="009D6506"/>
    <w:rsid w:val="009D6EBF"/>
    <w:rsid w:val="009F4CF1"/>
    <w:rsid w:val="009F55E9"/>
    <w:rsid w:val="009F7493"/>
    <w:rsid w:val="00A038AE"/>
    <w:rsid w:val="00A05173"/>
    <w:rsid w:val="00A11086"/>
    <w:rsid w:val="00A170EA"/>
    <w:rsid w:val="00A32639"/>
    <w:rsid w:val="00A36442"/>
    <w:rsid w:val="00A40584"/>
    <w:rsid w:val="00A41C76"/>
    <w:rsid w:val="00A42706"/>
    <w:rsid w:val="00A440C1"/>
    <w:rsid w:val="00A611EA"/>
    <w:rsid w:val="00A62765"/>
    <w:rsid w:val="00A63A41"/>
    <w:rsid w:val="00A722FA"/>
    <w:rsid w:val="00A73DB6"/>
    <w:rsid w:val="00A82975"/>
    <w:rsid w:val="00A8499D"/>
    <w:rsid w:val="00A8748B"/>
    <w:rsid w:val="00A91097"/>
    <w:rsid w:val="00AB17DB"/>
    <w:rsid w:val="00AB1C42"/>
    <w:rsid w:val="00AB761B"/>
    <w:rsid w:val="00AC7D80"/>
    <w:rsid w:val="00AD2D23"/>
    <w:rsid w:val="00AD50FE"/>
    <w:rsid w:val="00AE5D18"/>
    <w:rsid w:val="00AE61BA"/>
    <w:rsid w:val="00AE6D9E"/>
    <w:rsid w:val="00AF2DE2"/>
    <w:rsid w:val="00AF447C"/>
    <w:rsid w:val="00AF68E1"/>
    <w:rsid w:val="00AF77EA"/>
    <w:rsid w:val="00B018E3"/>
    <w:rsid w:val="00B11F4F"/>
    <w:rsid w:val="00B21B70"/>
    <w:rsid w:val="00B22ACF"/>
    <w:rsid w:val="00B27A11"/>
    <w:rsid w:val="00B27BED"/>
    <w:rsid w:val="00B32BE6"/>
    <w:rsid w:val="00B33B76"/>
    <w:rsid w:val="00B44A7A"/>
    <w:rsid w:val="00B44D70"/>
    <w:rsid w:val="00B471F3"/>
    <w:rsid w:val="00B5044F"/>
    <w:rsid w:val="00B5225E"/>
    <w:rsid w:val="00B55680"/>
    <w:rsid w:val="00B64904"/>
    <w:rsid w:val="00B6786D"/>
    <w:rsid w:val="00B72B24"/>
    <w:rsid w:val="00B73028"/>
    <w:rsid w:val="00B7428B"/>
    <w:rsid w:val="00B818BE"/>
    <w:rsid w:val="00B85915"/>
    <w:rsid w:val="00B87FDB"/>
    <w:rsid w:val="00B908A1"/>
    <w:rsid w:val="00B96239"/>
    <w:rsid w:val="00B97DAE"/>
    <w:rsid w:val="00BA074A"/>
    <w:rsid w:val="00BA1406"/>
    <w:rsid w:val="00BA1793"/>
    <w:rsid w:val="00BA45B9"/>
    <w:rsid w:val="00BA643F"/>
    <w:rsid w:val="00BB12A8"/>
    <w:rsid w:val="00BB6BB3"/>
    <w:rsid w:val="00BC0AE3"/>
    <w:rsid w:val="00BD04B7"/>
    <w:rsid w:val="00BE1153"/>
    <w:rsid w:val="00BE1CD6"/>
    <w:rsid w:val="00BE3261"/>
    <w:rsid w:val="00BE6AF3"/>
    <w:rsid w:val="00BF23C1"/>
    <w:rsid w:val="00C00E46"/>
    <w:rsid w:val="00C03DA1"/>
    <w:rsid w:val="00C050AC"/>
    <w:rsid w:val="00C125E9"/>
    <w:rsid w:val="00C12CB0"/>
    <w:rsid w:val="00C14DE4"/>
    <w:rsid w:val="00C15F94"/>
    <w:rsid w:val="00C20975"/>
    <w:rsid w:val="00C240C4"/>
    <w:rsid w:val="00C34290"/>
    <w:rsid w:val="00C356B6"/>
    <w:rsid w:val="00C40267"/>
    <w:rsid w:val="00C4153B"/>
    <w:rsid w:val="00C45EDB"/>
    <w:rsid w:val="00C538EA"/>
    <w:rsid w:val="00C558B6"/>
    <w:rsid w:val="00C61314"/>
    <w:rsid w:val="00C62124"/>
    <w:rsid w:val="00C627BB"/>
    <w:rsid w:val="00C662AA"/>
    <w:rsid w:val="00C66B03"/>
    <w:rsid w:val="00C83072"/>
    <w:rsid w:val="00C8777D"/>
    <w:rsid w:val="00C951D0"/>
    <w:rsid w:val="00C9672B"/>
    <w:rsid w:val="00CA1B02"/>
    <w:rsid w:val="00CB211C"/>
    <w:rsid w:val="00CC5744"/>
    <w:rsid w:val="00CD7D2D"/>
    <w:rsid w:val="00CE1B67"/>
    <w:rsid w:val="00CF0B98"/>
    <w:rsid w:val="00CF16C8"/>
    <w:rsid w:val="00D10C53"/>
    <w:rsid w:val="00D1251A"/>
    <w:rsid w:val="00D17467"/>
    <w:rsid w:val="00D23A69"/>
    <w:rsid w:val="00D2433F"/>
    <w:rsid w:val="00D35927"/>
    <w:rsid w:val="00D515F9"/>
    <w:rsid w:val="00D54715"/>
    <w:rsid w:val="00D625E5"/>
    <w:rsid w:val="00D7350A"/>
    <w:rsid w:val="00D801CE"/>
    <w:rsid w:val="00D836CF"/>
    <w:rsid w:val="00D929D6"/>
    <w:rsid w:val="00D94F2F"/>
    <w:rsid w:val="00D95B78"/>
    <w:rsid w:val="00DA02E6"/>
    <w:rsid w:val="00DA2A7B"/>
    <w:rsid w:val="00DB081F"/>
    <w:rsid w:val="00DB2915"/>
    <w:rsid w:val="00DB7AD6"/>
    <w:rsid w:val="00DC39C4"/>
    <w:rsid w:val="00DC48B7"/>
    <w:rsid w:val="00DC7548"/>
    <w:rsid w:val="00DE04FA"/>
    <w:rsid w:val="00DE5A60"/>
    <w:rsid w:val="00DE62E1"/>
    <w:rsid w:val="00DE683F"/>
    <w:rsid w:val="00DF1083"/>
    <w:rsid w:val="00DF11D5"/>
    <w:rsid w:val="00DF5D02"/>
    <w:rsid w:val="00DF762F"/>
    <w:rsid w:val="00E01B24"/>
    <w:rsid w:val="00E0391B"/>
    <w:rsid w:val="00E128EA"/>
    <w:rsid w:val="00E26198"/>
    <w:rsid w:val="00E27A40"/>
    <w:rsid w:val="00E32653"/>
    <w:rsid w:val="00E3375A"/>
    <w:rsid w:val="00E35E8A"/>
    <w:rsid w:val="00E36778"/>
    <w:rsid w:val="00E4463A"/>
    <w:rsid w:val="00E46A34"/>
    <w:rsid w:val="00E51186"/>
    <w:rsid w:val="00E51DB4"/>
    <w:rsid w:val="00E557BF"/>
    <w:rsid w:val="00E56159"/>
    <w:rsid w:val="00E607E7"/>
    <w:rsid w:val="00E665CC"/>
    <w:rsid w:val="00E670FC"/>
    <w:rsid w:val="00E74FB5"/>
    <w:rsid w:val="00E76E21"/>
    <w:rsid w:val="00E907C5"/>
    <w:rsid w:val="00E97DF6"/>
    <w:rsid w:val="00EA092D"/>
    <w:rsid w:val="00EA0E7A"/>
    <w:rsid w:val="00EA6DB1"/>
    <w:rsid w:val="00EB0882"/>
    <w:rsid w:val="00EB76A9"/>
    <w:rsid w:val="00EC433B"/>
    <w:rsid w:val="00ED36DF"/>
    <w:rsid w:val="00ED7CD7"/>
    <w:rsid w:val="00EE22D8"/>
    <w:rsid w:val="00EE5D3B"/>
    <w:rsid w:val="00EE639D"/>
    <w:rsid w:val="00EE7828"/>
    <w:rsid w:val="00EE7F53"/>
    <w:rsid w:val="00EF068F"/>
    <w:rsid w:val="00EF095D"/>
    <w:rsid w:val="00EF66DE"/>
    <w:rsid w:val="00F01F21"/>
    <w:rsid w:val="00F03137"/>
    <w:rsid w:val="00F03449"/>
    <w:rsid w:val="00F03D5E"/>
    <w:rsid w:val="00F12CFC"/>
    <w:rsid w:val="00F16C19"/>
    <w:rsid w:val="00F25A35"/>
    <w:rsid w:val="00F32E23"/>
    <w:rsid w:val="00F346DC"/>
    <w:rsid w:val="00F42EBD"/>
    <w:rsid w:val="00F46399"/>
    <w:rsid w:val="00F60D60"/>
    <w:rsid w:val="00F60FA9"/>
    <w:rsid w:val="00F62715"/>
    <w:rsid w:val="00F62DEC"/>
    <w:rsid w:val="00F637FB"/>
    <w:rsid w:val="00F70130"/>
    <w:rsid w:val="00F71ACB"/>
    <w:rsid w:val="00F73740"/>
    <w:rsid w:val="00F76ED8"/>
    <w:rsid w:val="00F808AF"/>
    <w:rsid w:val="00F849EA"/>
    <w:rsid w:val="00F92BEE"/>
    <w:rsid w:val="00F95836"/>
    <w:rsid w:val="00F95B63"/>
    <w:rsid w:val="00F96733"/>
    <w:rsid w:val="00F96DE1"/>
    <w:rsid w:val="00FA1348"/>
    <w:rsid w:val="00FA5FFC"/>
    <w:rsid w:val="00FB0A38"/>
    <w:rsid w:val="00FB24BC"/>
    <w:rsid w:val="00FB453F"/>
    <w:rsid w:val="00FD48B1"/>
    <w:rsid w:val="00FE4F12"/>
    <w:rsid w:val="00FE5C78"/>
    <w:rsid w:val="00FF5EF8"/>
    <w:rsid w:val="00FF7E4B"/>
    <w:rsid w:val="0158440F"/>
    <w:rsid w:val="01DF128D"/>
    <w:rsid w:val="01EA6344"/>
    <w:rsid w:val="024D5ADD"/>
    <w:rsid w:val="03ED2CDC"/>
    <w:rsid w:val="0D5A2878"/>
    <w:rsid w:val="10F26BDC"/>
    <w:rsid w:val="11007429"/>
    <w:rsid w:val="1852012F"/>
    <w:rsid w:val="193641E9"/>
    <w:rsid w:val="20ED5DAC"/>
    <w:rsid w:val="26891309"/>
    <w:rsid w:val="28660E77"/>
    <w:rsid w:val="2874385A"/>
    <w:rsid w:val="28BC19B4"/>
    <w:rsid w:val="30171B95"/>
    <w:rsid w:val="358967EE"/>
    <w:rsid w:val="35992F51"/>
    <w:rsid w:val="3661590C"/>
    <w:rsid w:val="37710546"/>
    <w:rsid w:val="38D51911"/>
    <w:rsid w:val="3CD875A1"/>
    <w:rsid w:val="3EE27756"/>
    <w:rsid w:val="3F634D12"/>
    <w:rsid w:val="42426D3F"/>
    <w:rsid w:val="45136FEF"/>
    <w:rsid w:val="45AA4E46"/>
    <w:rsid w:val="4A892670"/>
    <w:rsid w:val="4AC30D1E"/>
    <w:rsid w:val="4D65545D"/>
    <w:rsid w:val="518E3179"/>
    <w:rsid w:val="51C236B6"/>
    <w:rsid w:val="5BC241AD"/>
    <w:rsid w:val="5C815D70"/>
    <w:rsid w:val="5D261021"/>
    <w:rsid w:val="5D3A03CD"/>
    <w:rsid w:val="607126A8"/>
    <w:rsid w:val="66D175D2"/>
    <w:rsid w:val="6B84163E"/>
    <w:rsid w:val="6C7D7AEE"/>
    <w:rsid w:val="6D1A07AD"/>
    <w:rsid w:val="6D8A6F01"/>
    <w:rsid w:val="71667A36"/>
    <w:rsid w:val="72AF79E7"/>
    <w:rsid w:val="7A473E13"/>
    <w:rsid w:val="7B2A0C3F"/>
    <w:rsid w:val="7F8E49B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5"/>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8"/>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5"/>
    <w:qFormat/>
    <w:uiPriority w:val="0"/>
    <w:pPr>
      <w:keepNext/>
      <w:keepLines/>
      <w:numPr>
        <w:ilvl w:val="4"/>
        <w:numId w:val="1"/>
      </w:numPr>
      <w:spacing w:line="360" w:lineRule="auto"/>
      <w:outlineLvl w:val="4"/>
    </w:pPr>
    <w:rPr>
      <w:rFonts w:eastAsia="黑体"/>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numPr>
        <w:ilvl w:val="6"/>
        <w:numId w:val="1"/>
      </w:numPr>
      <w:spacing w:before="240" w:after="64" w:line="317" w:lineRule="auto"/>
      <w:outlineLvl w:val="6"/>
    </w:pPr>
    <w:rPr>
      <w:b/>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rPr>
  </w:style>
  <w:style w:type="character" w:default="1" w:styleId="85">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qFormat/>
    <w:uiPriority w:val="0"/>
    <w:pPr>
      <w:shd w:val="clear" w:color="auto" w:fill="000080"/>
    </w:pPr>
  </w:style>
  <w:style w:type="paragraph" w:styleId="25">
    <w:name w:val="annotation text"/>
    <w:basedOn w:val="1"/>
    <w:link w:val="134"/>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rPr>
  </w:style>
  <w:style w:type="paragraph" w:styleId="29">
    <w:name w:val="Closing"/>
    <w:basedOn w:val="1"/>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qFormat/>
    <w:uiPriority w:val="0"/>
    <w:pPr>
      <w:spacing w:after="120"/>
    </w:pPr>
  </w:style>
  <w:style w:type="paragraph" w:styleId="32">
    <w:name w:val="Body Text Indent"/>
    <w:basedOn w:val="1"/>
    <w:link w:val="105"/>
    <w:qFormat/>
    <w:uiPriority w:val="0"/>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8"/>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00"/>
    <w:qFormat/>
    <w:uiPriority w:val="0"/>
  </w:style>
  <w:style w:type="paragraph" w:styleId="48">
    <w:name w:val="Body Text Indent 2"/>
    <w:basedOn w:val="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qFormat/>
    <w:uiPriority w:val="0"/>
    <w:rPr>
      <w:sz w:val="18"/>
    </w:rPr>
  </w:style>
  <w:style w:type="paragraph" w:styleId="51">
    <w:name w:val="footer"/>
    <w:basedOn w:val="1"/>
    <w:link w:val="131"/>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6"/>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3"/>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qFormat/>
    <w:uiPriority w:val="0"/>
    <w:pPr>
      <w:spacing w:before="240" w:after="60"/>
      <w:jc w:val="center"/>
      <w:outlineLvl w:val="0"/>
    </w:pPr>
    <w:rPr>
      <w:rFonts w:ascii="Arial" w:hAnsi="Arial"/>
      <w:b/>
      <w:sz w:val="32"/>
    </w:rPr>
  </w:style>
  <w:style w:type="paragraph" w:styleId="81">
    <w:name w:val="annotation subject"/>
    <w:basedOn w:val="25"/>
    <w:next w:val="25"/>
    <w:qFormat/>
    <w:uiPriority w:val="0"/>
    <w:rPr>
      <w:b/>
    </w:rPr>
  </w:style>
  <w:style w:type="paragraph" w:styleId="82">
    <w:name w:val="Body Text First Indent"/>
    <w:basedOn w:val="31"/>
    <w:qFormat/>
    <w:uiPriority w:val="0"/>
    <w:pPr>
      <w:ind w:firstLine="420"/>
    </w:pPr>
  </w:style>
  <w:style w:type="paragraph" w:styleId="83">
    <w:name w:val="Body Text First Indent 2"/>
    <w:basedOn w:val="32"/>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99"/>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0"/>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link w:val="116"/>
    <w:qFormat/>
    <w:uiPriority w:val="0"/>
    <w:rPr>
      <w:rFonts w:eastAsia="宋体"/>
      <w:kern w:val="2"/>
      <w:sz w:val="18"/>
      <w:lang w:val="en-US" w:eastAsia="zh-CN"/>
    </w:rPr>
  </w:style>
  <w:style w:type="paragraph" w:customStyle="1" w:styleId="116">
    <w:name w:val="表内居两端对齐"/>
    <w:basedOn w:val="117"/>
    <w:link w:val="115"/>
    <w:qFormat/>
    <w:uiPriority w:val="0"/>
    <w:pPr>
      <w:jc w:val="both"/>
    </w:pPr>
  </w:style>
  <w:style w:type="paragraph" w:customStyle="1" w:styleId="117">
    <w:name w:val="表内居中小五"/>
    <w:basedOn w:val="1"/>
    <w:link w:val="146"/>
    <w:qFormat/>
    <w:uiPriority w:val="0"/>
    <w:pPr>
      <w:jc w:val="center"/>
    </w:pPr>
    <w:rPr>
      <w:sz w:val="18"/>
    </w:rPr>
  </w:style>
  <w:style w:type="character" w:customStyle="1" w:styleId="118">
    <w:name w:val="一级条标题 Char"/>
    <w:link w:val="119"/>
    <w:qFormat/>
    <w:uiPriority w:val="0"/>
    <w:rPr>
      <w:rFonts w:ascii="黑体" w:eastAsia="黑体"/>
      <w:b/>
      <w:sz w:val="21"/>
    </w:rPr>
  </w:style>
  <w:style w:type="paragraph" w:customStyle="1" w:styleId="119">
    <w:name w:val="一级条标题"/>
    <w:basedOn w:val="120"/>
    <w:next w:val="121"/>
    <w:link w:val="118"/>
    <w:qFormat/>
    <w:uiPriority w:val="0"/>
    <w:pPr>
      <w:numPr>
        <w:ilvl w:val="2"/>
      </w:numPr>
      <w:tabs>
        <w:tab w:val="left" w:pos="420"/>
        <w:tab w:val="left" w:pos="525"/>
      </w:tabs>
      <w:spacing w:beforeLines="0" w:afterLines="0"/>
      <w:outlineLvl w:val="2"/>
    </w:pPr>
  </w:style>
  <w:style w:type="paragraph" w:customStyle="1" w:styleId="120">
    <w:name w:val="章标题"/>
    <w:next w:val="121"/>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2">
    <w:name w:val="Char Char2"/>
    <w:qFormat/>
    <w:uiPriority w:val="0"/>
    <w:rPr>
      <w:rFonts w:eastAsia="汉仪大宋简"/>
      <w:kern w:val="44"/>
      <w:sz w:val="22"/>
      <w:lang w:val="en-US" w:eastAsia="zh-CN"/>
    </w:rPr>
  </w:style>
  <w:style w:type="character" w:customStyle="1" w:styleId="123">
    <w:name w:val="jl 正文 Char Char Char"/>
    <w:link w:val="124"/>
    <w:qFormat/>
    <w:uiPriority w:val="0"/>
    <w:rPr>
      <w:rFonts w:ascii="宋体" w:eastAsia="宋体"/>
      <w:kern w:val="2"/>
      <w:sz w:val="24"/>
      <w:lang w:val="en-US" w:eastAsia="zh-CN"/>
    </w:rPr>
  </w:style>
  <w:style w:type="paragraph" w:customStyle="1" w:styleId="124">
    <w:name w:val="jl 正文 Char Char"/>
    <w:basedOn w:val="1"/>
    <w:link w:val="123"/>
    <w:qFormat/>
    <w:uiPriority w:val="0"/>
    <w:pPr>
      <w:autoSpaceDE w:val="0"/>
      <w:autoSpaceDN w:val="0"/>
      <w:adjustRightInd w:val="0"/>
      <w:ind w:firstLine="200" w:firstLineChars="200"/>
      <w:jc w:val="left"/>
      <w:textAlignment w:val="baseline"/>
    </w:pPr>
    <w:rPr>
      <w:rFonts w:ascii="宋体"/>
      <w:sz w:val="24"/>
    </w:rPr>
  </w:style>
  <w:style w:type="character" w:customStyle="1" w:styleId="125">
    <w:name w:val="标题 3 Char"/>
    <w:link w:val="4"/>
    <w:qFormat/>
    <w:uiPriority w:val="0"/>
    <w:rPr>
      <w:rFonts w:eastAsia="黑体"/>
      <w:kern w:val="2"/>
      <w:sz w:val="28"/>
    </w:rPr>
  </w:style>
  <w:style w:type="character" w:customStyle="1" w:styleId="126">
    <w:name w:val="个人答复风格"/>
    <w:qFormat/>
    <w:uiPriority w:val="0"/>
    <w:rPr>
      <w:rFonts w:ascii="Arial" w:hAnsi="Arial" w:eastAsia="宋体"/>
      <w:color w:val="auto"/>
      <w:sz w:val="20"/>
    </w:rPr>
  </w:style>
  <w:style w:type="character" w:customStyle="1" w:styleId="127">
    <w:name w:val="Char Char4"/>
    <w:qFormat/>
    <w:uiPriority w:val="0"/>
    <w:rPr>
      <w:rFonts w:eastAsia="汉仪大宋简"/>
      <w:kern w:val="44"/>
      <w:sz w:val="22"/>
      <w:lang w:val="en-US" w:eastAsia="zh-CN"/>
    </w:rPr>
  </w:style>
  <w:style w:type="character" w:customStyle="1" w:styleId="128">
    <w:name w:val="纯文本 Char"/>
    <w:link w:val="42"/>
    <w:qFormat/>
    <w:uiPriority w:val="0"/>
    <w:rPr>
      <w:rFonts w:ascii="宋体" w:hAnsi="Courier New" w:eastAsia="宋体"/>
      <w:kern w:val="2"/>
      <w:sz w:val="21"/>
      <w:lang w:val="en-US" w:eastAsia="zh-CN"/>
    </w:rPr>
  </w:style>
  <w:style w:type="character" w:customStyle="1" w:styleId="129">
    <w:name w:val="jl 三级 Char Char"/>
    <w:link w:val="130"/>
    <w:qFormat/>
    <w:uiPriority w:val="0"/>
    <w:rPr>
      <w:rFonts w:ascii="宋体" w:hAnsi="宋体" w:eastAsia="宋体"/>
      <w:b/>
      <w:color w:val="000000"/>
      <w:kern w:val="2"/>
      <w:sz w:val="24"/>
      <w:lang w:val="en-US" w:eastAsia="zh-CN"/>
    </w:rPr>
  </w:style>
  <w:style w:type="paragraph" w:customStyle="1" w:styleId="130">
    <w:name w:val="jl 三级 Char"/>
    <w:basedOn w:val="1"/>
    <w:link w:val="12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
    <w:name w:val="页脚 Char"/>
    <w:link w:val="51"/>
    <w:qFormat/>
    <w:uiPriority w:val="99"/>
    <w:rPr>
      <w:rFonts w:eastAsia="宋体"/>
      <w:kern w:val="2"/>
      <w:sz w:val="18"/>
      <w:lang w:val="en-US" w:eastAsia="zh-CN"/>
    </w:rPr>
  </w:style>
  <w:style w:type="character" w:customStyle="1" w:styleId="132">
    <w:name w:val="个人撰写风格"/>
    <w:qFormat/>
    <w:uiPriority w:val="0"/>
    <w:rPr>
      <w:rFonts w:ascii="Arial" w:hAnsi="Arial" w:eastAsia="宋体"/>
      <w:color w:val="auto"/>
      <w:sz w:val="20"/>
    </w:rPr>
  </w:style>
  <w:style w:type="character" w:customStyle="1" w:styleId="133">
    <w:name w:val="脚注文本 Char"/>
    <w:link w:val="63"/>
    <w:qFormat/>
    <w:uiPriority w:val="0"/>
    <w:rPr>
      <w:kern w:val="2"/>
      <w:sz w:val="18"/>
    </w:rPr>
  </w:style>
  <w:style w:type="character" w:customStyle="1" w:styleId="134">
    <w:name w:val="批注文字 Char"/>
    <w:link w:val="25"/>
    <w:qFormat/>
    <w:uiPriority w:val="99"/>
    <w:rPr>
      <w:kern w:val="2"/>
      <w:sz w:val="21"/>
    </w:rPr>
  </w:style>
  <w:style w:type="character" w:customStyle="1" w:styleId="135">
    <w:name w:val="Char Char16"/>
    <w:qFormat/>
    <w:uiPriority w:val="0"/>
    <w:rPr>
      <w:rFonts w:ascii="Arial" w:hAnsi="Arial" w:eastAsia="黑体"/>
      <w:b/>
      <w:kern w:val="2"/>
      <w:sz w:val="32"/>
      <w:lang w:val="en-US" w:eastAsia="zh-CN"/>
    </w:rPr>
  </w:style>
  <w:style w:type="character" w:customStyle="1" w:styleId="136">
    <w:name w:val="页眉 Char"/>
    <w:link w:val="53"/>
    <w:qFormat/>
    <w:uiPriority w:val="0"/>
    <w:rPr>
      <w:rFonts w:eastAsia="宋体"/>
      <w:kern w:val="2"/>
      <w:sz w:val="18"/>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样式 标题 4 + (符号) 宋体 Char"/>
    <w:link w:val="139"/>
    <w:qFormat/>
    <w:uiPriority w:val="0"/>
    <w:rPr>
      <w:rFonts w:ascii="宋体"/>
      <w:kern w:val="2"/>
      <w:sz w:val="21"/>
    </w:rPr>
  </w:style>
  <w:style w:type="paragraph" w:customStyle="1" w:styleId="139">
    <w:name w:val="样式 标题 4 + (符号) 宋体"/>
    <w:basedOn w:val="5"/>
    <w:link w:val="138"/>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0">
    <w:name w:val="标题 1 Char Char"/>
    <w:qFormat/>
    <w:uiPriority w:val="0"/>
    <w:rPr>
      <w:rFonts w:ascii="宋体" w:eastAsia="宋体"/>
      <w:b/>
      <w:kern w:val="44"/>
      <w:sz w:val="21"/>
      <w:lang w:val="en-US" w:eastAsia="zh-CN"/>
    </w:rPr>
  </w:style>
  <w:style w:type="character" w:customStyle="1" w:styleId="141">
    <w:name w:val="节标题 1.1 Char"/>
    <w:qFormat/>
    <w:uiPriority w:val="0"/>
    <w:rPr>
      <w:rFonts w:eastAsia="黑体"/>
      <w:kern w:val="2"/>
      <w:sz w:val="21"/>
      <w:lang w:val="en-US" w:eastAsia="zh-CN"/>
    </w:rPr>
  </w:style>
  <w:style w:type="character" w:customStyle="1" w:styleId="142">
    <w:name w:val="Char Char14"/>
    <w:qFormat/>
    <w:uiPriority w:val="0"/>
    <w:rPr>
      <w:rFonts w:eastAsia="宋体"/>
      <w:kern w:val="2"/>
      <w:sz w:val="21"/>
      <w:lang w:val="en-US" w:eastAsia="zh-CN"/>
    </w:rPr>
  </w:style>
  <w:style w:type="character" w:customStyle="1" w:styleId="143">
    <w:name w:val="首行缩进 Char"/>
    <w:link w:val="144"/>
    <w:qFormat/>
    <w:uiPriority w:val="0"/>
    <w:rPr>
      <w:rFonts w:eastAsia="方正书宋简体"/>
      <w:kern w:val="2"/>
      <w:sz w:val="21"/>
      <w:lang w:val="en-US" w:eastAsia="zh-CN"/>
    </w:rPr>
  </w:style>
  <w:style w:type="paragraph" w:customStyle="1" w:styleId="144">
    <w:name w:val="首行缩进"/>
    <w:basedOn w:val="1"/>
    <w:link w:val="143"/>
    <w:qFormat/>
    <w:uiPriority w:val="0"/>
    <w:pPr>
      <w:spacing w:line="300" w:lineRule="auto"/>
      <w:ind w:firstLine="420" w:firstLineChars="200"/>
    </w:pPr>
    <w:rPr>
      <w:rFonts w:eastAsia="方正书宋简体"/>
    </w:rPr>
  </w:style>
  <w:style w:type="character" w:customStyle="1" w:styleId="145">
    <w:name w:val="标题 5 Char"/>
    <w:link w:val="6"/>
    <w:qFormat/>
    <w:uiPriority w:val="0"/>
    <w:rPr>
      <w:rFonts w:eastAsia="黑体"/>
      <w:kern w:val="2"/>
      <w:sz w:val="21"/>
    </w:rPr>
  </w:style>
  <w:style w:type="character" w:customStyle="1" w:styleId="146">
    <w:name w:val="表内居中小五 Char"/>
    <w:link w:val="117"/>
    <w:qFormat/>
    <w:uiPriority w:val="0"/>
    <w:rPr>
      <w:rFonts w:eastAsia="宋体"/>
      <w:kern w:val="2"/>
      <w:sz w:val="18"/>
      <w:lang w:val="en-US" w:eastAsia="zh-CN"/>
    </w:rPr>
  </w:style>
  <w:style w:type="character" w:customStyle="1" w:styleId="147">
    <w:name w:val="正文缩进 Char"/>
    <w:link w:val="19"/>
    <w:qFormat/>
    <w:uiPriority w:val="0"/>
    <w:rPr>
      <w:rFonts w:eastAsia="宋体"/>
      <w:kern w:val="2"/>
      <w:sz w:val="21"/>
      <w:lang w:val="en-US" w:eastAsia="zh-CN"/>
    </w:rPr>
  </w:style>
  <w:style w:type="character" w:customStyle="1" w:styleId="148">
    <w:name w:val="标题 4 Char"/>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Char"/>
    <w:link w:val="2"/>
    <w:qFormat/>
    <w:uiPriority w:val="0"/>
    <w:rPr>
      <w:rFonts w:eastAsia="汉仪大宋简"/>
      <w:kern w:val="44"/>
      <w:sz w:val="22"/>
    </w:rPr>
  </w:style>
  <w:style w:type="paragraph" w:customStyle="1" w:styleId="154">
    <w:name w:val="Normal2"/>
    <w:basedOn w:val="155"/>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pPr>
      <w:numPr>
        <w:ilvl w:val="2"/>
        <w:numId w:val="13"/>
      </w:numPr>
    </w:pPr>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1"/>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1"/>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1"/>
    <w:qFormat/>
    <w:uiPriority w:val="0"/>
    <w:pPr>
      <w:numPr>
        <w:ilvl w:val="0"/>
        <w:numId w:val="0"/>
      </w:numPr>
      <w:tabs>
        <w:tab w:val="left" w:pos="360"/>
        <w:tab w:val="left" w:pos="2040"/>
      </w:tabs>
      <w:ind w:left="2040" w:hanging="360"/>
      <w:outlineLvl w:val="5"/>
    </w:pPr>
  </w:style>
  <w:style w:type="paragraph" w:customStyle="1" w:styleId="175">
    <w:name w:val="附录三级条标题"/>
    <w:basedOn w:val="1"/>
    <w:next w:val="121"/>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1">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1"/>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1"/>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4">
    <w:name w:val="图表脚注"/>
    <w:next w:val="12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1"/>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4"/>
    <w:next w:val="121"/>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pPr>
      <w:numPr>
        <w:ilvl w:val="4"/>
        <w:numId w:val="13"/>
      </w:numPr>
    </w:pPr>
  </w:style>
  <w:style w:type="paragraph" w:customStyle="1" w:styleId="224">
    <w:name w:val="附录五级条标题"/>
    <w:basedOn w:val="174"/>
    <w:next w:val="121"/>
    <w:qFormat/>
    <w:uiPriority w:val="0"/>
    <w:pPr>
      <w:numPr>
        <w:ilvl w:val="6"/>
      </w:numPr>
      <w:ind w:left="2040" w:hanging="360"/>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numPr>
        <w:ilvl w:val="2"/>
        <w:numId w:val="15"/>
      </w:numPr>
      <w:tabs>
        <w:tab w:val="left" w:pos="360"/>
        <w:tab w:val="left" w:pos="6405"/>
      </w:tabs>
      <w:spacing w:after="20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1"/>
    <w:qFormat/>
    <w:uiPriority w:val="0"/>
    <w:pPr>
      <w:numPr>
        <w:ilvl w:val="5"/>
      </w:num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4">
    <w:name w:val="正文表标题"/>
    <w:next w:val="121"/>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numPr>
        <w:ilvl w:val="0"/>
        <w:numId w:val="20"/>
      </w:numPr>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pPr>
      <w:numPr>
        <w:ilvl w:val="3"/>
        <w:numId w:val="13"/>
      </w:numPr>
    </w:pPr>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1"/>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pPr>
      <w:numPr>
        <w:ilvl w:val="5"/>
        <w:numId w:val="13"/>
      </w:numPr>
    </w:pPr>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pPr>
      <w:numPr>
        <w:ilvl w:val="6"/>
        <w:numId w:val="13"/>
      </w:numPr>
    </w:pPr>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1"/>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numPr>
        <w:numId w:val="0"/>
      </w:numPr>
      <w:spacing w:line="960" w:lineRule="auto"/>
      <w:ind w:firstLine="420"/>
      <w:jc w:val="center"/>
    </w:pPr>
    <w:rPr>
      <w:rFonts w:eastAsia="黑体"/>
      <w:kern w:val="2"/>
      <w:sz w:val="28"/>
    </w:rPr>
  </w:style>
  <w:style w:type="paragraph" w:customStyle="1" w:styleId="271">
    <w:name w:val="五级条标题"/>
    <w:basedOn w:val="253"/>
    <w:next w:val="121"/>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1"/>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1"/>
    <w:qFormat/>
    <w:uiPriority w:val="0"/>
    <w:pPr>
      <w:numPr>
        <w:ilvl w:val="0"/>
        <w:numId w:val="0"/>
      </w:numPr>
      <w:tabs>
        <w:tab w:val="left" w:pos="2040"/>
      </w:tabs>
      <w:ind w:left="2040" w:hanging="360"/>
      <w:outlineLvl w:val="3"/>
    </w:pPr>
  </w:style>
  <w:style w:type="paragraph" w:customStyle="1" w:styleId="284">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日期 Char"/>
    <w:link w:val="47"/>
    <w:qFormat/>
    <w:uiPriority w:val="0"/>
    <w:rPr>
      <w:kern w:val="2"/>
      <w:sz w:val="21"/>
    </w:rPr>
  </w:style>
  <w:style w:type="paragraph" w:customStyle="1" w:styleId="301">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302">
    <w:name w:val="样式 标题 2"/>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E500C-AD79-450B-B773-0FC56723768F}">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Pages>
  <Words>1108</Words>
  <Characters>6319</Characters>
  <Lines>52</Lines>
  <Paragraphs>14</Paragraphs>
  <TotalTime>1</TotalTime>
  <ScaleCrop>false</ScaleCrop>
  <LinksUpToDate>false</LinksUpToDate>
  <CharactersWithSpaces>7413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2017-09-10T14:09:00Z</dcterms:created>
  <dc:creator>liuruoqiao</dc:creator>
  <cp:lastModifiedBy>Administrator</cp:lastModifiedBy>
  <cp:lastPrinted>2014-08-11T01:13:00Z</cp:lastPrinted>
  <dcterms:modified xsi:type="dcterms:W3CDTF">2024-03-22T00:22:22Z</dcterms:modified>
  <dc:title>（2009年版）</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D6E15910471F491FAB6D3F3A425E7562</vt:lpwstr>
  </property>
</Properties>
</file>