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widowControl w:val="0"/>
        <w:wordWrap/>
        <w:adjustRightInd/>
        <w:snapToGrid/>
        <w:spacing w:line="500" w:lineRule="exact"/>
        <w:jc w:val="center"/>
        <w:textAlignment w:val="auto"/>
        <w:rPr>
          <w:rFonts w:hint="eastAsia" w:ascii="方正小标宋_GBK" w:hAnsi="方正小标宋_GBK" w:eastAsia="方正小标宋_GBK" w:cs="方正小标宋_GBK"/>
          <w:b w:val="0"/>
          <w:bCs w:val="0"/>
          <w:color w:val="000000"/>
          <w:kern w:val="2"/>
          <w:sz w:val="44"/>
          <w:szCs w:val="44"/>
          <w:lang w:val="en-US" w:eastAsia="zh-CN"/>
        </w:rPr>
      </w:pPr>
      <w:r>
        <w:rPr>
          <w:rFonts w:hint="eastAsia" w:ascii="方正小标宋_GBK" w:hAnsi="方正小标宋_GBK" w:eastAsia="方正小标宋_GBK" w:cs="方正小标宋_GBK"/>
          <w:color w:val="000000"/>
          <w:sz w:val="44"/>
          <w:szCs w:val="44"/>
          <w:lang w:val="en-US" w:eastAsia="zh-CN"/>
        </w:rPr>
        <w:t>三沙供电局“关心关爱员工身心健康”急救药盒购置项目</w:t>
      </w:r>
      <w:r>
        <w:rPr>
          <w:rFonts w:hint="eastAsia" w:ascii="方正小标宋_GBK" w:hAnsi="方正小标宋_GBK" w:eastAsia="方正小标宋_GBK" w:cs="方正小标宋_GBK"/>
          <w:color w:val="000000"/>
          <w:sz w:val="44"/>
          <w:szCs w:val="44"/>
        </w:rPr>
        <w:t>技术</w:t>
      </w:r>
      <w:r>
        <w:rPr>
          <w:rFonts w:hint="eastAsia" w:ascii="方正小标宋_GBK" w:hAnsi="方正小标宋_GBK" w:eastAsia="方正小标宋_GBK" w:cs="方正小标宋_GBK"/>
          <w:color w:val="000000"/>
          <w:sz w:val="44"/>
          <w:szCs w:val="44"/>
          <w:lang w:val="en-US" w:eastAsia="zh-CN"/>
        </w:rPr>
        <w:t>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一、项目概述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为保障员工的身体健康，三沙供电局给每位员工购买急救药盒，全面应对身体上的紧急状况。</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购置要求</w:t>
      </w:r>
    </w:p>
    <w:p>
      <w:pPr>
        <w:pStyle w:val="2"/>
        <w:numPr>
          <w:ilvl w:val="0"/>
          <w:numId w:val="0"/>
        </w:numPr>
        <w:ind w:firstLine="640" w:firstLineChars="200"/>
        <w:rPr>
          <w:rFonts w:hint="default"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计划</w:t>
      </w:r>
      <w:r>
        <w:rPr>
          <w:rFonts w:hint="default" w:ascii="仿宋_GB2312" w:hAnsi="仿宋_GB2312" w:eastAsia="仿宋_GB2312" w:cs="仿宋_GB2312"/>
          <w:color w:val="000000"/>
          <w:kern w:val="2"/>
          <w:sz w:val="32"/>
          <w:szCs w:val="32"/>
          <w:highlight w:val="none"/>
          <w:lang w:val="en-US" w:eastAsia="zh-CN" w:bidi="ar-SA"/>
        </w:rPr>
        <w:t>购置60个急救药盒，每个急救药盒内含以下药品：复方丹参滴丸150粒；硝苯地平10</w:t>
      </w:r>
      <w:bookmarkStart w:id="0" w:name="_GoBack"/>
      <w:bookmarkEnd w:id="0"/>
      <w:r>
        <w:rPr>
          <w:rFonts w:hint="default" w:ascii="仿宋_GB2312" w:hAnsi="仿宋_GB2312" w:eastAsia="仿宋_GB2312" w:cs="仿宋_GB2312"/>
          <w:color w:val="000000"/>
          <w:kern w:val="2"/>
          <w:sz w:val="32"/>
          <w:szCs w:val="32"/>
          <w:highlight w:val="none"/>
          <w:lang w:val="en-US" w:eastAsia="zh-CN" w:bidi="ar-SA"/>
        </w:rPr>
        <w:t>粒；阿司匹林20粒；硝酸甘油20粒；速效救心丸 60粒；盒子1个。</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三、采购要求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（一）质量要求：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1.</w:t>
      </w:r>
      <w:r>
        <w:rPr>
          <w:rFonts w:hint="eastAsia" w:ascii="仿宋_GB2312" w:hAnsi="仿宋_GB2312" w:eastAsia="仿宋_GB2312" w:cs="仿宋_GB2312"/>
          <w:color w:val="000000"/>
          <w:kern w:val="2"/>
          <w:sz w:val="32"/>
          <w:szCs w:val="32"/>
          <w:highlight w:val="none"/>
          <w:lang w:val="hr-HR" w:eastAsia="zh-CN" w:bidi="ar-SA"/>
        </w:rPr>
        <w:t>供应商</w:t>
      </w:r>
      <w:r>
        <w:rPr>
          <w:rFonts w:hint="eastAsia" w:ascii="仿宋_GB2312" w:hAnsi="仿宋_GB2312" w:eastAsia="仿宋_GB2312" w:cs="仿宋_GB2312"/>
          <w:color w:val="000000"/>
          <w:kern w:val="2"/>
          <w:sz w:val="32"/>
          <w:szCs w:val="32"/>
          <w:highlight w:val="none"/>
          <w:lang w:val="en-US" w:eastAsia="zh-CN" w:bidi="ar-SA"/>
        </w:rPr>
        <w:t>必须依法取得《药品生产许可证》或《药品经营许可证》。</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default"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2.药品来源必须合法，药品质量抽样检验结果必须合格，</w:t>
      </w:r>
      <w:r>
        <w:rPr>
          <w:rFonts w:hint="eastAsia" w:ascii="仿宋_GB2312" w:hAnsi="仿宋_GB2312" w:eastAsia="仿宋_GB2312" w:cs="仿宋_GB2312"/>
          <w:color w:val="000000"/>
          <w:kern w:val="2"/>
          <w:sz w:val="32"/>
          <w:szCs w:val="32"/>
          <w:highlight w:val="none"/>
          <w:lang w:val="hr-HR" w:eastAsia="zh-CN" w:bidi="ar-SA"/>
        </w:rPr>
        <w:t>供应商</w:t>
      </w:r>
      <w:r>
        <w:rPr>
          <w:rFonts w:hint="eastAsia" w:ascii="仿宋_GB2312" w:hAnsi="仿宋_GB2312" w:eastAsia="仿宋_GB2312" w:cs="仿宋_GB2312"/>
          <w:color w:val="000000"/>
          <w:kern w:val="2"/>
          <w:sz w:val="32"/>
          <w:szCs w:val="32"/>
          <w:highlight w:val="none"/>
          <w:lang w:val="en-US" w:eastAsia="zh-CN" w:bidi="ar-SA"/>
        </w:rPr>
        <w:t>在提供药品配送服务时不得提供假冒伪劣药品。</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（二）配送要求：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1.供货服务在接采购人订货通知后24小时之内完成，最长不得超过72小时。对急救用药的配送有应急措施并提供全天候服务等。</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2.严格按甲方下达的采购计划完成配送，急救药品（含临时采购药品）应按照甲方配送时限要求完成配送，如遇不可抗力因素（冰雪、洪水灾害等）应协助甲方做好药品借调服务。乙方不得以任何借口（如无货，采购量少等)不执行药品采购计划。对于不符合合同和质量要求的药品，乙方应及时更换。</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default"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3.乙方必须具有履行合同所必需的设备和专业技术能力。</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（三）售后服务：</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提供破损药品退换、近效期药品退换、短缺药品供应和其它伴随服务并承担由此产生的费用。</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（四）其它要求：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1.对采购人新增药品随时能够满足需求。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2.交货地点：采购人指定的地点</w:t>
      </w:r>
    </w:p>
    <w:p>
      <w:pPr>
        <w:pStyle w:val="4"/>
        <w:pageBreakBefore w:val="0"/>
        <w:widowControl w:val="0"/>
        <w:tabs>
          <w:tab w:val="left" w:pos="720"/>
        </w:tabs>
        <w:kinsoku/>
        <w:wordWrap/>
        <w:overflowPunct/>
        <w:topLinePunct w:val="0"/>
        <w:autoSpaceDE/>
        <w:autoSpaceDN/>
        <w:bidi w:val="0"/>
        <w:snapToGrid/>
        <w:spacing w:before="0" w:after="0" w:line="500" w:lineRule="exact"/>
        <w:ind w:firstLine="320" w:firstLineChars="100"/>
        <w:jc w:val="both"/>
        <w:textAlignment w:val="auto"/>
        <w:rPr>
          <w:rFonts w:hint="eastAsia" w:ascii="黑体" w:hAnsi="黑体" w:eastAsia="黑体" w:cs="黑体"/>
          <w:b w:val="0"/>
          <w:bCs w:val="0"/>
          <w:color w:val="000000"/>
          <w:sz w:val="32"/>
          <w:szCs w:val="32"/>
          <w:highlight w:val="none"/>
          <w:lang w:val="en-US" w:eastAsia="zh-CN" w:bidi="ar-SA"/>
        </w:rPr>
      </w:pPr>
      <w:r>
        <w:rPr>
          <w:rFonts w:hint="eastAsia" w:ascii="黑体" w:hAnsi="黑体" w:eastAsia="黑体" w:cs="黑体"/>
          <w:b w:val="0"/>
          <w:bCs w:val="0"/>
          <w:color w:val="000000"/>
          <w:sz w:val="32"/>
          <w:szCs w:val="32"/>
          <w:highlight w:val="none"/>
          <w:lang w:val="en-US" w:eastAsia="zh-CN" w:bidi="ar-SA"/>
        </w:rPr>
        <w:t xml:space="preserve"> 四、履约验收：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药品送达后，由采购人组织相关部门或委托第三方按照相关国家标准或行业标准及采购合同的约定对每一项技术、服务、安全标准的履约的情况进行确认，验收合格后采购人出具验收报告、验收单。</w:t>
      </w:r>
    </w:p>
    <w:p>
      <w:pPr>
        <w:pStyle w:val="4"/>
        <w:pageBreakBefore w:val="0"/>
        <w:widowControl w:val="0"/>
        <w:tabs>
          <w:tab w:val="left" w:pos="720"/>
        </w:tabs>
        <w:kinsoku/>
        <w:wordWrap/>
        <w:overflowPunct/>
        <w:topLinePunct w:val="0"/>
        <w:autoSpaceDE/>
        <w:autoSpaceDN/>
        <w:bidi w:val="0"/>
        <w:snapToGrid/>
        <w:spacing w:before="0" w:after="0" w:line="500" w:lineRule="exact"/>
        <w:ind w:firstLine="320" w:firstLineChars="100"/>
        <w:jc w:val="both"/>
        <w:textAlignment w:val="auto"/>
        <w:rPr>
          <w:rFonts w:hint="eastAsia" w:ascii="黑体" w:hAnsi="黑体" w:eastAsia="黑体" w:cs="黑体"/>
          <w:b w:val="0"/>
          <w:bCs w:val="0"/>
          <w:color w:val="000000"/>
          <w:sz w:val="32"/>
          <w:szCs w:val="32"/>
          <w:highlight w:val="none"/>
          <w:lang w:val="en-US" w:eastAsia="zh-CN" w:bidi="ar-SA"/>
        </w:rPr>
      </w:pPr>
      <w:r>
        <w:rPr>
          <w:rFonts w:hint="eastAsia" w:ascii="黑体" w:hAnsi="黑体" w:eastAsia="黑体" w:cs="黑体"/>
          <w:b w:val="0"/>
          <w:bCs w:val="0"/>
          <w:color w:val="000000"/>
          <w:sz w:val="32"/>
          <w:szCs w:val="32"/>
          <w:highlight w:val="none"/>
          <w:lang w:val="en-US" w:eastAsia="zh-CN" w:bidi="ar-SA"/>
        </w:rPr>
        <w:t>五、其他要求</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640" w:firstLineChars="200"/>
        <w:jc w:val="left"/>
        <w:textAlignment w:val="auto"/>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（一）</w:t>
      </w:r>
      <w:r>
        <w:rPr>
          <w:rFonts w:hint="eastAsia" w:ascii="仿宋_GB2312" w:hAnsi="仿宋_GB2312" w:eastAsia="仿宋_GB2312" w:cs="仿宋_GB2312"/>
          <w:b w:val="0"/>
          <w:bCs w:val="0"/>
          <w:color w:val="000000"/>
          <w:kern w:val="2"/>
          <w:sz w:val="32"/>
          <w:szCs w:val="32"/>
          <w:highlight w:val="none"/>
          <w:lang w:val="zh-CN" w:eastAsia="zh-CN" w:bidi="ar-SA"/>
        </w:rPr>
        <w:t>供应商</w:t>
      </w:r>
      <w:r>
        <w:rPr>
          <w:rFonts w:hint="eastAsia" w:ascii="仿宋_GB2312" w:hAnsi="仿宋_GB2312" w:eastAsia="仿宋_GB2312" w:cs="仿宋_GB2312"/>
          <w:b w:val="0"/>
          <w:bCs w:val="0"/>
          <w:color w:val="000000"/>
          <w:kern w:val="2"/>
          <w:sz w:val="32"/>
          <w:szCs w:val="32"/>
          <w:highlight w:val="none"/>
          <w:lang w:val="en-US" w:eastAsia="zh-CN" w:bidi="ar-SA"/>
        </w:rPr>
        <w:t>应接受采购人临时药品的调退换货需求。</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640" w:firstLineChars="200"/>
        <w:jc w:val="left"/>
        <w:textAlignment w:val="auto"/>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（二）所供药品质量及安全性能及其它指标必须符合国家相关标准。</w:t>
      </w:r>
    </w:p>
    <w:p>
      <w:pPr>
        <w:rPr>
          <w:rFonts w:hint="eastAsia" w:ascii="仿宋_GB2312" w:hAnsi="仿宋_GB2312" w:eastAsia="仿宋_GB2312" w:cs="仿宋_GB2312"/>
          <w:b w:val="0"/>
          <w:bCs w:val="0"/>
          <w:color w:val="000000"/>
          <w:kern w:val="2"/>
          <w:sz w:val="32"/>
          <w:szCs w:val="32"/>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8206C"/>
    <w:multiLevelType w:val="singleLevel"/>
    <w:tmpl w:val="2AC8206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xOWM0NGY0OTE5NzQxMWIzNTZhM2IyYzMwOTBmY2QifQ=="/>
  </w:docVars>
  <w:rsids>
    <w:rsidRoot w:val="09BE3AC7"/>
    <w:rsid w:val="00023CAF"/>
    <w:rsid w:val="0019739E"/>
    <w:rsid w:val="005F0326"/>
    <w:rsid w:val="00810617"/>
    <w:rsid w:val="00B90245"/>
    <w:rsid w:val="00F86140"/>
    <w:rsid w:val="00FD72FB"/>
    <w:rsid w:val="012F06D7"/>
    <w:rsid w:val="013C2481"/>
    <w:rsid w:val="013D0C3D"/>
    <w:rsid w:val="01C04130"/>
    <w:rsid w:val="01CE6D69"/>
    <w:rsid w:val="01E0644F"/>
    <w:rsid w:val="01EC3D0E"/>
    <w:rsid w:val="01F50B84"/>
    <w:rsid w:val="02045A38"/>
    <w:rsid w:val="02114A43"/>
    <w:rsid w:val="023835F6"/>
    <w:rsid w:val="024668F1"/>
    <w:rsid w:val="0251598B"/>
    <w:rsid w:val="025639BF"/>
    <w:rsid w:val="025A5FD2"/>
    <w:rsid w:val="028C3335"/>
    <w:rsid w:val="02974B9D"/>
    <w:rsid w:val="02BF41E6"/>
    <w:rsid w:val="03071CE7"/>
    <w:rsid w:val="030C2298"/>
    <w:rsid w:val="03584A26"/>
    <w:rsid w:val="036C2C57"/>
    <w:rsid w:val="03AA5C5F"/>
    <w:rsid w:val="040B67B2"/>
    <w:rsid w:val="041517D7"/>
    <w:rsid w:val="041765A1"/>
    <w:rsid w:val="0437655D"/>
    <w:rsid w:val="04380393"/>
    <w:rsid w:val="0482070B"/>
    <w:rsid w:val="048971F0"/>
    <w:rsid w:val="048C6225"/>
    <w:rsid w:val="04C56536"/>
    <w:rsid w:val="05551C85"/>
    <w:rsid w:val="05942C80"/>
    <w:rsid w:val="060859EA"/>
    <w:rsid w:val="060D4AAD"/>
    <w:rsid w:val="061C3075"/>
    <w:rsid w:val="061D4197"/>
    <w:rsid w:val="061E3A74"/>
    <w:rsid w:val="06261D1F"/>
    <w:rsid w:val="063250F9"/>
    <w:rsid w:val="06512318"/>
    <w:rsid w:val="06BD224A"/>
    <w:rsid w:val="070A6E02"/>
    <w:rsid w:val="07137A2D"/>
    <w:rsid w:val="0722280D"/>
    <w:rsid w:val="07893913"/>
    <w:rsid w:val="07905B6E"/>
    <w:rsid w:val="07F6278E"/>
    <w:rsid w:val="08170760"/>
    <w:rsid w:val="0849658F"/>
    <w:rsid w:val="08596078"/>
    <w:rsid w:val="08784E3B"/>
    <w:rsid w:val="08964036"/>
    <w:rsid w:val="089A4CDF"/>
    <w:rsid w:val="08B10542"/>
    <w:rsid w:val="09257B84"/>
    <w:rsid w:val="094B399A"/>
    <w:rsid w:val="09701829"/>
    <w:rsid w:val="09804696"/>
    <w:rsid w:val="09BE3AC7"/>
    <w:rsid w:val="0A1B47FF"/>
    <w:rsid w:val="0A2A66D9"/>
    <w:rsid w:val="0A9A4A55"/>
    <w:rsid w:val="0AB8054B"/>
    <w:rsid w:val="0AD817E6"/>
    <w:rsid w:val="0AF52E5A"/>
    <w:rsid w:val="0AFB5D5F"/>
    <w:rsid w:val="0B15696B"/>
    <w:rsid w:val="0B1626AE"/>
    <w:rsid w:val="0B183250"/>
    <w:rsid w:val="0B2119D8"/>
    <w:rsid w:val="0B3B08F5"/>
    <w:rsid w:val="0B464F77"/>
    <w:rsid w:val="0B510C8C"/>
    <w:rsid w:val="0B576234"/>
    <w:rsid w:val="0B751504"/>
    <w:rsid w:val="0B7530A4"/>
    <w:rsid w:val="0B7F6170"/>
    <w:rsid w:val="0B8E3DF8"/>
    <w:rsid w:val="0BA44D3B"/>
    <w:rsid w:val="0BC06FF8"/>
    <w:rsid w:val="0BF65D09"/>
    <w:rsid w:val="0C046226"/>
    <w:rsid w:val="0C1B586D"/>
    <w:rsid w:val="0C3918F3"/>
    <w:rsid w:val="0C613AA6"/>
    <w:rsid w:val="0C9A4BCA"/>
    <w:rsid w:val="0CB77977"/>
    <w:rsid w:val="0CCB0B56"/>
    <w:rsid w:val="0CDD197F"/>
    <w:rsid w:val="0CDF2D05"/>
    <w:rsid w:val="0D193EA9"/>
    <w:rsid w:val="0D3B660D"/>
    <w:rsid w:val="0D44503A"/>
    <w:rsid w:val="0D496A17"/>
    <w:rsid w:val="0E23219F"/>
    <w:rsid w:val="0E9167F9"/>
    <w:rsid w:val="0EF27F7D"/>
    <w:rsid w:val="10015A2A"/>
    <w:rsid w:val="104E1F17"/>
    <w:rsid w:val="10583478"/>
    <w:rsid w:val="108868AA"/>
    <w:rsid w:val="109E255B"/>
    <w:rsid w:val="10A07A7C"/>
    <w:rsid w:val="10D14B6E"/>
    <w:rsid w:val="10EB094B"/>
    <w:rsid w:val="10F84F59"/>
    <w:rsid w:val="10F91C23"/>
    <w:rsid w:val="11771C7C"/>
    <w:rsid w:val="118337B1"/>
    <w:rsid w:val="11CC251B"/>
    <w:rsid w:val="11E3136C"/>
    <w:rsid w:val="12037536"/>
    <w:rsid w:val="121A35AC"/>
    <w:rsid w:val="12362429"/>
    <w:rsid w:val="12391AB2"/>
    <w:rsid w:val="124E1ED6"/>
    <w:rsid w:val="129E4034"/>
    <w:rsid w:val="12CE1EC1"/>
    <w:rsid w:val="12FF6B45"/>
    <w:rsid w:val="133057A3"/>
    <w:rsid w:val="13500F52"/>
    <w:rsid w:val="13B30BCD"/>
    <w:rsid w:val="13D03F9F"/>
    <w:rsid w:val="13D11DAE"/>
    <w:rsid w:val="13E743E0"/>
    <w:rsid w:val="13EF65E2"/>
    <w:rsid w:val="14554970"/>
    <w:rsid w:val="145E0708"/>
    <w:rsid w:val="14B312BD"/>
    <w:rsid w:val="14C804A6"/>
    <w:rsid w:val="14F0201C"/>
    <w:rsid w:val="150C2389"/>
    <w:rsid w:val="15577183"/>
    <w:rsid w:val="15692145"/>
    <w:rsid w:val="156E0A36"/>
    <w:rsid w:val="15C0123D"/>
    <w:rsid w:val="15C92D62"/>
    <w:rsid w:val="15D32D05"/>
    <w:rsid w:val="15D52E8A"/>
    <w:rsid w:val="15D8653B"/>
    <w:rsid w:val="16114887"/>
    <w:rsid w:val="16450B15"/>
    <w:rsid w:val="16466E4E"/>
    <w:rsid w:val="16552AE1"/>
    <w:rsid w:val="166E7D8F"/>
    <w:rsid w:val="16977106"/>
    <w:rsid w:val="16C77F25"/>
    <w:rsid w:val="16DB3B9F"/>
    <w:rsid w:val="16E04571"/>
    <w:rsid w:val="16FC64F9"/>
    <w:rsid w:val="17024DF3"/>
    <w:rsid w:val="171804E6"/>
    <w:rsid w:val="17432B2D"/>
    <w:rsid w:val="1767342F"/>
    <w:rsid w:val="176D0DA5"/>
    <w:rsid w:val="17857EB3"/>
    <w:rsid w:val="17CC638B"/>
    <w:rsid w:val="17D15268"/>
    <w:rsid w:val="17EC414E"/>
    <w:rsid w:val="18076B64"/>
    <w:rsid w:val="182E1B8D"/>
    <w:rsid w:val="18732EDF"/>
    <w:rsid w:val="187957B7"/>
    <w:rsid w:val="188E6C60"/>
    <w:rsid w:val="18B24F4B"/>
    <w:rsid w:val="190D5616"/>
    <w:rsid w:val="190F39A3"/>
    <w:rsid w:val="194938DE"/>
    <w:rsid w:val="1966119D"/>
    <w:rsid w:val="1979057E"/>
    <w:rsid w:val="19924C33"/>
    <w:rsid w:val="19D4655B"/>
    <w:rsid w:val="1A035B24"/>
    <w:rsid w:val="1A2E5B02"/>
    <w:rsid w:val="1A462B7A"/>
    <w:rsid w:val="1A72294E"/>
    <w:rsid w:val="1A8C57E7"/>
    <w:rsid w:val="1A8E0D48"/>
    <w:rsid w:val="1A9F3E8F"/>
    <w:rsid w:val="1AF311CA"/>
    <w:rsid w:val="1B0C03E5"/>
    <w:rsid w:val="1B521F78"/>
    <w:rsid w:val="1B9E4B36"/>
    <w:rsid w:val="1BCA7792"/>
    <w:rsid w:val="1BF07674"/>
    <w:rsid w:val="1C2B7350"/>
    <w:rsid w:val="1C351413"/>
    <w:rsid w:val="1C576AFC"/>
    <w:rsid w:val="1C582FB4"/>
    <w:rsid w:val="1CC3152A"/>
    <w:rsid w:val="1CC4563A"/>
    <w:rsid w:val="1D0A488F"/>
    <w:rsid w:val="1D4F5FD4"/>
    <w:rsid w:val="1DA14AA8"/>
    <w:rsid w:val="1DA26545"/>
    <w:rsid w:val="1E7C7284"/>
    <w:rsid w:val="1EA35933"/>
    <w:rsid w:val="1EC90491"/>
    <w:rsid w:val="1EEC18CC"/>
    <w:rsid w:val="1EFD4B51"/>
    <w:rsid w:val="1F1627CE"/>
    <w:rsid w:val="1F5E29F3"/>
    <w:rsid w:val="1F605753"/>
    <w:rsid w:val="1F697ECE"/>
    <w:rsid w:val="1F750BEA"/>
    <w:rsid w:val="1FD3112D"/>
    <w:rsid w:val="1FE73BCD"/>
    <w:rsid w:val="201F5699"/>
    <w:rsid w:val="204F7EAC"/>
    <w:rsid w:val="20732B27"/>
    <w:rsid w:val="20784A83"/>
    <w:rsid w:val="209831EA"/>
    <w:rsid w:val="20C45561"/>
    <w:rsid w:val="21095173"/>
    <w:rsid w:val="215134A3"/>
    <w:rsid w:val="215A356E"/>
    <w:rsid w:val="21876E64"/>
    <w:rsid w:val="219604B3"/>
    <w:rsid w:val="21A05617"/>
    <w:rsid w:val="21BA195F"/>
    <w:rsid w:val="22266986"/>
    <w:rsid w:val="223E0BB8"/>
    <w:rsid w:val="224F0360"/>
    <w:rsid w:val="22F72FC4"/>
    <w:rsid w:val="22FF2B0C"/>
    <w:rsid w:val="23185C86"/>
    <w:rsid w:val="232307BF"/>
    <w:rsid w:val="232C6E45"/>
    <w:rsid w:val="233931F5"/>
    <w:rsid w:val="235B6129"/>
    <w:rsid w:val="23691294"/>
    <w:rsid w:val="23A5197E"/>
    <w:rsid w:val="23C929AB"/>
    <w:rsid w:val="23DA4A92"/>
    <w:rsid w:val="23E61B1C"/>
    <w:rsid w:val="23FB046A"/>
    <w:rsid w:val="24166540"/>
    <w:rsid w:val="24540CE8"/>
    <w:rsid w:val="2459450E"/>
    <w:rsid w:val="245B41D7"/>
    <w:rsid w:val="24632B9A"/>
    <w:rsid w:val="249B34BC"/>
    <w:rsid w:val="24C858FE"/>
    <w:rsid w:val="24CE1038"/>
    <w:rsid w:val="24DE04F0"/>
    <w:rsid w:val="24E35EC6"/>
    <w:rsid w:val="253A333D"/>
    <w:rsid w:val="258D7FFE"/>
    <w:rsid w:val="25A76C2E"/>
    <w:rsid w:val="25CE5468"/>
    <w:rsid w:val="25D327EB"/>
    <w:rsid w:val="25E33F2F"/>
    <w:rsid w:val="26B8289E"/>
    <w:rsid w:val="26C5783A"/>
    <w:rsid w:val="26CB0122"/>
    <w:rsid w:val="26CE240A"/>
    <w:rsid w:val="26D50FAF"/>
    <w:rsid w:val="26D6657C"/>
    <w:rsid w:val="26EC10F8"/>
    <w:rsid w:val="271A67C2"/>
    <w:rsid w:val="274665E4"/>
    <w:rsid w:val="27793C43"/>
    <w:rsid w:val="27BD412A"/>
    <w:rsid w:val="27DE627A"/>
    <w:rsid w:val="27E34E7D"/>
    <w:rsid w:val="280B33D5"/>
    <w:rsid w:val="28263277"/>
    <w:rsid w:val="28985174"/>
    <w:rsid w:val="28C80029"/>
    <w:rsid w:val="28CC33AC"/>
    <w:rsid w:val="28E92CA0"/>
    <w:rsid w:val="291B5629"/>
    <w:rsid w:val="29207FF2"/>
    <w:rsid w:val="29256319"/>
    <w:rsid w:val="294E493B"/>
    <w:rsid w:val="297A4DA3"/>
    <w:rsid w:val="29A423FF"/>
    <w:rsid w:val="29C61AB0"/>
    <w:rsid w:val="29D974F8"/>
    <w:rsid w:val="29FB044A"/>
    <w:rsid w:val="2A075F9C"/>
    <w:rsid w:val="2A4D5A7C"/>
    <w:rsid w:val="2A7F454D"/>
    <w:rsid w:val="2ADD1EB0"/>
    <w:rsid w:val="2B350BDB"/>
    <w:rsid w:val="2B3C5CE2"/>
    <w:rsid w:val="2B540B87"/>
    <w:rsid w:val="2B950DBA"/>
    <w:rsid w:val="2BFD26BF"/>
    <w:rsid w:val="2C041573"/>
    <w:rsid w:val="2C180EC1"/>
    <w:rsid w:val="2C250C8D"/>
    <w:rsid w:val="2C317EE0"/>
    <w:rsid w:val="2C3253CA"/>
    <w:rsid w:val="2C7C58BD"/>
    <w:rsid w:val="2CCD4387"/>
    <w:rsid w:val="2CDA78D6"/>
    <w:rsid w:val="2CDE4056"/>
    <w:rsid w:val="2D19173D"/>
    <w:rsid w:val="2D5D7216"/>
    <w:rsid w:val="2D617D6E"/>
    <w:rsid w:val="2D781BAA"/>
    <w:rsid w:val="2D7E65B1"/>
    <w:rsid w:val="2D94179F"/>
    <w:rsid w:val="2DD30511"/>
    <w:rsid w:val="2DF17106"/>
    <w:rsid w:val="2E2F1BFB"/>
    <w:rsid w:val="2E3C39D6"/>
    <w:rsid w:val="2E723221"/>
    <w:rsid w:val="2E7F09B2"/>
    <w:rsid w:val="2E806F4F"/>
    <w:rsid w:val="2EF849D3"/>
    <w:rsid w:val="2F1D05B4"/>
    <w:rsid w:val="2F653604"/>
    <w:rsid w:val="2F6B6FD6"/>
    <w:rsid w:val="2F6C1614"/>
    <w:rsid w:val="2FA6698C"/>
    <w:rsid w:val="2FAE1FA9"/>
    <w:rsid w:val="2FFC3A74"/>
    <w:rsid w:val="300A6EEC"/>
    <w:rsid w:val="30342792"/>
    <w:rsid w:val="30916ECE"/>
    <w:rsid w:val="30AB7AD1"/>
    <w:rsid w:val="30D34F51"/>
    <w:rsid w:val="30DE7167"/>
    <w:rsid w:val="311775CA"/>
    <w:rsid w:val="312D79D7"/>
    <w:rsid w:val="31802D3D"/>
    <w:rsid w:val="32341C65"/>
    <w:rsid w:val="326F33AB"/>
    <w:rsid w:val="32C87AF5"/>
    <w:rsid w:val="32F91BDC"/>
    <w:rsid w:val="3314157D"/>
    <w:rsid w:val="332F0BA9"/>
    <w:rsid w:val="33DA506E"/>
    <w:rsid w:val="33E34280"/>
    <w:rsid w:val="33F10D5E"/>
    <w:rsid w:val="34034249"/>
    <w:rsid w:val="34037EF5"/>
    <w:rsid w:val="340D7D8F"/>
    <w:rsid w:val="343E1489"/>
    <w:rsid w:val="344D1D6D"/>
    <w:rsid w:val="345C336D"/>
    <w:rsid w:val="34896A9E"/>
    <w:rsid w:val="349363C7"/>
    <w:rsid w:val="34A10977"/>
    <w:rsid w:val="34BC1815"/>
    <w:rsid w:val="34C33D2E"/>
    <w:rsid w:val="34F36A76"/>
    <w:rsid w:val="34FC3FCD"/>
    <w:rsid w:val="353E2D23"/>
    <w:rsid w:val="35523E42"/>
    <w:rsid w:val="357B3E4E"/>
    <w:rsid w:val="359F7A5A"/>
    <w:rsid w:val="35A57094"/>
    <w:rsid w:val="35CB6828"/>
    <w:rsid w:val="36231517"/>
    <w:rsid w:val="36355759"/>
    <w:rsid w:val="36441B49"/>
    <w:rsid w:val="36904029"/>
    <w:rsid w:val="36FA54DA"/>
    <w:rsid w:val="37007770"/>
    <w:rsid w:val="37014F06"/>
    <w:rsid w:val="37803C50"/>
    <w:rsid w:val="37A35B95"/>
    <w:rsid w:val="37EA6F7C"/>
    <w:rsid w:val="38610B78"/>
    <w:rsid w:val="38681BEA"/>
    <w:rsid w:val="386C4F6A"/>
    <w:rsid w:val="38886A9C"/>
    <w:rsid w:val="38BD5B7B"/>
    <w:rsid w:val="38F149D7"/>
    <w:rsid w:val="39C80261"/>
    <w:rsid w:val="3A795C0A"/>
    <w:rsid w:val="3A883C06"/>
    <w:rsid w:val="3AA87BC2"/>
    <w:rsid w:val="3AA93229"/>
    <w:rsid w:val="3AAC4A33"/>
    <w:rsid w:val="3AAD63FB"/>
    <w:rsid w:val="3AB1339A"/>
    <w:rsid w:val="3AEC02BB"/>
    <w:rsid w:val="3AF36AAE"/>
    <w:rsid w:val="3AFF409F"/>
    <w:rsid w:val="3B2C3301"/>
    <w:rsid w:val="3B4238A9"/>
    <w:rsid w:val="3B6A6416"/>
    <w:rsid w:val="3B6C319C"/>
    <w:rsid w:val="3BAF39CA"/>
    <w:rsid w:val="3BC84474"/>
    <w:rsid w:val="3BE11277"/>
    <w:rsid w:val="3BE64541"/>
    <w:rsid w:val="3C5066B4"/>
    <w:rsid w:val="3C874667"/>
    <w:rsid w:val="3CB16F2C"/>
    <w:rsid w:val="3CE701D9"/>
    <w:rsid w:val="3CEB482D"/>
    <w:rsid w:val="3CF777E2"/>
    <w:rsid w:val="3D37761D"/>
    <w:rsid w:val="3D58414A"/>
    <w:rsid w:val="3D8F2A45"/>
    <w:rsid w:val="3DD0365D"/>
    <w:rsid w:val="3DD81A43"/>
    <w:rsid w:val="3DD82D83"/>
    <w:rsid w:val="3E0F4260"/>
    <w:rsid w:val="3E295CF3"/>
    <w:rsid w:val="3E497A7E"/>
    <w:rsid w:val="3E8E4C69"/>
    <w:rsid w:val="3F1F7AE9"/>
    <w:rsid w:val="3F260739"/>
    <w:rsid w:val="3F407A45"/>
    <w:rsid w:val="3F520E19"/>
    <w:rsid w:val="3FB95F28"/>
    <w:rsid w:val="3FFF084D"/>
    <w:rsid w:val="400A5091"/>
    <w:rsid w:val="401926DF"/>
    <w:rsid w:val="40192FED"/>
    <w:rsid w:val="401F1DC7"/>
    <w:rsid w:val="4071234A"/>
    <w:rsid w:val="408F1BB5"/>
    <w:rsid w:val="40C2293E"/>
    <w:rsid w:val="40DE0F69"/>
    <w:rsid w:val="40E30D59"/>
    <w:rsid w:val="40F022B6"/>
    <w:rsid w:val="417E6A1D"/>
    <w:rsid w:val="4277332A"/>
    <w:rsid w:val="42AA59D9"/>
    <w:rsid w:val="42AA72C4"/>
    <w:rsid w:val="42D07277"/>
    <w:rsid w:val="4359680C"/>
    <w:rsid w:val="43863CEB"/>
    <w:rsid w:val="439C4BBB"/>
    <w:rsid w:val="43BF6210"/>
    <w:rsid w:val="44102C61"/>
    <w:rsid w:val="444815F4"/>
    <w:rsid w:val="44490F40"/>
    <w:rsid w:val="44D47CE5"/>
    <w:rsid w:val="44ED4C9C"/>
    <w:rsid w:val="45291E6A"/>
    <w:rsid w:val="45325424"/>
    <w:rsid w:val="454F64C3"/>
    <w:rsid w:val="45881883"/>
    <w:rsid w:val="45BC3E7C"/>
    <w:rsid w:val="462111E6"/>
    <w:rsid w:val="465A523F"/>
    <w:rsid w:val="465C7861"/>
    <w:rsid w:val="46607DB7"/>
    <w:rsid w:val="46812303"/>
    <w:rsid w:val="468D2858"/>
    <w:rsid w:val="471C2630"/>
    <w:rsid w:val="47710DB9"/>
    <w:rsid w:val="47B51C28"/>
    <w:rsid w:val="47F9328A"/>
    <w:rsid w:val="48520A70"/>
    <w:rsid w:val="48661389"/>
    <w:rsid w:val="488139AF"/>
    <w:rsid w:val="488C0D28"/>
    <w:rsid w:val="48993524"/>
    <w:rsid w:val="48A91E4F"/>
    <w:rsid w:val="48AF2617"/>
    <w:rsid w:val="48B2513B"/>
    <w:rsid w:val="48CB782E"/>
    <w:rsid w:val="48FC380F"/>
    <w:rsid w:val="495114C1"/>
    <w:rsid w:val="49645AA4"/>
    <w:rsid w:val="4966311F"/>
    <w:rsid w:val="49670CFC"/>
    <w:rsid w:val="49D34ED9"/>
    <w:rsid w:val="4A344BCC"/>
    <w:rsid w:val="4A5C3FBD"/>
    <w:rsid w:val="4A602220"/>
    <w:rsid w:val="4A605250"/>
    <w:rsid w:val="4A614933"/>
    <w:rsid w:val="4A6F0D2A"/>
    <w:rsid w:val="4AB92E25"/>
    <w:rsid w:val="4AC008BA"/>
    <w:rsid w:val="4B115856"/>
    <w:rsid w:val="4B1675E9"/>
    <w:rsid w:val="4B17699B"/>
    <w:rsid w:val="4B3352CC"/>
    <w:rsid w:val="4B3E4203"/>
    <w:rsid w:val="4B5067E8"/>
    <w:rsid w:val="4B560AD8"/>
    <w:rsid w:val="4BB50FB6"/>
    <w:rsid w:val="4BD55600"/>
    <w:rsid w:val="4C000990"/>
    <w:rsid w:val="4C104BC5"/>
    <w:rsid w:val="4C4D18C3"/>
    <w:rsid w:val="4CAC0282"/>
    <w:rsid w:val="4CC47E62"/>
    <w:rsid w:val="4CDA603C"/>
    <w:rsid w:val="4CF73776"/>
    <w:rsid w:val="4CFF72B8"/>
    <w:rsid w:val="4D431B77"/>
    <w:rsid w:val="4D4C689E"/>
    <w:rsid w:val="4D692B3B"/>
    <w:rsid w:val="4D705A3E"/>
    <w:rsid w:val="4E167BCE"/>
    <w:rsid w:val="4E407B3C"/>
    <w:rsid w:val="4EDD5624"/>
    <w:rsid w:val="4EE51FCB"/>
    <w:rsid w:val="4F04668B"/>
    <w:rsid w:val="4F084770"/>
    <w:rsid w:val="4F2B51D7"/>
    <w:rsid w:val="4F5C248E"/>
    <w:rsid w:val="4F64060A"/>
    <w:rsid w:val="4F6972A9"/>
    <w:rsid w:val="4FBA4AE7"/>
    <w:rsid w:val="500F2AE9"/>
    <w:rsid w:val="50B978C3"/>
    <w:rsid w:val="50C13793"/>
    <w:rsid w:val="51494F3C"/>
    <w:rsid w:val="51630E34"/>
    <w:rsid w:val="516A129C"/>
    <w:rsid w:val="517C779D"/>
    <w:rsid w:val="51A57EA1"/>
    <w:rsid w:val="51E25755"/>
    <w:rsid w:val="51E71093"/>
    <w:rsid w:val="520B62ED"/>
    <w:rsid w:val="523375C7"/>
    <w:rsid w:val="52510271"/>
    <w:rsid w:val="52585AF0"/>
    <w:rsid w:val="52911C6E"/>
    <w:rsid w:val="529D7B85"/>
    <w:rsid w:val="52B03C1D"/>
    <w:rsid w:val="52BA47D9"/>
    <w:rsid w:val="531D1252"/>
    <w:rsid w:val="5342508A"/>
    <w:rsid w:val="537C14B8"/>
    <w:rsid w:val="53907800"/>
    <w:rsid w:val="53981B4F"/>
    <w:rsid w:val="53991A8D"/>
    <w:rsid w:val="53A70FC7"/>
    <w:rsid w:val="53A75680"/>
    <w:rsid w:val="541769AD"/>
    <w:rsid w:val="543B1607"/>
    <w:rsid w:val="545C1448"/>
    <w:rsid w:val="54AB2219"/>
    <w:rsid w:val="54D539B7"/>
    <w:rsid w:val="552F7209"/>
    <w:rsid w:val="558B2344"/>
    <w:rsid w:val="55CD09D2"/>
    <w:rsid w:val="55DB746E"/>
    <w:rsid w:val="55F871C9"/>
    <w:rsid w:val="56096821"/>
    <w:rsid w:val="561605F3"/>
    <w:rsid w:val="5625398D"/>
    <w:rsid w:val="564A4D83"/>
    <w:rsid w:val="569D5918"/>
    <w:rsid w:val="56A8746A"/>
    <w:rsid w:val="56E26245"/>
    <w:rsid w:val="57317728"/>
    <w:rsid w:val="57425964"/>
    <w:rsid w:val="574E59C1"/>
    <w:rsid w:val="57D67B03"/>
    <w:rsid w:val="57DD2760"/>
    <w:rsid w:val="57F51EA5"/>
    <w:rsid w:val="581B2DA4"/>
    <w:rsid w:val="58362800"/>
    <w:rsid w:val="583709A3"/>
    <w:rsid w:val="585B2676"/>
    <w:rsid w:val="58B502B4"/>
    <w:rsid w:val="5913287C"/>
    <w:rsid w:val="591629D8"/>
    <w:rsid w:val="59240FE4"/>
    <w:rsid w:val="59D434B0"/>
    <w:rsid w:val="59EC5695"/>
    <w:rsid w:val="5A083795"/>
    <w:rsid w:val="5A0F6674"/>
    <w:rsid w:val="5A481D77"/>
    <w:rsid w:val="5A6F7190"/>
    <w:rsid w:val="5ACE5931"/>
    <w:rsid w:val="5AD61913"/>
    <w:rsid w:val="5ADE1405"/>
    <w:rsid w:val="5AE50E1D"/>
    <w:rsid w:val="5AF855A6"/>
    <w:rsid w:val="5B6F5886"/>
    <w:rsid w:val="5B780965"/>
    <w:rsid w:val="5B836A4C"/>
    <w:rsid w:val="5BA347A2"/>
    <w:rsid w:val="5BAF34C9"/>
    <w:rsid w:val="5C711DD1"/>
    <w:rsid w:val="5CA97768"/>
    <w:rsid w:val="5CB8141C"/>
    <w:rsid w:val="5CBD40A5"/>
    <w:rsid w:val="5D11139B"/>
    <w:rsid w:val="5D9A0E67"/>
    <w:rsid w:val="5D9B7E0E"/>
    <w:rsid w:val="5DC318DC"/>
    <w:rsid w:val="5E466B6E"/>
    <w:rsid w:val="5E7B497E"/>
    <w:rsid w:val="5EA066D1"/>
    <w:rsid w:val="5F14540A"/>
    <w:rsid w:val="5F3452F8"/>
    <w:rsid w:val="5F4455A5"/>
    <w:rsid w:val="5F7A0F63"/>
    <w:rsid w:val="5F8943C4"/>
    <w:rsid w:val="5FBD1300"/>
    <w:rsid w:val="5FE73C2C"/>
    <w:rsid w:val="602B6AC9"/>
    <w:rsid w:val="60CB0468"/>
    <w:rsid w:val="60E4158B"/>
    <w:rsid w:val="60F80AEB"/>
    <w:rsid w:val="60F973AB"/>
    <w:rsid w:val="61175816"/>
    <w:rsid w:val="611B3777"/>
    <w:rsid w:val="613B4316"/>
    <w:rsid w:val="613C4144"/>
    <w:rsid w:val="61532E28"/>
    <w:rsid w:val="617E6E3E"/>
    <w:rsid w:val="61977468"/>
    <w:rsid w:val="61C5513F"/>
    <w:rsid w:val="61F56920"/>
    <w:rsid w:val="623C3FEF"/>
    <w:rsid w:val="62912DA3"/>
    <w:rsid w:val="62A037E9"/>
    <w:rsid w:val="62C62D2A"/>
    <w:rsid w:val="62DE0014"/>
    <w:rsid w:val="630F453D"/>
    <w:rsid w:val="63275E11"/>
    <w:rsid w:val="633663D6"/>
    <w:rsid w:val="637F773F"/>
    <w:rsid w:val="63A152B5"/>
    <w:rsid w:val="63BB7B2D"/>
    <w:rsid w:val="63C40959"/>
    <w:rsid w:val="63C76219"/>
    <w:rsid w:val="63E4705D"/>
    <w:rsid w:val="64160840"/>
    <w:rsid w:val="641B021D"/>
    <w:rsid w:val="6456788D"/>
    <w:rsid w:val="64EF2E50"/>
    <w:rsid w:val="652C74E0"/>
    <w:rsid w:val="652F4CAA"/>
    <w:rsid w:val="65A9008D"/>
    <w:rsid w:val="65B36AC3"/>
    <w:rsid w:val="65CE6235"/>
    <w:rsid w:val="65DA783D"/>
    <w:rsid w:val="668A3C5A"/>
    <w:rsid w:val="66D22136"/>
    <w:rsid w:val="66D81F5D"/>
    <w:rsid w:val="66F8227B"/>
    <w:rsid w:val="670C03FA"/>
    <w:rsid w:val="675C5575"/>
    <w:rsid w:val="67A6313E"/>
    <w:rsid w:val="67B71637"/>
    <w:rsid w:val="67F4771A"/>
    <w:rsid w:val="67FF1DF4"/>
    <w:rsid w:val="68106BE9"/>
    <w:rsid w:val="68276D25"/>
    <w:rsid w:val="68373E53"/>
    <w:rsid w:val="687F737A"/>
    <w:rsid w:val="690F3841"/>
    <w:rsid w:val="691F50E4"/>
    <w:rsid w:val="691F5CDE"/>
    <w:rsid w:val="69783FDC"/>
    <w:rsid w:val="699919DC"/>
    <w:rsid w:val="69A03E49"/>
    <w:rsid w:val="69B2293C"/>
    <w:rsid w:val="69F64881"/>
    <w:rsid w:val="6A1D4A6C"/>
    <w:rsid w:val="6A3B29F7"/>
    <w:rsid w:val="6A3B6429"/>
    <w:rsid w:val="6A3F3ACA"/>
    <w:rsid w:val="6A4C71B7"/>
    <w:rsid w:val="6A6338D4"/>
    <w:rsid w:val="6AA74B88"/>
    <w:rsid w:val="6B316886"/>
    <w:rsid w:val="6B76576A"/>
    <w:rsid w:val="6B787E1F"/>
    <w:rsid w:val="6BB55B90"/>
    <w:rsid w:val="6BBD1993"/>
    <w:rsid w:val="6BC074CF"/>
    <w:rsid w:val="6BD51006"/>
    <w:rsid w:val="6BD524A1"/>
    <w:rsid w:val="6BDE24AA"/>
    <w:rsid w:val="6BEA129A"/>
    <w:rsid w:val="6C1B27D7"/>
    <w:rsid w:val="6C46286D"/>
    <w:rsid w:val="6C5336D8"/>
    <w:rsid w:val="6CD02ABD"/>
    <w:rsid w:val="6D063C73"/>
    <w:rsid w:val="6DB73E42"/>
    <w:rsid w:val="6E0F3A35"/>
    <w:rsid w:val="6E2D6026"/>
    <w:rsid w:val="6E933BCC"/>
    <w:rsid w:val="6EA53B9D"/>
    <w:rsid w:val="6EA97D82"/>
    <w:rsid w:val="6EE14C37"/>
    <w:rsid w:val="6EE500E5"/>
    <w:rsid w:val="6F057C66"/>
    <w:rsid w:val="6F512E01"/>
    <w:rsid w:val="6F514639"/>
    <w:rsid w:val="6FB10B33"/>
    <w:rsid w:val="6FBE41F1"/>
    <w:rsid w:val="6FC65E4C"/>
    <w:rsid w:val="709042CD"/>
    <w:rsid w:val="710C2639"/>
    <w:rsid w:val="71623B76"/>
    <w:rsid w:val="71AB0974"/>
    <w:rsid w:val="71B46F2D"/>
    <w:rsid w:val="71C82E38"/>
    <w:rsid w:val="71D21604"/>
    <w:rsid w:val="71E1284C"/>
    <w:rsid w:val="71E827C1"/>
    <w:rsid w:val="71F60894"/>
    <w:rsid w:val="727C1074"/>
    <w:rsid w:val="727D2481"/>
    <w:rsid w:val="72883A20"/>
    <w:rsid w:val="72B46F2C"/>
    <w:rsid w:val="72DA107D"/>
    <w:rsid w:val="72EF7410"/>
    <w:rsid w:val="730D2C10"/>
    <w:rsid w:val="731C11DE"/>
    <w:rsid w:val="731F4DA9"/>
    <w:rsid w:val="73B67306"/>
    <w:rsid w:val="73CD2304"/>
    <w:rsid w:val="73E67B2F"/>
    <w:rsid w:val="73F517FB"/>
    <w:rsid w:val="74146F8F"/>
    <w:rsid w:val="742D7E99"/>
    <w:rsid w:val="74351595"/>
    <w:rsid w:val="74374051"/>
    <w:rsid w:val="747506B6"/>
    <w:rsid w:val="74FA7FA3"/>
    <w:rsid w:val="75482C52"/>
    <w:rsid w:val="754D07D8"/>
    <w:rsid w:val="758461E5"/>
    <w:rsid w:val="75847242"/>
    <w:rsid w:val="75872051"/>
    <w:rsid w:val="759C2377"/>
    <w:rsid w:val="75AE7994"/>
    <w:rsid w:val="75C57BF0"/>
    <w:rsid w:val="75DC7B72"/>
    <w:rsid w:val="75F37628"/>
    <w:rsid w:val="764077D1"/>
    <w:rsid w:val="766C69EA"/>
    <w:rsid w:val="766E34F4"/>
    <w:rsid w:val="77CD15C9"/>
    <w:rsid w:val="77E10B05"/>
    <w:rsid w:val="781F5BA2"/>
    <w:rsid w:val="78372206"/>
    <w:rsid w:val="787B792A"/>
    <w:rsid w:val="78A73754"/>
    <w:rsid w:val="78AF7FF0"/>
    <w:rsid w:val="78B51BF7"/>
    <w:rsid w:val="78CB1A31"/>
    <w:rsid w:val="78CD51A3"/>
    <w:rsid w:val="78D535E2"/>
    <w:rsid w:val="78DA2842"/>
    <w:rsid w:val="7902435D"/>
    <w:rsid w:val="790406BD"/>
    <w:rsid w:val="792B685A"/>
    <w:rsid w:val="7986430E"/>
    <w:rsid w:val="79AA2783"/>
    <w:rsid w:val="79BD4CE9"/>
    <w:rsid w:val="79D059FE"/>
    <w:rsid w:val="79FE6ACF"/>
    <w:rsid w:val="7A207301"/>
    <w:rsid w:val="7A451319"/>
    <w:rsid w:val="7A6A6CD6"/>
    <w:rsid w:val="7AA33F7B"/>
    <w:rsid w:val="7B5371E8"/>
    <w:rsid w:val="7B573A19"/>
    <w:rsid w:val="7B806B00"/>
    <w:rsid w:val="7BB32382"/>
    <w:rsid w:val="7C87180B"/>
    <w:rsid w:val="7CC65F07"/>
    <w:rsid w:val="7CFA34BE"/>
    <w:rsid w:val="7D010BB6"/>
    <w:rsid w:val="7D29376D"/>
    <w:rsid w:val="7D5514E0"/>
    <w:rsid w:val="7D653393"/>
    <w:rsid w:val="7D85267B"/>
    <w:rsid w:val="7E207CB8"/>
    <w:rsid w:val="7E297BFB"/>
    <w:rsid w:val="7E434A2D"/>
    <w:rsid w:val="7E873AF8"/>
    <w:rsid w:val="7E88514E"/>
    <w:rsid w:val="7E8F3F53"/>
    <w:rsid w:val="7EA522C3"/>
    <w:rsid w:val="7EC52AAD"/>
    <w:rsid w:val="7EF16C06"/>
    <w:rsid w:val="7F0419B1"/>
    <w:rsid w:val="7F0B2319"/>
    <w:rsid w:val="7F5431D9"/>
    <w:rsid w:val="7F753092"/>
    <w:rsid w:val="7F836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spacing w:line="357" w:lineRule="atLeast"/>
      <w:jc w:val="both"/>
    </w:pPr>
    <w:rPr>
      <w:rFonts w:ascii="Times New Roman" w:hAnsi="Times New Roman" w:eastAsia="宋体" w:cs="Times New Roman"/>
      <w:color w:val="000000"/>
      <w:sz w:val="21"/>
      <w:szCs w:val="21"/>
      <w:lang w:val="zh-CN"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5"/>
    <w:qFormat/>
    <w:uiPriority w:val="9"/>
    <w:pPr>
      <w:keepNext/>
      <w:keepLines/>
      <w:spacing w:before="260" w:after="260" w:line="416" w:lineRule="atLeast"/>
      <w:jc w:val="center"/>
      <w:outlineLvl w:val="1"/>
    </w:pPr>
    <w:rPr>
      <w:rFonts w:ascii="Calibri Light" w:hAnsi="Calibri Light"/>
      <w:b/>
      <w:bCs/>
      <w:color w:val="auto"/>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Normal Indent"/>
    <w:basedOn w:val="1"/>
    <w:unhideWhenUsed/>
    <w:qFormat/>
    <w:uiPriority w:val="99"/>
    <w:pPr>
      <w:autoSpaceDE/>
      <w:autoSpaceDN/>
      <w:adjustRightInd/>
      <w:spacing w:line="240" w:lineRule="auto"/>
      <w:ind w:firstLine="420"/>
    </w:pPr>
    <w:rPr>
      <w:color w:val="auto"/>
      <w:kern w:val="2"/>
      <w:szCs w:val="20"/>
      <w:lang w:val="en-US"/>
    </w:rPr>
  </w:style>
  <w:style w:type="paragraph" w:styleId="6">
    <w:name w:val="Normal (Web)"/>
    <w:basedOn w:val="1"/>
    <w:unhideWhenUsed/>
    <w:qFormat/>
    <w:uiPriority w:val="0"/>
    <w:pPr>
      <w:widowControl/>
      <w:autoSpaceDE/>
      <w:autoSpaceDN/>
      <w:adjustRightInd/>
      <w:spacing w:before="100" w:beforeLines="0" w:beforeAutospacing="1" w:after="100" w:afterLines="0" w:afterAutospacing="1" w:line="240" w:lineRule="auto"/>
      <w:jc w:val="left"/>
    </w:pPr>
    <w:rPr>
      <w:rFonts w:ascii="宋体" w:hAnsi="宋体" w:cs="宋体"/>
      <w:color w:val="auto"/>
      <w:sz w:val="24"/>
      <w:szCs w:val="24"/>
      <w:lang w:val="en-US"/>
    </w:r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2023-01-13T10:02:00Z</dcterms:created>
  <dc:creator>00188184_hn</dc:creator>
  <cp:lastModifiedBy>朱玉</cp:lastModifiedBy>
  <dcterms:modified xsi:type="dcterms:W3CDTF">2024-05-09T08:32:08Z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46E60A2652CF407193194E2CEB6789FE</vt:lpwstr>
  </property>
</Properties>
</file>