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技术要求</w:t>
      </w:r>
    </w:p>
    <w:p>
      <w:pPr>
        <w:numPr>
          <w:numId w:val="0"/>
        </w:num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一、供货方需提前到场查勘、测量并向采购方提供设计图，经采购方确认后供货；</w:t>
      </w:r>
    </w:p>
    <w:p>
      <w:pPr>
        <w:numPr>
          <w:numId w:val="0"/>
        </w:numPr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二、采购内容</w:t>
      </w:r>
    </w:p>
    <w:p>
      <w:pPr>
        <w:numPr>
          <w:ilvl w:val="0"/>
          <w:numId w:val="0"/>
        </w:numPr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（1）沙发</w:t>
      </w:r>
    </w:p>
    <w:p>
      <w:pPr>
        <w:numPr>
          <w:ilvl w:val="0"/>
          <w:numId w:val="0"/>
        </w:num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1.数量：2x1m左转角沙发8个、2x1m右转角沙发8个、4x1m左转角沙发1个、4x1m右转角沙发1个，合计18个（约60米）；</w:t>
      </w:r>
    </w:p>
    <w:p>
      <w:pPr>
        <w:numPr>
          <w:ilvl w:val="0"/>
          <w:numId w:val="0"/>
        </w:num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2.规格：总宽0.8m、座深0.7m、高0.65m、海绵厚0.12m；</w:t>
      </w:r>
    </w:p>
    <w:p>
      <w:pPr>
        <w:numPr>
          <w:ilvl w:val="0"/>
          <w:numId w:val="0"/>
        </w:numPr>
        <w:ind w:firstLine="640" w:firstLineChars="200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3.材质：三防科技布。</w:t>
      </w:r>
    </w:p>
    <w:p>
      <w:pPr>
        <w:numPr>
          <w:ilvl w:val="0"/>
          <w:numId w:val="0"/>
        </w:num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（2）茶几</w:t>
      </w:r>
    </w:p>
    <w:p>
      <w:pPr>
        <w:numPr>
          <w:ilvl w:val="0"/>
          <w:numId w:val="0"/>
        </w:num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1.数量：18个；</w:t>
      </w:r>
      <w:bookmarkStart w:id="0" w:name="_GoBack"/>
      <w:bookmarkEnd w:id="0"/>
    </w:p>
    <w:p>
      <w:pPr>
        <w:numPr>
          <w:ilvl w:val="0"/>
          <w:numId w:val="0"/>
        </w:num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2.规格：1（长）x0.8（宽）x0.5（高）m；</w:t>
      </w:r>
    </w:p>
    <w:p>
      <w:pPr>
        <w:numPr>
          <w:ilvl w:val="0"/>
          <w:numId w:val="0"/>
        </w:numPr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3.材质：新型岩板桌面、碳素钢（或不锈钢）框架；</w:t>
      </w:r>
    </w:p>
    <w:p>
      <w:pPr>
        <w:numPr>
          <w:numId w:val="0"/>
        </w:numPr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三、质保期至少一年；</w:t>
      </w:r>
    </w:p>
    <w:p>
      <w:pPr>
        <w:numPr>
          <w:numId w:val="0"/>
        </w:numPr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四、收到成交通知书2个工作日内需与采购方联系，项目联系人:雷霄13888311767。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3F4EF7"/>
    <w:rsid w:val="201614B1"/>
    <w:rsid w:val="464940E9"/>
    <w:rsid w:val="65516FCC"/>
    <w:rsid w:val="70CE3BAA"/>
    <w:rsid w:val="73655740"/>
    <w:rsid w:val="7BB10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2024-05-08T04:49:00Z</dcterms:created>
  <dc:creator>LX</dc:creator>
  <cp:lastModifiedBy>雷霄</cp:lastModifiedBy>
  <dcterms:modified xsi:type="dcterms:W3CDTF">2024-05-13T05:52:29Z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43403DE7F820415A8EEE881B68A4B589</vt:lpwstr>
  </property>
</Properties>
</file>