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3" w:firstLineChars="200"/>
        <w:jc w:val="center"/>
        <w:rPr>
          <w:rFonts w:hint="eastAsia"/>
          <w:b/>
          <w:bCs/>
          <w:sz w:val="32"/>
          <w:szCs w:val="32"/>
          <w:lang w:val="en-US" w:eastAsia="zh-CN"/>
        </w:rPr>
      </w:pPr>
      <w:r>
        <w:rPr>
          <w:rFonts w:hint="eastAsia"/>
          <w:b/>
          <w:bCs/>
          <w:sz w:val="32"/>
          <w:szCs w:val="32"/>
          <w:lang w:val="en-US" w:eastAsia="zh-CN"/>
        </w:rPr>
        <w:t>南方电网绿能科技（广东）有限公司报价书</w:t>
      </w:r>
    </w:p>
    <w:p>
      <w:pPr>
        <w:rPr>
          <w:rFonts w:hint="eastAsia"/>
          <w:lang w:val="en-US" w:eastAsia="zh-CN"/>
        </w:rPr>
      </w:pPr>
    </w:p>
    <w:p>
      <w:pPr>
        <w:rPr>
          <w:rFonts w:hint="eastAsia"/>
          <w:highlight w:val="none"/>
          <w:lang w:val="en-US" w:eastAsia="zh-CN"/>
        </w:rPr>
      </w:pPr>
      <w:r>
        <w:rPr>
          <w:rFonts w:hint="eastAsia"/>
          <w:lang w:val="en-US" w:eastAsia="zh-CN"/>
        </w:rPr>
        <w:t>业主方：</w:t>
      </w:r>
      <w:r>
        <w:rPr>
          <w:rFonts w:hint="eastAsia"/>
          <w:u w:val="single"/>
          <w:lang w:val="en-US" w:eastAsia="zh-CN"/>
        </w:rPr>
        <w:t xml:space="preserve">  南方电网绿能科技（广东）有限公司 </w:t>
      </w:r>
      <w:r>
        <w:rPr>
          <w:rFonts w:hint="eastAsia"/>
          <w:u w:val="none"/>
          <w:lang w:val="en-US" w:eastAsia="zh-CN"/>
        </w:rPr>
        <w:t xml:space="preserve">  </w:t>
      </w:r>
      <w:r>
        <w:rPr>
          <w:rFonts w:hint="eastAsia"/>
          <w:highlight w:val="none"/>
          <w:lang w:val="en-US" w:eastAsia="zh-CN"/>
        </w:rPr>
        <w:t>报价方：</w:t>
      </w:r>
      <w:r>
        <w:rPr>
          <w:rFonts w:hint="eastAsia"/>
          <w:highlight w:val="none"/>
          <w:u w:val="single"/>
          <w:lang w:val="en-US" w:eastAsia="zh-CN"/>
        </w:rPr>
        <w:t xml:space="preserve">           </w:t>
      </w:r>
      <w:r>
        <w:rPr>
          <w:rFonts w:hint="eastAsia"/>
          <w:highlight w:val="yellow"/>
          <w:u w:val="single"/>
          <w:lang w:val="en-US" w:eastAsia="zh-CN"/>
        </w:rPr>
        <w:t>******</w:t>
      </w:r>
      <w:r>
        <w:rPr>
          <w:rFonts w:hint="eastAsia"/>
          <w:highlight w:val="none"/>
          <w:u w:val="single"/>
          <w:lang w:val="en-US" w:eastAsia="zh-CN"/>
        </w:rPr>
        <w:t xml:space="preserve">                    </w:t>
      </w:r>
      <w:r>
        <w:rPr>
          <w:rFonts w:hint="eastAsia"/>
          <w:highlight w:val="none"/>
          <w:lang w:val="en-US" w:eastAsia="zh-CN"/>
        </w:rPr>
        <w:t xml:space="preserve"> </w:t>
      </w:r>
    </w:p>
    <w:p>
      <w:pPr>
        <w:rPr>
          <w:rFonts w:hint="eastAsia"/>
          <w:highlight w:val="none"/>
          <w:lang w:val="en-US" w:eastAsia="zh-CN"/>
        </w:rPr>
      </w:pPr>
      <w:r>
        <w:rPr>
          <w:rFonts w:hint="eastAsia"/>
          <w:highlight w:val="none"/>
          <w:lang w:val="en-US" w:eastAsia="zh-CN"/>
        </w:rPr>
        <w:t>联系人：</w:t>
      </w:r>
      <w:r>
        <w:rPr>
          <w:rFonts w:hint="eastAsia"/>
          <w:highlight w:val="none"/>
          <w:u w:val="single"/>
          <w:lang w:val="en-US" w:eastAsia="zh-CN"/>
        </w:rPr>
        <w:t xml:space="preserve">     王超                     </w:t>
      </w:r>
      <w:r>
        <w:rPr>
          <w:rFonts w:hint="eastAsia"/>
          <w:highlight w:val="none"/>
          <w:u w:val="none"/>
          <w:lang w:val="en-US" w:eastAsia="zh-CN"/>
        </w:rPr>
        <w:t xml:space="preserve">       </w:t>
      </w:r>
      <w:r>
        <w:rPr>
          <w:rFonts w:hint="eastAsia"/>
          <w:highlight w:val="none"/>
          <w:lang w:val="en-US" w:eastAsia="zh-CN"/>
        </w:rPr>
        <w:t>联系人：</w:t>
      </w:r>
      <w:r>
        <w:rPr>
          <w:rFonts w:hint="eastAsia"/>
          <w:highlight w:val="none"/>
          <w:u w:val="single"/>
          <w:lang w:val="en-US" w:eastAsia="zh-CN"/>
        </w:rPr>
        <w:t xml:space="preserve">        </w:t>
      </w:r>
      <w:r>
        <w:rPr>
          <w:rFonts w:hint="eastAsia"/>
          <w:highlight w:val="yellow"/>
          <w:u w:val="single"/>
          <w:lang w:val="en-US" w:eastAsia="zh-CN"/>
        </w:rPr>
        <w:t>******</w:t>
      </w:r>
      <w:r>
        <w:rPr>
          <w:rFonts w:hint="eastAsia"/>
          <w:highlight w:val="none"/>
          <w:u w:val="single"/>
          <w:lang w:val="en-US" w:eastAsia="zh-CN"/>
        </w:rPr>
        <w:t xml:space="preserve">                    </w:t>
      </w:r>
      <w:r>
        <w:rPr>
          <w:rFonts w:hint="eastAsia"/>
          <w:highlight w:val="none"/>
          <w:lang w:val="en-US" w:eastAsia="zh-CN"/>
        </w:rPr>
        <w:t xml:space="preserve">     </w:t>
      </w:r>
    </w:p>
    <w:p>
      <w:pPr>
        <w:rPr>
          <w:rFonts w:hint="eastAsia"/>
          <w:lang w:val="en-US" w:eastAsia="zh-CN"/>
        </w:rPr>
      </w:pPr>
      <w:r>
        <w:rPr>
          <w:rFonts w:hint="eastAsia"/>
          <w:highlight w:val="none"/>
          <w:lang w:val="en-US" w:eastAsia="zh-CN"/>
        </w:rPr>
        <w:t>联系电话</w:t>
      </w:r>
      <w:r>
        <w:rPr>
          <w:rFonts w:hint="eastAsia"/>
          <w:highlight w:val="none"/>
          <w:u w:val="single"/>
          <w:lang w:val="en-US" w:eastAsia="zh-CN"/>
        </w:rPr>
        <w:t xml:space="preserve">：    18826691003             </w:t>
      </w:r>
      <w:r>
        <w:rPr>
          <w:rFonts w:hint="eastAsia"/>
          <w:highlight w:val="none"/>
          <w:u w:val="none"/>
          <w:lang w:val="en-US" w:eastAsia="zh-CN"/>
        </w:rPr>
        <w:t xml:space="preserve">    </w:t>
      </w:r>
      <w:r>
        <w:rPr>
          <w:rFonts w:hint="eastAsia"/>
          <w:highlight w:val="none"/>
          <w:lang w:val="en-US" w:eastAsia="zh-CN"/>
        </w:rPr>
        <w:t xml:space="preserve">   联系电话：</w:t>
      </w:r>
      <w:r>
        <w:rPr>
          <w:rFonts w:hint="eastAsia"/>
          <w:highlight w:val="none"/>
          <w:u w:val="single"/>
          <w:lang w:val="en-US" w:eastAsia="zh-CN"/>
        </w:rPr>
        <w:t xml:space="preserve">  </w:t>
      </w:r>
      <w:r>
        <w:rPr>
          <w:rFonts w:hint="eastAsia"/>
          <w:u w:val="single"/>
          <w:lang w:val="en-US" w:eastAsia="zh-CN"/>
        </w:rPr>
        <w:t xml:space="preserve">   </w:t>
      </w:r>
      <w:r>
        <w:rPr>
          <w:rFonts w:hint="eastAsia"/>
          <w:highlight w:val="none"/>
          <w:u w:val="single"/>
          <w:lang w:val="en-US" w:eastAsia="zh-CN"/>
        </w:rPr>
        <w:t xml:space="preserve">   </w:t>
      </w:r>
      <w:r>
        <w:rPr>
          <w:rFonts w:hint="eastAsia"/>
          <w:highlight w:val="yellow"/>
          <w:u w:val="single"/>
          <w:lang w:val="en-US" w:eastAsia="zh-CN"/>
        </w:rPr>
        <w:t>******</w:t>
      </w:r>
      <w:r>
        <w:rPr>
          <w:rFonts w:hint="eastAsia"/>
          <w:highlight w:val="none"/>
          <w:u w:val="single"/>
          <w:lang w:val="en-US" w:eastAsia="zh-CN"/>
        </w:rPr>
        <w:t xml:space="preserve">  </w:t>
      </w:r>
      <w:r>
        <w:rPr>
          <w:rFonts w:hint="eastAsia"/>
          <w:u w:val="single"/>
          <w:lang w:val="en-US" w:eastAsia="zh-CN"/>
        </w:rPr>
        <w:t xml:space="preserve">                  </w:t>
      </w:r>
      <w:r>
        <w:rPr>
          <w:rFonts w:hint="eastAsia"/>
          <w:lang w:val="en-US" w:eastAsia="zh-CN"/>
        </w:rPr>
        <w:t xml:space="preserve">   </w:t>
      </w:r>
    </w:p>
    <w:p>
      <w:pPr>
        <w:rPr>
          <w:rFonts w:hint="default"/>
          <w:lang w:val="en-US" w:eastAsia="zh-CN"/>
        </w:rPr>
      </w:pPr>
      <w:r>
        <w:rPr>
          <w:rFonts w:hint="eastAsia"/>
          <w:lang w:val="en-US" w:eastAsia="zh-CN"/>
        </w:rPr>
        <w:t xml:space="preserve">类别：□工程   </w:t>
      </w:r>
      <w:r>
        <w:rPr>
          <w:rFonts w:hint="eastAsia"/>
          <w:lang w:val="en-US" w:eastAsia="zh-CN"/>
        </w:rPr>
        <w:sym w:font="Wingdings 2" w:char="0052"/>
      </w:r>
      <w:r>
        <w:rPr>
          <w:rFonts w:hint="eastAsia"/>
          <w:lang w:val="en-US" w:eastAsia="zh-CN"/>
        </w:rPr>
        <w:t>服务   □其他                                                                                 单位：元</w:t>
      </w:r>
    </w:p>
    <w:tbl>
      <w:tblPr>
        <w:tblStyle w:val="4"/>
        <w:tblW w:w="14836"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5"/>
        <w:gridCol w:w="3005"/>
        <w:gridCol w:w="1328"/>
        <w:gridCol w:w="1687"/>
        <w:gridCol w:w="1882"/>
        <w:gridCol w:w="1742"/>
        <w:gridCol w:w="2153"/>
        <w:gridCol w:w="23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5" w:hRule="atLeast"/>
        </w:trPr>
        <w:tc>
          <w:tcPr>
            <w:tcW w:w="665" w:type="dxa"/>
            <w:shd w:val="clear" w:color="auto" w:fill="D9D9D9"/>
            <w:vAlign w:val="top"/>
          </w:tcPr>
          <w:p>
            <w:pPr>
              <w:pStyle w:val="7"/>
              <w:spacing w:before="1" w:line="242" w:lineRule="auto"/>
              <w:ind w:right="173"/>
              <w:jc w:val="both"/>
              <w:rPr>
                <w:rFonts w:hint="eastAsia"/>
                <w:b/>
                <w:sz w:val="24"/>
                <w:lang w:val="en-US" w:eastAsia="zh-CN"/>
              </w:rPr>
            </w:pPr>
          </w:p>
          <w:p>
            <w:pPr>
              <w:pStyle w:val="7"/>
              <w:spacing w:before="1" w:line="242" w:lineRule="auto"/>
              <w:ind w:left="239" w:leftChars="114" w:right="173" w:firstLine="0" w:firstLineChars="0"/>
              <w:jc w:val="both"/>
              <w:rPr>
                <w:rFonts w:hint="eastAsia" w:eastAsia="宋体"/>
                <w:b/>
                <w:sz w:val="24"/>
                <w:lang w:val="en-US" w:eastAsia="zh-CN"/>
              </w:rPr>
            </w:pPr>
            <w:r>
              <w:rPr>
                <w:rFonts w:hint="eastAsia"/>
                <w:b/>
                <w:sz w:val="24"/>
                <w:lang w:val="en-US" w:eastAsia="zh-CN"/>
              </w:rPr>
              <w:t>序号</w:t>
            </w:r>
          </w:p>
        </w:tc>
        <w:tc>
          <w:tcPr>
            <w:tcW w:w="3005" w:type="dxa"/>
            <w:shd w:val="clear" w:color="auto" w:fill="D9D9D9"/>
            <w:vAlign w:val="top"/>
          </w:tcPr>
          <w:p>
            <w:pPr>
              <w:pStyle w:val="7"/>
              <w:spacing w:before="1" w:line="242" w:lineRule="auto"/>
              <w:ind w:left="318" w:right="186" w:hanging="120"/>
              <w:jc w:val="both"/>
              <w:rPr>
                <w:b/>
                <w:sz w:val="24"/>
              </w:rPr>
            </w:pPr>
          </w:p>
          <w:p>
            <w:pPr>
              <w:pStyle w:val="7"/>
              <w:spacing w:before="1" w:line="242" w:lineRule="auto"/>
              <w:ind w:right="186"/>
              <w:jc w:val="center"/>
              <w:rPr>
                <w:b/>
                <w:sz w:val="24"/>
              </w:rPr>
            </w:pPr>
            <w:r>
              <w:rPr>
                <w:b/>
                <w:sz w:val="24"/>
              </w:rPr>
              <w:t>业务项目</w:t>
            </w:r>
          </w:p>
        </w:tc>
        <w:tc>
          <w:tcPr>
            <w:tcW w:w="1328" w:type="dxa"/>
            <w:shd w:val="clear" w:color="auto" w:fill="D9D9D9"/>
            <w:vAlign w:val="top"/>
          </w:tcPr>
          <w:p>
            <w:pPr>
              <w:pStyle w:val="7"/>
              <w:spacing w:before="1" w:line="242" w:lineRule="auto"/>
              <w:ind w:right="186"/>
              <w:jc w:val="both"/>
              <w:rPr>
                <w:b/>
                <w:sz w:val="24"/>
              </w:rPr>
            </w:pPr>
            <w:r>
              <w:rPr>
                <w:rFonts w:hint="eastAsia"/>
                <w:b/>
                <w:sz w:val="24"/>
                <w:lang w:val="en-US" w:eastAsia="zh-CN"/>
              </w:rPr>
              <w:t>A、</w:t>
            </w:r>
            <w:r>
              <w:rPr>
                <w:b/>
                <w:sz w:val="24"/>
              </w:rPr>
              <w:t>申办代理费报价</w:t>
            </w:r>
          </w:p>
        </w:tc>
        <w:tc>
          <w:tcPr>
            <w:tcW w:w="1687" w:type="dxa"/>
            <w:shd w:val="clear" w:color="auto" w:fill="D9D9D9"/>
            <w:vAlign w:val="top"/>
          </w:tcPr>
          <w:p>
            <w:pPr>
              <w:pStyle w:val="7"/>
              <w:spacing w:before="1" w:line="242" w:lineRule="auto"/>
              <w:ind w:right="186"/>
              <w:jc w:val="both"/>
              <w:rPr>
                <w:b/>
                <w:sz w:val="24"/>
              </w:rPr>
            </w:pPr>
            <w:r>
              <w:rPr>
                <w:b/>
                <w:sz w:val="24"/>
              </w:rPr>
              <w:t>申办代理费最高限价</w:t>
            </w:r>
          </w:p>
        </w:tc>
        <w:tc>
          <w:tcPr>
            <w:tcW w:w="1882" w:type="dxa"/>
            <w:shd w:val="clear" w:color="auto" w:fill="D9D9D9"/>
            <w:vAlign w:val="top"/>
          </w:tcPr>
          <w:p>
            <w:pPr>
              <w:pStyle w:val="7"/>
              <w:spacing w:before="1" w:line="242" w:lineRule="auto"/>
              <w:ind w:right="186"/>
              <w:jc w:val="both"/>
              <w:rPr>
                <w:rFonts w:hint="default"/>
                <w:b/>
                <w:sz w:val="24"/>
                <w:lang w:val="en-US" w:eastAsia="zh-CN"/>
              </w:rPr>
            </w:pPr>
            <w:r>
              <w:rPr>
                <w:rFonts w:hint="eastAsia"/>
                <w:b/>
                <w:sz w:val="24"/>
                <w:lang w:val="en-US" w:eastAsia="zh-CN"/>
              </w:rPr>
              <w:t>B、3年有效期内监督复审维护次数</w:t>
            </w:r>
          </w:p>
        </w:tc>
        <w:tc>
          <w:tcPr>
            <w:tcW w:w="1742" w:type="dxa"/>
            <w:shd w:val="clear" w:color="auto" w:fill="D9D9D9"/>
            <w:vAlign w:val="top"/>
          </w:tcPr>
          <w:p>
            <w:pPr>
              <w:pStyle w:val="7"/>
              <w:spacing w:before="1" w:line="242" w:lineRule="auto"/>
              <w:ind w:right="186"/>
              <w:jc w:val="both"/>
              <w:rPr>
                <w:b/>
                <w:sz w:val="24"/>
              </w:rPr>
            </w:pPr>
            <w:r>
              <w:rPr>
                <w:rFonts w:hint="eastAsia"/>
                <w:b/>
                <w:sz w:val="24"/>
                <w:lang w:val="en-US" w:eastAsia="zh-CN"/>
              </w:rPr>
              <w:t>C、每次监督复审维护</w:t>
            </w:r>
            <w:r>
              <w:rPr>
                <w:b/>
                <w:sz w:val="24"/>
              </w:rPr>
              <w:t>代理费报价</w:t>
            </w:r>
          </w:p>
        </w:tc>
        <w:tc>
          <w:tcPr>
            <w:tcW w:w="2153" w:type="dxa"/>
            <w:shd w:val="clear" w:color="auto" w:fill="D9D9D9"/>
            <w:vAlign w:val="top"/>
          </w:tcPr>
          <w:p>
            <w:pPr>
              <w:pStyle w:val="7"/>
              <w:spacing w:before="1" w:line="242" w:lineRule="auto"/>
              <w:ind w:right="186"/>
              <w:jc w:val="both"/>
              <w:rPr>
                <w:b/>
                <w:sz w:val="24"/>
              </w:rPr>
            </w:pPr>
            <w:r>
              <w:rPr>
                <w:rFonts w:hint="eastAsia"/>
                <w:b/>
                <w:sz w:val="24"/>
                <w:lang w:val="en-US" w:eastAsia="zh-CN"/>
              </w:rPr>
              <w:t>每次监督复审维护</w:t>
            </w:r>
            <w:r>
              <w:rPr>
                <w:b/>
                <w:sz w:val="24"/>
              </w:rPr>
              <w:t>代理费</w:t>
            </w:r>
            <w:r>
              <w:rPr>
                <w:rFonts w:hint="eastAsia"/>
                <w:b/>
                <w:sz w:val="24"/>
                <w:lang w:val="en-US" w:eastAsia="zh-CN"/>
              </w:rPr>
              <w:t>最高</w:t>
            </w:r>
            <w:r>
              <w:rPr>
                <w:b/>
                <w:sz w:val="24"/>
              </w:rPr>
              <w:t>限价</w:t>
            </w:r>
          </w:p>
        </w:tc>
        <w:tc>
          <w:tcPr>
            <w:tcW w:w="2374" w:type="dxa"/>
            <w:shd w:val="clear" w:color="auto" w:fill="D9D9D9"/>
            <w:vAlign w:val="top"/>
          </w:tcPr>
          <w:p>
            <w:pPr>
              <w:pStyle w:val="7"/>
              <w:spacing w:before="1" w:line="242" w:lineRule="auto"/>
              <w:ind w:right="186"/>
              <w:jc w:val="both"/>
              <w:rPr>
                <w:rFonts w:hint="eastAsia" w:eastAsia="宋体"/>
                <w:b/>
                <w:sz w:val="24"/>
                <w:lang w:eastAsia="zh-CN"/>
              </w:rPr>
            </w:pPr>
            <w:r>
              <w:rPr>
                <w:rFonts w:hint="eastAsia"/>
                <w:b/>
                <w:sz w:val="24"/>
                <w:lang w:val="zh-CN" w:eastAsia="zh-CN"/>
              </w:rPr>
              <w:t>申办及维护代办</w:t>
            </w:r>
            <w:r>
              <w:rPr>
                <w:b/>
                <w:sz w:val="24"/>
              </w:rPr>
              <w:t>费用报价</w:t>
            </w:r>
            <w:r>
              <w:rPr>
                <w:rFonts w:hint="eastAsia"/>
                <w:b/>
                <w:sz w:val="24"/>
                <w:lang w:eastAsia="zh-CN"/>
              </w:rPr>
              <w:t>（</w:t>
            </w:r>
            <w:r>
              <w:rPr>
                <w:rFonts w:hint="eastAsia"/>
                <w:b/>
                <w:sz w:val="24"/>
                <w:lang w:val="en-US" w:eastAsia="zh-CN"/>
              </w:rPr>
              <w:t>A+B*C</w:t>
            </w:r>
            <w:r>
              <w:rPr>
                <w:rFonts w:hint="eastAsia"/>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665" w:type="dxa"/>
            <w:vAlign w:val="center"/>
          </w:tcPr>
          <w:p>
            <w:pPr>
              <w:pStyle w:val="7"/>
              <w:jc w:val="center"/>
              <w:rPr>
                <w:sz w:val="24"/>
              </w:rPr>
            </w:pPr>
            <w:r>
              <w:rPr>
                <w:sz w:val="24"/>
              </w:rPr>
              <w:t>1</w:t>
            </w:r>
          </w:p>
        </w:tc>
        <w:tc>
          <w:tcPr>
            <w:tcW w:w="3005" w:type="dxa"/>
          </w:tcPr>
          <w:p>
            <w:pPr>
              <w:pStyle w:val="7"/>
              <w:spacing w:before="113" w:line="242" w:lineRule="auto"/>
              <w:ind w:left="508" w:right="99" w:hanging="329"/>
              <w:jc w:val="center"/>
              <w:rPr>
                <w:sz w:val="24"/>
              </w:rPr>
            </w:pPr>
            <w:r>
              <w:rPr>
                <w:rFonts w:hint="eastAsia"/>
                <w:sz w:val="24"/>
              </w:rPr>
              <w:t>ISO9001质量管理体系</w:t>
            </w:r>
          </w:p>
        </w:tc>
        <w:tc>
          <w:tcPr>
            <w:tcW w:w="1328" w:type="dxa"/>
          </w:tcPr>
          <w:p>
            <w:pPr>
              <w:pStyle w:val="7"/>
              <w:jc w:val="center"/>
              <w:rPr>
                <w:rFonts w:ascii="Times New Roman"/>
                <w:sz w:val="24"/>
              </w:rPr>
            </w:pPr>
          </w:p>
        </w:tc>
        <w:tc>
          <w:tcPr>
            <w:tcW w:w="1687" w:type="dxa"/>
            <w:vAlign w:val="center"/>
          </w:tcPr>
          <w:p>
            <w:pPr>
              <w:pStyle w:val="7"/>
              <w:ind w:firstLine="480" w:firstLineChars="200"/>
              <w:jc w:val="center"/>
              <w:rPr>
                <w:rFonts w:hint="default" w:ascii="Times New Roman"/>
                <w:sz w:val="24"/>
                <w:lang w:val="en-US" w:eastAsia="zh-CN"/>
              </w:rPr>
            </w:pPr>
            <w:r>
              <w:rPr>
                <w:rFonts w:hint="eastAsia" w:ascii="Times New Roman"/>
                <w:sz w:val="24"/>
                <w:lang w:val="en-US" w:eastAsia="zh-CN"/>
              </w:rPr>
              <w:t>6666.4</w:t>
            </w:r>
          </w:p>
        </w:tc>
        <w:tc>
          <w:tcPr>
            <w:tcW w:w="1882" w:type="dxa"/>
            <w:vAlign w:val="center"/>
          </w:tcPr>
          <w:p>
            <w:pPr>
              <w:pStyle w:val="7"/>
              <w:jc w:val="center"/>
              <w:rPr>
                <w:rFonts w:hint="default" w:ascii="Times New Roman"/>
                <w:sz w:val="24"/>
                <w:lang w:val="en-US" w:eastAsia="zh-CN"/>
              </w:rPr>
            </w:pPr>
            <w:r>
              <w:rPr>
                <w:rFonts w:hint="eastAsia" w:ascii="Times New Roman"/>
                <w:sz w:val="24"/>
                <w:lang w:val="en-US" w:eastAsia="zh-CN"/>
              </w:rPr>
              <w:t>2</w:t>
            </w:r>
          </w:p>
        </w:tc>
        <w:tc>
          <w:tcPr>
            <w:tcW w:w="1742" w:type="dxa"/>
            <w:vAlign w:val="center"/>
          </w:tcPr>
          <w:p>
            <w:pPr>
              <w:pStyle w:val="7"/>
              <w:jc w:val="center"/>
              <w:rPr>
                <w:rFonts w:hint="default" w:ascii="Times New Roman" w:eastAsia="宋体"/>
                <w:sz w:val="24"/>
                <w:lang w:val="en-US" w:eastAsia="zh-CN"/>
              </w:rPr>
            </w:pPr>
          </w:p>
        </w:tc>
        <w:tc>
          <w:tcPr>
            <w:tcW w:w="2153" w:type="dxa"/>
            <w:vAlign w:val="center"/>
          </w:tcPr>
          <w:p>
            <w:pPr>
              <w:pStyle w:val="7"/>
              <w:jc w:val="center"/>
              <w:rPr>
                <w:rFonts w:hint="default" w:ascii="Times New Roman" w:hAnsi="宋体" w:eastAsia="宋体" w:cs="宋体"/>
                <w:kern w:val="2"/>
                <w:sz w:val="24"/>
                <w:szCs w:val="24"/>
                <w:lang w:val="en-US" w:eastAsia="zh-CN" w:bidi="zh-CN"/>
              </w:rPr>
            </w:pPr>
            <w:r>
              <w:rPr>
                <w:rFonts w:hint="eastAsia" w:ascii="Times New Roman"/>
                <w:sz w:val="24"/>
                <w:lang w:val="en-US" w:eastAsia="zh-CN"/>
              </w:rPr>
              <w:t>4999.8</w:t>
            </w:r>
          </w:p>
        </w:tc>
        <w:tc>
          <w:tcPr>
            <w:tcW w:w="2374" w:type="dxa"/>
          </w:tcPr>
          <w:p>
            <w:pPr>
              <w:pStyle w:val="7"/>
              <w:jc w:val="center"/>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665" w:type="dxa"/>
            <w:vAlign w:val="center"/>
          </w:tcPr>
          <w:p>
            <w:pPr>
              <w:pStyle w:val="7"/>
              <w:spacing w:before="87"/>
              <w:ind w:left="9"/>
              <w:jc w:val="center"/>
              <w:rPr>
                <w:sz w:val="24"/>
              </w:rPr>
            </w:pPr>
            <w:r>
              <w:rPr>
                <w:sz w:val="24"/>
              </w:rPr>
              <w:t>2</w:t>
            </w:r>
          </w:p>
        </w:tc>
        <w:tc>
          <w:tcPr>
            <w:tcW w:w="3005" w:type="dxa"/>
          </w:tcPr>
          <w:p>
            <w:pPr>
              <w:pStyle w:val="7"/>
              <w:spacing w:before="87"/>
              <w:ind w:left="142" w:right="133"/>
              <w:jc w:val="center"/>
              <w:rPr>
                <w:sz w:val="24"/>
              </w:rPr>
            </w:pPr>
            <w:r>
              <w:rPr>
                <w:rFonts w:hint="eastAsia"/>
                <w:sz w:val="24"/>
              </w:rPr>
              <w:t>ISO14001环境管理体系</w:t>
            </w:r>
          </w:p>
        </w:tc>
        <w:tc>
          <w:tcPr>
            <w:tcW w:w="1328" w:type="dxa"/>
          </w:tcPr>
          <w:p>
            <w:pPr>
              <w:pStyle w:val="7"/>
              <w:jc w:val="center"/>
              <w:rPr>
                <w:rFonts w:ascii="Times New Roman"/>
                <w:sz w:val="24"/>
              </w:rPr>
            </w:pPr>
          </w:p>
        </w:tc>
        <w:tc>
          <w:tcPr>
            <w:tcW w:w="1687" w:type="dxa"/>
            <w:vAlign w:val="center"/>
          </w:tcPr>
          <w:p>
            <w:pPr>
              <w:pStyle w:val="7"/>
              <w:ind w:firstLine="480" w:firstLineChars="200"/>
              <w:jc w:val="center"/>
              <w:rPr>
                <w:rFonts w:hint="eastAsia" w:ascii="Times New Roman" w:hAnsi="宋体" w:eastAsia="宋体" w:cs="宋体"/>
                <w:kern w:val="2"/>
                <w:sz w:val="24"/>
                <w:szCs w:val="22"/>
                <w:lang w:val="en-US" w:eastAsia="zh-CN" w:bidi="zh-CN"/>
              </w:rPr>
            </w:pPr>
            <w:r>
              <w:rPr>
                <w:rFonts w:hint="eastAsia" w:ascii="Times New Roman"/>
                <w:sz w:val="24"/>
                <w:lang w:val="en-US" w:eastAsia="zh-CN"/>
              </w:rPr>
              <w:t>6666.4</w:t>
            </w:r>
          </w:p>
        </w:tc>
        <w:tc>
          <w:tcPr>
            <w:tcW w:w="1882" w:type="dxa"/>
            <w:vAlign w:val="center"/>
          </w:tcPr>
          <w:p>
            <w:pPr>
              <w:pStyle w:val="7"/>
              <w:jc w:val="center"/>
              <w:rPr>
                <w:rFonts w:hint="default" w:ascii="Times New Roman" w:hAnsi="宋体" w:eastAsia="宋体" w:cs="宋体"/>
                <w:kern w:val="2"/>
                <w:sz w:val="24"/>
                <w:szCs w:val="22"/>
                <w:lang w:val="en-US" w:eastAsia="zh-CN" w:bidi="zh-CN"/>
              </w:rPr>
            </w:pPr>
            <w:r>
              <w:rPr>
                <w:rFonts w:hint="eastAsia" w:ascii="Times New Roman"/>
                <w:sz w:val="24"/>
                <w:lang w:val="en-US" w:eastAsia="zh-CN"/>
              </w:rPr>
              <w:t>2</w:t>
            </w:r>
          </w:p>
        </w:tc>
        <w:tc>
          <w:tcPr>
            <w:tcW w:w="1742" w:type="dxa"/>
            <w:vAlign w:val="center"/>
          </w:tcPr>
          <w:p>
            <w:pPr>
              <w:pStyle w:val="7"/>
              <w:jc w:val="center"/>
              <w:rPr>
                <w:rFonts w:hint="default" w:ascii="Times New Roman" w:hAnsi="宋体" w:eastAsia="宋体" w:cs="宋体"/>
                <w:kern w:val="2"/>
                <w:sz w:val="24"/>
                <w:szCs w:val="22"/>
                <w:lang w:val="en-US" w:eastAsia="zh-CN" w:bidi="zh-CN"/>
              </w:rPr>
            </w:pPr>
          </w:p>
        </w:tc>
        <w:tc>
          <w:tcPr>
            <w:tcW w:w="2153" w:type="dxa"/>
            <w:vAlign w:val="center"/>
          </w:tcPr>
          <w:p>
            <w:pPr>
              <w:pStyle w:val="7"/>
              <w:jc w:val="center"/>
              <w:rPr>
                <w:rFonts w:hint="default" w:ascii="Times New Roman" w:hAnsi="宋体" w:eastAsia="宋体" w:cs="宋体"/>
                <w:kern w:val="2"/>
                <w:sz w:val="24"/>
                <w:szCs w:val="24"/>
                <w:lang w:val="en-US" w:eastAsia="zh-CN" w:bidi="zh-CN"/>
              </w:rPr>
            </w:pPr>
            <w:r>
              <w:rPr>
                <w:rFonts w:hint="eastAsia" w:ascii="Times New Roman"/>
                <w:sz w:val="24"/>
                <w:lang w:val="en-US" w:eastAsia="zh-CN"/>
              </w:rPr>
              <w:t>4999.8</w:t>
            </w:r>
          </w:p>
        </w:tc>
        <w:tc>
          <w:tcPr>
            <w:tcW w:w="2374" w:type="dxa"/>
          </w:tcPr>
          <w:p>
            <w:pPr>
              <w:pStyle w:val="7"/>
              <w:jc w:val="center"/>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trPr>
        <w:tc>
          <w:tcPr>
            <w:tcW w:w="665" w:type="dxa"/>
            <w:vAlign w:val="center"/>
          </w:tcPr>
          <w:p>
            <w:pPr>
              <w:pStyle w:val="7"/>
              <w:jc w:val="center"/>
              <w:rPr>
                <w:sz w:val="21"/>
              </w:rPr>
            </w:pPr>
          </w:p>
          <w:p>
            <w:pPr>
              <w:pStyle w:val="7"/>
              <w:spacing w:before="1"/>
              <w:ind w:left="9"/>
              <w:jc w:val="center"/>
              <w:rPr>
                <w:sz w:val="24"/>
              </w:rPr>
            </w:pPr>
            <w:r>
              <w:rPr>
                <w:sz w:val="24"/>
              </w:rPr>
              <w:t>3</w:t>
            </w:r>
          </w:p>
        </w:tc>
        <w:tc>
          <w:tcPr>
            <w:tcW w:w="3005" w:type="dxa"/>
          </w:tcPr>
          <w:p>
            <w:pPr>
              <w:pStyle w:val="7"/>
              <w:spacing w:before="114" w:line="242" w:lineRule="auto"/>
              <w:ind w:left="508" w:right="99" w:hanging="329"/>
              <w:jc w:val="center"/>
              <w:rPr>
                <w:sz w:val="24"/>
              </w:rPr>
            </w:pPr>
            <w:r>
              <w:rPr>
                <w:rFonts w:hint="eastAsia"/>
                <w:sz w:val="24"/>
              </w:rPr>
              <w:t>ISO45001职业健康安全管理体系</w:t>
            </w:r>
          </w:p>
        </w:tc>
        <w:tc>
          <w:tcPr>
            <w:tcW w:w="1328" w:type="dxa"/>
          </w:tcPr>
          <w:p>
            <w:pPr>
              <w:pStyle w:val="7"/>
              <w:jc w:val="center"/>
              <w:rPr>
                <w:rFonts w:ascii="Times New Roman"/>
                <w:sz w:val="24"/>
              </w:rPr>
            </w:pPr>
          </w:p>
        </w:tc>
        <w:tc>
          <w:tcPr>
            <w:tcW w:w="1687" w:type="dxa"/>
            <w:vAlign w:val="center"/>
          </w:tcPr>
          <w:p>
            <w:pPr>
              <w:pStyle w:val="7"/>
              <w:ind w:firstLine="480" w:firstLineChars="200"/>
              <w:jc w:val="center"/>
              <w:rPr>
                <w:rFonts w:hint="eastAsia" w:ascii="Times New Roman" w:hAnsi="宋体" w:eastAsia="宋体" w:cs="宋体"/>
                <w:kern w:val="2"/>
                <w:sz w:val="24"/>
                <w:szCs w:val="22"/>
                <w:lang w:val="en-US" w:eastAsia="zh-CN" w:bidi="zh-CN"/>
              </w:rPr>
            </w:pPr>
            <w:r>
              <w:rPr>
                <w:rFonts w:hint="eastAsia" w:ascii="Times New Roman"/>
                <w:sz w:val="24"/>
                <w:lang w:val="en-US" w:eastAsia="zh-CN"/>
              </w:rPr>
              <w:t>6666.4</w:t>
            </w:r>
          </w:p>
        </w:tc>
        <w:tc>
          <w:tcPr>
            <w:tcW w:w="1882" w:type="dxa"/>
            <w:vAlign w:val="center"/>
          </w:tcPr>
          <w:p>
            <w:pPr>
              <w:pStyle w:val="7"/>
              <w:jc w:val="center"/>
              <w:rPr>
                <w:rFonts w:hint="default" w:ascii="Times New Roman" w:hAnsi="宋体" w:eastAsia="宋体" w:cs="宋体"/>
                <w:kern w:val="2"/>
                <w:sz w:val="24"/>
                <w:szCs w:val="22"/>
                <w:lang w:val="en-US" w:eastAsia="zh-CN" w:bidi="zh-CN"/>
              </w:rPr>
            </w:pPr>
            <w:r>
              <w:rPr>
                <w:rFonts w:hint="eastAsia" w:ascii="Times New Roman"/>
                <w:sz w:val="24"/>
                <w:lang w:val="en-US" w:eastAsia="zh-CN"/>
              </w:rPr>
              <w:t>2</w:t>
            </w:r>
          </w:p>
        </w:tc>
        <w:tc>
          <w:tcPr>
            <w:tcW w:w="1742" w:type="dxa"/>
            <w:vAlign w:val="center"/>
          </w:tcPr>
          <w:p>
            <w:pPr>
              <w:pStyle w:val="7"/>
              <w:jc w:val="center"/>
              <w:rPr>
                <w:rFonts w:hint="default" w:ascii="Times New Roman" w:hAnsi="宋体" w:eastAsia="宋体" w:cs="宋体"/>
                <w:kern w:val="2"/>
                <w:sz w:val="24"/>
                <w:szCs w:val="22"/>
                <w:lang w:val="en-US" w:eastAsia="zh-CN" w:bidi="zh-CN"/>
              </w:rPr>
            </w:pPr>
          </w:p>
        </w:tc>
        <w:tc>
          <w:tcPr>
            <w:tcW w:w="2153" w:type="dxa"/>
            <w:vAlign w:val="center"/>
          </w:tcPr>
          <w:p>
            <w:pPr>
              <w:pStyle w:val="7"/>
              <w:jc w:val="center"/>
              <w:rPr>
                <w:rFonts w:hint="default" w:ascii="Times New Roman" w:hAnsi="宋体" w:eastAsia="宋体" w:cs="宋体"/>
                <w:kern w:val="2"/>
                <w:sz w:val="24"/>
                <w:szCs w:val="24"/>
                <w:lang w:val="en-US" w:eastAsia="zh-CN" w:bidi="zh-CN"/>
              </w:rPr>
            </w:pPr>
            <w:r>
              <w:rPr>
                <w:rFonts w:hint="eastAsia" w:ascii="Times New Roman"/>
                <w:sz w:val="24"/>
                <w:lang w:val="en-US" w:eastAsia="zh-CN"/>
              </w:rPr>
              <w:t>4999.8</w:t>
            </w:r>
          </w:p>
        </w:tc>
        <w:tc>
          <w:tcPr>
            <w:tcW w:w="2374" w:type="dxa"/>
          </w:tcPr>
          <w:p>
            <w:pPr>
              <w:pStyle w:val="7"/>
              <w:jc w:val="center"/>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rPr>
        <w:tc>
          <w:tcPr>
            <w:tcW w:w="3670" w:type="dxa"/>
            <w:gridSpan w:val="2"/>
            <w:vAlign w:val="center"/>
          </w:tcPr>
          <w:p>
            <w:pPr>
              <w:pStyle w:val="7"/>
              <w:spacing w:before="113" w:line="242" w:lineRule="auto"/>
              <w:ind w:left="508" w:right="39" w:hanging="389"/>
              <w:jc w:val="center"/>
              <w:rPr>
                <w:rFonts w:hint="eastAsia" w:eastAsia="宋体"/>
                <w:sz w:val="24"/>
                <w:lang w:val="en-US" w:eastAsia="zh-CN"/>
              </w:rPr>
            </w:pPr>
            <w:r>
              <w:rPr>
                <w:rFonts w:hint="eastAsia"/>
                <w:b/>
                <w:sz w:val="24"/>
                <w:lang w:val="en-US" w:eastAsia="zh-CN"/>
              </w:rPr>
              <w:t>合计</w:t>
            </w:r>
          </w:p>
        </w:tc>
        <w:tc>
          <w:tcPr>
            <w:tcW w:w="11166" w:type="dxa"/>
            <w:gridSpan w:val="6"/>
          </w:tcPr>
          <w:p>
            <w:pPr>
              <w:pStyle w:val="7"/>
              <w:rPr>
                <w:rFonts w:hint="default" w:ascii="Times New Roman" w:eastAsia="宋体"/>
                <w:sz w:val="24"/>
                <w:lang w:val="en-US" w:eastAsia="zh-CN"/>
              </w:rPr>
            </w:pPr>
            <w:r>
              <w:rPr>
                <w:rFonts w:hint="eastAsia" w:ascii="Times New Roman"/>
                <w:sz w:val="24"/>
                <w:lang w:val="en-US" w:eastAsia="zh-CN"/>
              </w:rPr>
              <w:t xml:space="preserve"> 大写：                                     小写：</w:t>
            </w:r>
          </w:p>
        </w:tc>
      </w:tr>
    </w:tbl>
    <w:p>
      <w:pPr>
        <w:rPr>
          <w:rFonts w:hint="default"/>
          <w:b/>
          <w:bCs/>
          <w:color w:val="FF0000"/>
          <w:lang w:val="en-US" w:eastAsia="zh-CN"/>
        </w:rPr>
      </w:pPr>
      <w:r>
        <w:rPr>
          <w:rFonts w:hint="eastAsia"/>
          <w:lang w:val="en-US" w:eastAsia="zh-CN"/>
        </w:rPr>
        <w:t>以上报价为含税价格，</w:t>
      </w:r>
      <w:r>
        <w:rPr>
          <w:rFonts w:hint="eastAsia"/>
          <w:highlight w:val="none"/>
          <w:lang w:val="en-US" w:eastAsia="zh-CN"/>
        </w:rPr>
        <w:t>提供符合国家规定税率的增值税</w:t>
      </w:r>
      <w:r>
        <w:rPr>
          <w:rFonts w:hint="eastAsia"/>
          <w:lang w:val="en-US" w:eastAsia="zh-CN"/>
        </w:rPr>
        <w:t>专用发票。</w:t>
      </w:r>
      <w:r>
        <w:rPr>
          <w:rFonts w:hint="eastAsia"/>
          <w:b/>
          <w:bCs/>
          <w:color w:val="FF0000"/>
          <w:lang w:val="en-US" w:eastAsia="zh-CN"/>
        </w:rPr>
        <w:t>只能有一个有效报价，各项单价报价不得高于设定的最高限价。大写与小写不一致的以大写为准，总价金额与单价汇总金额不一致的以单价金额计算结果为准修改总价金额。推荐报价在限价以内总价最低的供应商成交。</w:t>
      </w:r>
    </w:p>
    <w:p>
      <w:pPr>
        <w:rPr>
          <w:rFonts w:hint="eastAsia"/>
          <w:lang w:val="en-US" w:eastAsia="zh-CN"/>
        </w:rPr>
      </w:pPr>
      <w:r>
        <w:rPr>
          <w:rFonts w:hint="eastAsia"/>
          <w:lang w:val="en-US" w:eastAsia="zh-CN"/>
        </w:rPr>
        <w:t>郑重承诺：本单位不与其他报价单位相互串通报价，不存在围标陪标情况。</w:t>
      </w:r>
      <w:bookmarkStart w:id="1" w:name="_GoBack"/>
      <w:bookmarkEnd w:id="1"/>
    </w:p>
    <w:p>
      <w:pPr>
        <w:spacing w:line="360" w:lineRule="auto"/>
      </w:pPr>
      <w:r>
        <w:rPr>
          <w:rFonts w:hint="eastAsia"/>
          <w:lang w:val="en-US" w:eastAsia="zh-CN"/>
        </w:rPr>
        <w:t>1</w:t>
      </w:r>
      <w:r>
        <w:rPr>
          <w:rFonts w:hint="eastAsia"/>
        </w:rPr>
        <w:t>、被询价方需根据本“询价明细表”的格式内容进行报价，并签字盖章，报价方为有效。</w:t>
      </w:r>
    </w:p>
    <w:p>
      <w:pPr>
        <w:spacing w:line="360" w:lineRule="auto"/>
      </w:pPr>
      <w:r>
        <w:rPr>
          <w:rFonts w:hint="eastAsia"/>
          <w:lang w:val="en-US" w:eastAsia="zh-CN"/>
        </w:rPr>
        <w:t>2</w:t>
      </w:r>
      <w:r>
        <w:rPr>
          <w:rFonts w:hint="eastAsia"/>
          <w:lang w:val="zh-CN"/>
        </w:rPr>
        <w:t>、被询价方应在采购公告要求的截止时间前书面回复，否则视为放弃报价。</w:t>
      </w:r>
    </w:p>
    <w:p/>
    <w:p>
      <w:pPr>
        <w:wordWrap w:val="0"/>
        <w:jc w:val="right"/>
        <w:rPr>
          <w:rFonts w:hint="eastAsia"/>
          <w:lang w:val="en-US" w:eastAsia="zh-CN"/>
        </w:rPr>
      </w:pPr>
      <w:r>
        <w:rPr>
          <w:rFonts w:hint="eastAsia"/>
          <w:lang w:val="en-US" w:eastAsia="zh-CN"/>
        </w:rPr>
        <w:t>报价单位：</w:t>
      </w:r>
      <w:r>
        <w:rPr>
          <w:rFonts w:hint="eastAsia"/>
          <w:highlight w:val="yellow"/>
          <w:lang w:val="en-US" w:eastAsia="zh-CN"/>
        </w:rPr>
        <w:t>XXXXXXX</w:t>
      </w:r>
      <w:r>
        <w:rPr>
          <w:rFonts w:hint="eastAsia"/>
          <w:lang w:val="en-US" w:eastAsia="zh-CN"/>
        </w:rPr>
        <w:t>单位（盖章）</w:t>
      </w:r>
    </w:p>
    <w:p>
      <w:pPr>
        <w:wordWrap/>
        <w:jc w:val="right"/>
        <w:rPr>
          <w:rFonts w:hint="eastAsia"/>
          <w:lang w:val="en-US" w:eastAsia="zh-CN"/>
        </w:rPr>
      </w:pPr>
    </w:p>
    <w:p>
      <w:pPr>
        <w:jc w:val="right"/>
        <w:rPr>
          <w:rFonts w:hint="eastAsia"/>
          <w:lang w:val="en-US" w:eastAsia="zh-CN"/>
        </w:rPr>
        <w:sectPr>
          <w:pgSz w:w="16838" w:h="11906" w:orient="landscape"/>
          <w:pgMar w:top="1800" w:right="1440" w:bottom="1800" w:left="1440" w:header="851" w:footer="992" w:gutter="0"/>
          <w:cols w:space="425" w:num="1"/>
          <w:docGrid w:type="lines" w:linePitch="312" w:charSpace="0"/>
        </w:sectPr>
      </w:pPr>
      <w:r>
        <w:rPr>
          <w:rFonts w:hint="eastAsia"/>
          <w:lang w:val="en-US" w:eastAsia="zh-CN"/>
        </w:rPr>
        <w:t xml:space="preserve">   2024年</w:t>
      </w:r>
      <w:r>
        <w:rPr>
          <w:rFonts w:hint="eastAsia"/>
          <w:highlight w:val="yellow"/>
          <w:lang w:val="en-US" w:eastAsia="zh-CN"/>
        </w:rPr>
        <w:t>XX</w:t>
      </w:r>
      <w:r>
        <w:rPr>
          <w:rFonts w:hint="eastAsia"/>
          <w:lang w:val="en-US" w:eastAsia="zh-CN"/>
        </w:rPr>
        <w:t>月</w:t>
      </w:r>
      <w:r>
        <w:rPr>
          <w:rFonts w:hint="eastAsia"/>
          <w:highlight w:val="yellow"/>
          <w:lang w:val="en-US" w:eastAsia="zh-CN"/>
        </w:rPr>
        <w:t>XX</w:t>
      </w:r>
      <w:r>
        <w:rPr>
          <w:rFonts w:hint="eastAsia"/>
          <w:lang w:val="en-US" w:eastAsia="zh-CN"/>
        </w:rPr>
        <w:t>日</w:t>
      </w:r>
    </w:p>
    <w:p>
      <w:pPr>
        <w:jc w:val="right"/>
        <w:rPr>
          <w:rFonts w:hint="eastAsia"/>
          <w:lang w:val="en-US" w:eastAsia="zh-CN"/>
        </w:rPr>
      </w:pPr>
    </w:p>
    <w:p/>
    <w:p/>
    <w:p/>
    <w:p/>
    <w:p/>
    <w:p/>
    <w:p/>
    <w:p/>
    <w:p/>
    <w:p/>
    <w:p>
      <w:pPr>
        <w:keepNext/>
        <w:keepLines/>
        <w:widowControl w:val="0"/>
        <w:spacing w:before="260" w:after="260" w:line="416" w:lineRule="auto"/>
        <w:jc w:val="center"/>
        <w:outlineLvl w:val="2"/>
        <w:rPr>
          <w:rFonts w:ascii="宋体" w:hAnsi="宋体" w:eastAsia="宋体" w:cs="Times New Roman"/>
          <w:b/>
          <w:bCs/>
          <w:kern w:val="2"/>
          <w:sz w:val="32"/>
          <w:szCs w:val="32"/>
          <w:highlight w:val="yellow"/>
          <w:lang w:val="en-US" w:eastAsia="zh-CN" w:bidi="ar-SA"/>
        </w:rPr>
      </w:pPr>
      <w:bookmarkStart w:id="0" w:name="_Toc495410631"/>
      <w:r>
        <w:rPr>
          <w:rFonts w:hint="eastAsia" w:ascii="宋体" w:hAnsi="宋体" w:eastAsia="宋体" w:cs="Times New Roman"/>
          <w:b/>
          <w:bCs/>
          <w:kern w:val="2"/>
          <w:sz w:val="32"/>
          <w:szCs w:val="32"/>
          <w:highlight w:val="yellow"/>
          <w:lang w:val="en-US" w:eastAsia="zh-CN" w:bidi="ar-SA"/>
        </w:rPr>
        <w:t>营业执照、组织</w:t>
      </w:r>
      <w:r>
        <w:rPr>
          <w:rFonts w:ascii="宋体" w:hAnsi="宋体" w:eastAsia="宋体" w:cs="Times New Roman"/>
          <w:b/>
          <w:bCs/>
          <w:kern w:val="2"/>
          <w:sz w:val="32"/>
          <w:szCs w:val="32"/>
          <w:highlight w:val="yellow"/>
          <w:lang w:val="en-US" w:eastAsia="zh-CN" w:bidi="ar-SA"/>
        </w:rPr>
        <w:t>机构</w:t>
      </w:r>
      <w:r>
        <w:rPr>
          <w:rFonts w:hint="eastAsia" w:ascii="宋体" w:hAnsi="宋体" w:eastAsia="宋体" w:cs="Times New Roman"/>
          <w:b/>
          <w:bCs/>
          <w:kern w:val="2"/>
          <w:sz w:val="32"/>
          <w:szCs w:val="32"/>
          <w:highlight w:val="yellow"/>
          <w:lang w:val="en-US" w:eastAsia="zh-CN" w:bidi="ar-SA"/>
        </w:rPr>
        <w:t>代码证、税务登记证（三证合一扫描件）</w:t>
      </w:r>
      <w:bookmarkEnd w:id="0"/>
    </w:p>
    <w:p/>
    <w:p/>
    <w:p/>
    <w:p/>
    <w:p/>
    <w:p/>
    <w:p/>
    <w:p/>
    <w:p/>
    <w:p/>
    <w:p/>
    <w:p/>
    <w:p/>
    <w:p/>
    <w:p/>
    <w:p/>
    <w:p/>
    <w:p/>
    <w:p/>
    <w:p/>
    <w:p/>
    <w:p/>
    <w:p/>
    <w:p/>
    <w:p/>
    <w:p/>
    <w:p/>
    <w:p/>
    <w:p/>
    <w:p/>
    <w:p>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pPr>
        <w:ind w:firstLine="6000" w:firstLineChars="2500"/>
        <w:jc w:val="left"/>
        <w:rPr>
          <w:rFonts w:hint="eastAsia" w:ascii="宋体" w:hAnsi="宋体"/>
          <w:color w:val="000000"/>
          <w:sz w:val="24"/>
          <w:szCs w:val="24"/>
        </w:rPr>
      </w:pPr>
    </w:p>
    <w:p>
      <w:pPr>
        <w:ind w:firstLine="4320" w:firstLineChars="1800"/>
        <w:jc w:val="left"/>
        <w:rPr>
          <w:rFonts w:ascii="宋体" w:hAnsi="宋体"/>
          <w:color w:val="000000"/>
          <w:sz w:val="24"/>
          <w:szCs w:val="24"/>
          <w:highlight w:val="none"/>
        </w:rPr>
      </w:pPr>
      <w:r>
        <w:rPr>
          <w:rFonts w:hint="eastAsia" w:ascii="宋体" w:hAnsi="宋体"/>
          <w:color w:val="000000"/>
          <w:sz w:val="24"/>
          <w:szCs w:val="24"/>
          <w:highlight w:val="none"/>
          <w:lang w:val="en-US" w:eastAsia="zh-CN"/>
        </w:rPr>
        <w:t>承诺单位</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签字/</w:t>
      </w:r>
      <w:r>
        <w:rPr>
          <w:rFonts w:hint="eastAsia" w:ascii="宋体" w:hAnsi="宋体"/>
          <w:color w:val="000000"/>
          <w:sz w:val="24"/>
          <w:szCs w:val="24"/>
          <w:highlight w:val="none"/>
        </w:rPr>
        <w:t>盖章）：</w:t>
      </w:r>
    </w:p>
    <w:p>
      <w:pPr>
        <w:snapToGrid w:val="0"/>
        <w:jc w:val="left"/>
        <w:rPr>
          <w:rFonts w:ascii="宋体" w:hAnsi="宋体"/>
          <w:color w:val="000000"/>
          <w:sz w:val="24"/>
          <w:szCs w:val="24"/>
          <w:highlight w:val="none"/>
        </w:rPr>
      </w:pPr>
      <w:r>
        <w:rPr>
          <w:rFonts w:hint="eastAsia" w:ascii="宋体" w:hAnsi="宋体"/>
          <w:color w:val="000000"/>
          <w:sz w:val="24"/>
          <w:szCs w:val="24"/>
          <w:highlight w:val="none"/>
        </w:rPr>
        <w:t xml:space="preserve">       </w:t>
      </w:r>
    </w:p>
    <w:p>
      <w:pPr>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            </w:t>
      </w:r>
    </w:p>
    <w:p>
      <w:pPr>
        <w:jc w:val="right"/>
      </w:pPr>
      <w:r>
        <w:rPr>
          <w:rFonts w:hint="eastAsia" w:ascii="宋体" w:hAnsi="宋体"/>
          <w:color w:val="000000"/>
          <w:sz w:val="24"/>
          <w:szCs w:val="24"/>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0"/>
    <w:family w:val="auto"/>
    <w:pitch w:val="default"/>
    <w:sig w:usb0="00000000" w:usb1="00000000" w:usb2="00000000" w:usb3="00000000" w:csb0="80000000" w:csb1="00000000"/>
    <w:embedRegular r:id="rId1" w:fontKey="{9FC1CADA-E72A-471C-BF44-3DCDAEBA126E}"/>
  </w:font>
  <w:font w:name="Batang">
    <w:altName w:val="Malgun Gothic"/>
    <w:panose1 w:val="02030600000101010101"/>
    <w:charset w:val="81"/>
    <w:family w:val="roman"/>
    <w:pitch w:val="default"/>
    <w:sig w:usb0="00000000" w:usb1="00000000" w:usb2="00000030" w:usb3="00000000" w:csb0="4008009F" w:csb1="DFD70000"/>
    <w:embedRegular r:id="rId2" w:fontKey="{409FA41F-9474-4646-BC3E-71F337BDC6E0}"/>
  </w:font>
  <w:font w:name="华文楷体">
    <w:panose1 w:val="02010600040101010101"/>
    <w:charset w:val="86"/>
    <w:family w:val="auto"/>
    <w:pitch w:val="default"/>
    <w:sig w:usb0="00000287" w:usb1="080F0000" w:usb2="00000000" w:usb3="00000000" w:csb0="0004009F" w:csb1="DFD70000"/>
    <w:embedRegular r:id="rId3" w:fontKey="{BF424130-1CCF-4D1A-8163-35679FF19197}"/>
  </w:font>
  <w:font w:name="方正小标宋简体">
    <w:panose1 w:val="02000000000000000000"/>
    <w:charset w:val="86"/>
    <w:family w:val="auto"/>
    <w:pitch w:val="default"/>
    <w:sig w:usb0="00000001" w:usb1="08000000" w:usb2="00000000" w:usb3="00000000" w:csb0="00040000" w:csb1="00000000"/>
    <w:embedRegular r:id="rId4" w:fontKey="{794031A8-9FE7-4B9F-94DB-46862228E001}"/>
  </w:font>
  <w:font w:name="Malgun Gothic">
    <w:panose1 w:val="020B0503020000020004"/>
    <w:charset w:val="81"/>
    <w:family w:val="auto"/>
    <w:pitch w:val="default"/>
    <w:sig w:usb0="9000002F" w:usb1="29D77CFB" w:usb2="00000012"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ExNmIzYTczNjllMmIwZGYzYjMxMjhkMTVhNjgzOGQifQ=="/>
  </w:docVars>
  <w:rsids>
    <w:rsidRoot w:val="782266EE"/>
    <w:rsid w:val="005C4D2E"/>
    <w:rsid w:val="007F27CB"/>
    <w:rsid w:val="00B71493"/>
    <w:rsid w:val="00E645F8"/>
    <w:rsid w:val="010B6D68"/>
    <w:rsid w:val="011E6BE5"/>
    <w:rsid w:val="01245A0A"/>
    <w:rsid w:val="01E21263"/>
    <w:rsid w:val="023043E3"/>
    <w:rsid w:val="02391BF0"/>
    <w:rsid w:val="02870AB8"/>
    <w:rsid w:val="02F14A88"/>
    <w:rsid w:val="034362FB"/>
    <w:rsid w:val="0354759C"/>
    <w:rsid w:val="03933317"/>
    <w:rsid w:val="03CE5F43"/>
    <w:rsid w:val="042E5633"/>
    <w:rsid w:val="04557B39"/>
    <w:rsid w:val="045F303F"/>
    <w:rsid w:val="04BA01F9"/>
    <w:rsid w:val="04DF01D3"/>
    <w:rsid w:val="055A508B"/>
    <w:rsid w:val="05AF5900"/>
    <w:rsid w:val="05B02E1E"/>
    <w:rsid w:val="05E97064"/>
    <w:rsid w:val="06F23CF7"/>
    <w:rsid w:val="07167F79"/>
    <w:rsid w:val="07177C01"/>
    <w:rsid w:val="076170CE"/>
    <w:rsid w:val="07927288"/>
    <w:rsid w:val="07D958B8"/>
    <w:rsid w:val="07E47904"/>
    <w:rsid w:val="089878F7"/>
    <w:rsid w:val="09214F15"/>
    <w:rsid w:val="09406A98"/>
    <w:rsid w:val="094720A5"/>
    <w:rsid w:val="09491773"/>
    <w:rsid w:val="0AAB0D8C"/>
    <w:rsid w:val="0AB601A5"/>
    <w:rsid w:val="0AD06DC4"/>
    <w:rsid w:val="0AEB73DB"/>
    <w:rsid w:val="0B8C1536"/>
    <w:rsid w:val="0C6D2071"/>
    <w:rsid w:val="0C9C0D15"/>
    <w:rsid w:val="0CB657C6"/>
    <w:rsid w:val="0CCC104B"/>
    <w:rsid w:val="0D207ACB"/>
    <w:rsid w:val="0D7A0EF6"/>
    <w:rsid w:val="0DCD1019"/>
    <w:rsid w:val="0DD759F4"/>
    <w:rsid w:val="0E372937"/>
    <w:rsid w:val="0E7565F4"/>
    <w:rsid w:val="0E8477F8"/>
    <w:rsid w:val="0ED96826"/>
    <w:rsid w:val="0F1D61B1"/>
    <w:rsid w:val="0FFF7484"/>
    <w:rsid w:val="109E6C9D"/>
    <w:rsid w:val="10A625D7"/>
    <w:rsid w:val="10B669D8"/>
    <w:rsid w:val="11C16EA0"/>
    <w:rsid w:val="11DA6480"/>
    <w:rsid w:val="12E3308D"/>
    <w:rsid w:val="133236CD"/>
    <w:rsid w:val="13367661"/>
    <w:rsid w:val="13394A5B"/>
    <w:rsid w:val="134F3B3E"/>
    <w:rsid w:val="143557BC"/>
    <w:rsid w:val="14BE5778"/>
    <w:rsid w:val="14FF7972"/>
    <w:rsid w:val="15192D96"/>
    <w:rsid w:val="154E794C"/>
    <w:rsid w:val="16201D5D"/>
    <w:rsid w:val="16677B31"/>
    <w:rsid w:val="16C94348"/>
    <w:rsid w:val="17487963"/>
    <w:rsid w:val="17507633"/>
    <w:rsid w:val="17585921"/>
    <w:rsid w:val="178F07FA"/>
    <w:rsid w:val="17BA65DB"/>
    <w:rsid w:val="17C3523B"/>
    <w:rsid w:val="180D75BF"/>
    <w:rsid w:val="186500A0"/>
    <w:rsid w:val="18A73D3C"/>
    <w:rsid w:val="18B264E8"/>
    <w:rsid w:val="194351F8"/>
    <w:rsid w:val="19636CF3"/>
    <w:rsid w:val="1A717AC2"/>
    <w:rsid w:val="1ADC0142"/>
    <w:rsid w:val="1AF44089"/>
    <w:rsid w:val="1B3C333B"/>
    <w:rsid w:val="1B4D19EC"/>
    <w:rsid w:val="1BB04DA7"/>
    <w:rsid w:val="1BCC0FFC"/>
    <w:rsid w:val="1CD557F5"/>
    <w:rsid w:val="1CDD0B4D"/>
    <w:rsid w:val="1DDA6E3B"/>
    <w:rsid w:val="1E2E5EA8"/>
    <w:rsid w:val="1EE12B77"/>
    <w:rsid w:val="1F1840BF"/>
    <w:rsid w:val="1F1D7927"/>
    <w:rsid w:val="1F3E1F2E"/>
    <w:rsid w:val="1F3E409F"/>
    <w:rsid w:val="1FCA360B"/>
    <w:rsid w:val="1FF71F26"/>
    <w:rsid w:val="1FFD1092"/>
    <w:rsid w:val="20562558"/>
    <w:rsid w:val="20566C4C"/>
    <w:rsid w:val="2076109D"/>
    <w:rsid w:val="20E424AA"/>
    <w:rsid w:val="21301B23"/>
    <w:rsid w:val="219D762A"/>
    <w:rsid w:val="219F2BEF"/>
    <w:rsid w:val="21AD00A0"/>
    <w:rsid w:val="21BF6A73"/>
    <w:rsid w:val="21C8366E"/>
    <w:rsid w:val="21CA38C1"/>
    <w:rsid w:val="21D53285"/>
    <w:rsid w:val="22161825"/>
    <w:rsid w:val="224551CB"/>
    <w:rsid w:val="22BD2FB3"/>
    <w:rsid w:val="22E91FFA"/>
    <w:rsid w:val="23005595"/>
    <w:rsid w:val="23856D93"/>
    <w:rsid w:val="23FF386A"/>
    <w:rsid w:val="2428607B"/>
    <w:rsid w:val="248F6BD1"/>
    <w:rsid w:val="253B4663"/>
    <w:rsid w:val="25BB6B99"/>
    <w:rsid w:val="266433E7"/>
    <w:rsid w:val="269314E9"/>
    <w:rsid w:val="277C0980"/>
    <w:rsid w:val="27D210D5"/>
    <w:rsid w:val="27F200C3"/>
    <w:rsid w:val="28684C23"/>
    <w:rsid w:val="288E34AB"/>
    <w:rsid w:val="29BB751B"/>
    <w:rsid w:val="2A3811BA"/>
    <w:rsid w:val="2B8E1990"/>
    <w:rsid w:val="2CA172B8"/>
    <w:rsid w:val="2CCE2260"/>
    <w:rsid w:val="2D870D8D"/>
    <w:rsid w:val="2E05053B"/>
    <w:rsid w:val="2E0979F4"/>
    <w:rsid w:val="30C419B0"/>
    <w:rsid w:val="30EB1FD9"/>
    <w:rsid w:val="31501496"/>
    <w:rsid w:val="31867CE1"/>
    <w:rsid w:val="31AE78A1"/>
    <w:rsid w:val="32277E9A"/>
    <w:rsid w:val="32AE46C6"/>
    <w:rsid w:val="33173DBD"/>
    <w:rsid w:val="336F32B6"/>
    <w:rsid w:val="33851779"/>
    <w:rsid w:val="33865643"/>
    <w:rsid w:val="339935C8"/>
    <w:rsid w:val="34264730"/>
    <w:rsid w:val="345F4FA4"/>
    <w:rsid w:val="347B6233"/>
    <w:rsid w:val="34BF0E0C"/>
    <w:rsid w:val="3568369D"/>
    <w:rsid w:val="359D5D9D"/>
    <w:rsid w:val="359E1C40"/>
    <w:rsid w:val="361D78A7"/>
    <w:rsid w:val="36F61A9D"/>
    <w:rsid w:val="372873A9"/>
    <w:rsid w:val="375872F6"/>
    <w:rsid w:val="37CF580A"/>
    <w:rsid w:val="38961E84"/>
    <w:rsid w:val="38A55DD2"/>
    <w:rsid w:val="397877DC"/>
    <w:rsid w:val="39BD0505"/>
    <w:rsid w:val="3A1F234D"/>
    <w:rsid w:val="3ACC4283"/>
    <w:rsid w:val="3B4200A1"/>
    <w:rsid w:val="3B443E1A"/>
    <w:rsid w:val="3B9308FD"/>
    <w:rsid w:val="3C266366"/>
    <w:rsid w:val="3C4F6F1A"/>
    <w:rsid w:val="3CD70AAB"/>
    <w:rsid w:val="3CEA419B"/>
    <w:rsid w:val="3D41032F"/>
    <w:rsid w:val="3D6754F1"/>
    <w:rsid w:val="3E1C65F6"/>
    <w:rsid w:val="3E335F0F"/>
    <w:rsid w:val="3E5F540E"/>
    <w:rsid w:val="3E97617D"/>
    <w:rsid w:val="3EAA1604"/>
    <w:rsid w:val="3F243599"/>
    <w:rsid w:val="3F367F1D"/>
    <w:rsid w:val="3F377E20"/>
    <w:rsid w:val="3F584CF1"/>
    <w:rsid w:val="3F86185F"/>
    <w:rsid w:val="3FC419FC"/>
    <w:rsid w:val="3FE4182D"/>
    <w:rsid w:val="400802AA"/>
    <w:rsid w:val="402F3F8F"/>
    <w:rsid w:val="405B62CB"/>
    <w:rsid w:val="40754A75"/>
    <w:rsid w:val="408C07F3"/>
    <w:rsid w:val="419B050B"/>
    <w:rsid w:val="41BB4282"/>
    <w:rsid w:val="41DF2E01"/>
    <w:rsid w:val="41EA4FEF"/>
    <w:rsid w:val="42040A67"/>
    <w:rsid w:val="42723962"/>
    <w:rsid w:val="429A3E2F"/>
    <w:rsid w:val="42C341BE"/>
    <w:rsid w:val="430F5586"/>
    <w:rsid w:val="43352A91"/>
    <w:rsid w:val="43D61873"/>
    <w:rsid w:val="448259B3"/>
    <w:rsid w:val="44C155BB"/>
    <w:rsid w:val="44F22A30"/>
    <w:rsid w:val="452F78E8"/>
    <w:rsid w:val="454B4856"/>
    <w:rsid w:val="45D466E2"/>
    <w:rsid w:val="462803DC"/>
    <w:rsid w:val="46565349"/>
    <w:rsid w:val="46566583"/>
    <w:rsid w:val="46571746"/>
    <w:rsid w:val="46EC6727"/>
    <w:rsid w:val="46F30DEA"/>
    <w:rsid w:val="473E2065"/>
    <w:rsid w:val="48637284"/>
    <w:rsid w:val="4895529D"/>
    <w:rsid w:val="4965333B"/>
    <w:rsid w:val="49DA0F6D"/>
    <w:rsid w:val="49E304B0"/>
    <w:rsid w:val="4A5D78CF"/>
    <w:rsid w:val="4AD41CA9"/>
    <w:rsid w:val="4B9A5CD8"/>
    <w:rsid w:val="4BC00595"/>
    <w:rsid w:val="4BE62CCB"/>
    <w:rsid w:val="4C3103EA"/>
    <w:rsid w:val="4CDA6626"/>
    <w:rsid w:val="4D0A4797"/>
    <w:rsid w:val="4D0B20F6"/>
    <w:rsid w:val="4E367387"/>
    <w:rsid w:val="4E527FC4"/>
    <w:rsid w:val="4E630C01"/>
    <w:rsid w:val="4E854F25"/>
    <w:rsid w:val="4E8642F1"/>
    <w:rsid w:val="4EC62B85"/>
    <w:rsid w:val="4F302409"/>
    <w:rsid w:val="4F964317"/>
    <w:rsid w:val="4FC377D9"/>
    <w:rsid w:val="501F49FD"/>
    <w:rsid w:val="503C735D"/>
    <w:rsid w:val="503F0474"/>
    <w:rsid w:val="50B213CE"/>
    <w:rsid w:val="50E85999"/>
    <w:rsid w:val="50F6079F"/>
    <w:rsid w:val="513B3ABC"/>
    <w:rsid w:val="513E6709"/>
    <w:rsid w:val="514054C7"/>
    <w:rsid w:val="51493AE0"/>
    <w:rsid w:val="51752340"/>
    <w:rsid w:val="52065E75"/>
    <w:rsid w:val="538A5BE3"/>
    <w:rsid w:val="53F70E9A"/>
    <w:rsid w:val="53F71F19"/>
    <w:rsid w:val="54134879"/>
    <w:rsid w:val="54AB4AB2"/>
    <w:rsid w:val="55342970"/>
    <w:rsid w:val="55444566"/>
    <w:rsid w:val="55A97243"/>
    <w:rsid w:val="55D20F47"/>
    <w:rsid w:val="561E7C1B"/>
    <w:rsid w:val="56C17703"/>
    <w:rsid w:val="576B5C20"/>
    <w:rsid w:val="579655A5"/>
    <w:rsid w:val="57C82F29"/>
    <w:rsid w:val="57D75472"/>
    <w:rsid w:val="58116C3C"/>
    <w:rsid w:val="58421289"/>
    <w:rsid w:val="584E40D2"/>
    <w:rsid w:val="588F0CB5"/>
    <w:rsid w:val="59035687"/>
    <w:rsid w:val="593021EC"/>
    <w:rsid w:val="596039F1"/>
    <w:rsid w:val="596C0CB3"/>
    <w:rsid w:val="59795512"/>
    <w:rsid w:val="597A240B"/>
    <w:rsid w:val="59EA5857"/>
    <w:rsid w:val="5A0F163F"/>
    <w:rsid w:val="5A274BDA"/>
    <w:rsid w:val="5A807DAF"/>
    <w:rsid w:val="5B530BE3"/>
    <w:rsid w:val="5BE2262B"/>
    <w:rsid w:val="5BF154A0"/>
    <w:rsid w:val="5C107728"/>
    <w:rsid w:val="5C381321"/>
    <w:rsid w:val="5C8063E6"/>
    <w:rsid w:val="5D030151"/>
    <w:rsid w:val="5D4930BA"/>
    <w:rsid w:val="5D55798B"/>
    <w:rsid w:val="5D7167DE"/>
    <w:rsid w:val="5D8B1FD6"/>
    <w:rsid w:val="5D8D744A"/>
    <w:rsid w:val="5D942587"/>
    <w:rsid w:val="5E3C677A"/>
    <w:rsid w:val="5EB00E29"/>
    <w:rsid w:val="5F585836"/>
    <w:rsid w:val="5FFA069B"/>
    <w:rsid w:val="60082DB8"/>
    <w:rsid w:val="600B28A8"/>
    <w:rsid w:val="60602BF4"/>
    <w:rsid w:val="60E829B1"/>
    <w:rsid w:val="60EE71EE"/>
    <w:rsid w:val="60F5197F"/>
    <w:rsid w:val="6151078F"/>
    <w:rsid w:val="617C3A5E"/>
    <w:rsid w:val="61955803"/>
    <w:rsid w:val="62375B13"/>
    <w:rsid w:val="625811B1"/>
    <w:rsid w:val="63D70C72"/>
    <w:rsid w:val="6407059F"/>
    <w:rsid w:val="64417270"/>
    <w:rsid w:val="647A4A89"/>
    <w:rsid w:val="647E28C5"/>
    <w:rsid w:val="648570CD"/>
    <w:rsid w:val="64A04FBF"/>
    <w:rsid w:val="64A137F3"/>
    <w:rsid w:val="64C76ABF"/>
    <w:rsid w:val="65237792"/>
    <w:rsid w:val="655041BA"/>
    <w:rsid w:val="656D3487"/>
    <w:rsid w:val="66101503"/>
    <w:rsid w:val="66176767"/>
    <w:rsid w:val="66A7086B"/>
    <w:rsid w:val="67B27DA9"/>
    <w:rsid w:val="68B03437"/>
    <w:rsid w:val="68E1064A"/>
    <w:rsid w:val="6A4D53A3"/>
    <w:rsid w:val="6A9E2C97"/>
    <w:rsid w:val="6B0C5E52"/>
    <w:rsid w:val="6B32518D"/>
    <w:rsid w:val="6B767770"/>
    <w:rsid w:val="6B841E74"/>
    <w:rsid w:val="6BF23ABF"/>
    <w:rsid w:val="6D38061F"/>
    <w:rsid w:val="6D644FDF"/>
    <w:rsid w:val="6DCE5641"/>
    <w:rsid w:val="6E660B18"/>
    <w:rsid w:val="6E753D0F"/>
    <w:rsid w:val="6E775CD9"/>
    <w:rsid w:val="6E9A5523"/>
    <w:rsid w:val="6F667AFB"/>
    <w:rsid w:val="6F9401C4"/>
    <w:rsid w:val="702017A0"/>
    <w:rsid w:val="705636CC"/>
    <w:rsid w:val="707A6463"/>
    <w:rsid w:val="70A22DB5"/>
    <w:rsid w:val="70FC2C51"/>
    <w:rsid w:val="71371D60"/>
    <w:rsid w:val="71DE6C5C"/>
    <w:rsid w:val="720A5939"/>
    <w:rsid w:val="723143F0"/>
    <w:rsid w:val="7237107B"/>
    <w:rsid w:val="726E11A1"/>
    <w:rsid w:val="733A5527"/>
    <w:rsid w:val="73B250BD"/>
    <w:rsid w:val="73B9644B"/>
    <w:rsid w:val="73DE5EB2"/>
    <w:rsid w:val="74512B28"/>
    <w:rsid w:val="7456013E"/>
    <w:rsid w:val="74790F7F"/>
    <w:rsid w:val="749C493B"/>
    <w:rsid w:val="74FF4332"/>
    <w:rsid w:val="753320FC"/>
    <w:rsid w:val="7554129F"/>
    <w:rsid w:val="757E5B9F"/>
    <w:rsid w:val="75C478EC"/>
    <w:rsid w:val="775B0E53"/>
    <w:rsid w:val="782266EE"/>
    <w:rsid w:val="78AF2D9B"/>
    <w:rsid w:val="78E263A9"/>
    <w:rsid w:val="79440EAD"/>
    <w:rsid w:val="7960607D"/>
    <w:rsid w:val="7A05297A"/>
    <w:rsid w:val="7A172A1B"/>
    <w:rsid w:val="7A240CDE"/>
    <w:rsid w:val="7A68769D"/>
    <w:rsid w:val="7A8D0632"/>
    <w:rsid w:val="7B433A1C"/>
    <w:rsid w:val="7B725947"/>
    <w:rsid w:val="7B8967A4"/>
    <w:rsid w:val="7C0A3BF4"/>
    <w:rsid w:val="7C7970C0"/>
    <w:rsid w:val="7CDF1D4A"/>
    <w:rsid w:val="7D7D673C"/>
    <w:rsid w:val="7DB36601"/>
    <w:rsid w:val="7E0F599D"/>
    <w:rsid w:val="7E4454AB"/>
    <w:rsid w:val="7EED78F1"/>
    <w:rsid w:val="7EF20628"/>
    <w:rsid w:val="7F643A24"/>
    <w:rsid w:val="7F811B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1"/>
    <w:rPr>
      <w:rFonts w:ascii="宋体" w:hAnsi="宋体" w:eastAsia="宋体" w:cs="宋体"/>
      <w:sz w:val="28"/>
      <w:szCs w:val="28"/>
      <w:lang w:val="zh-CN" w:eastAsia="zh-CN" w:bidi="zh-CN"/>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2021-08-12T01:27:00Z</dcterms:created>
  <dc:creator>张熙刚</dc:creator>
  <cp:lastModifiedBy>wangchao4</cp:lastModifiedBy>
  <dcterms:modified xsi:type="dcterms:W3CDTF">2024-05-14T07:49:20Z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5A9A2F103A574AF7A48BBBD59609035F_13</vt:lpwstr>
  </property>
</Properties>
</file>