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技术规范书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服务内容：</w:t>
      </w:r>
    </w:p>
    <w:p>
      <w:pPr>
        <w:numPr>
          <w:ilvl w:val="0"/>
          <w:numId w:val="0"/>
        </w:numPr>
        <w:adjustRightInd w:val="0"/>
        <w:snapToGrid w:val="0"/>
        <w:spacing w:line="360" w:lineRule="auto"/>
        <w:ind w:firstLine="480" w:firstLineChars="200"/>
        <w:rPr>
          <w:rFonts w:ascii="Times New Roman" w:hAnsi="Times New Roman"/>
          <w:sz w:val="24"/>
          <w:szCs w:val="24"/>
        </w:rPr>
      </w:pPr>
      <w:r>
        <w:rPr>
          <w:rFonts w:hint="eastAsia" w:ascii="Times New Roman" w:hAnsi="Times New Roman"/>
          <w:sz w:val="24"/>
          <w:szCs w:val="24"/>
        </w:rPr>
        <w:t>按照检验依据和</w:t>
      </w:r>
      <w:r>
        <w:rPr>
          <w:rFonts w:ascii="Times New Roman" w:hAnsi="Times New Roman"/>
          <w:sz w:val="24"/>
          <w:szCs w:val="24"/>
        </w:rPr>
        <w:t>检测项目</w:t>
      </w:r>
      <w:r>
        <w:rPr>
          <w:rFonts w:hint="eastAsia" w:ascii="Times New Roman" w:hAnsi="Times New Roman"/>
          <w:sz w:val="24"/>
          <w:szCs w:val="24"/>
        </w:rPr>
        <w:t>，</w:t>
      </w:r>
      <w:r>
        <w:rPr>
          <w:rFonts w:ascii="Times New Roman" w:hAnsi="Times New Roman"/>
          <w:sz w:val="24"/>
          <w:szCs w:val="24"/>
        </w:rPr>
        <w:t>针对</w:t>
      </w:r>
      <w:r>
        <w:rPr>
          <w:rFonts w:hint="eastAsia" w:ascii="Times New Roman" w:hAnsi="Times New Roman"/>
          <w:sz w:val="24"/>
          <w:szCs w:val="24"/>
        </w:rPr>
        <w:t>甲方送检</w:t>
      </w:r>
      <w:r>
        <w:rPr>
          <w:rFonts w:ascii="Times New Roman" w:hAnsi="Times New Roman"/>
          <w:sz w:val="24"/>
          <w:szCs w:val="24"/>
        </w:rPr>
        <w:t>的样机，</w:t>
      </w:r>
      <w:r>
        <w:rPr>
          <w:rFonts w:hint="eastAsia" w:ascii="Times New Roman" w:hAnsi="Times New Roman"/>
          <w:sz w:val="24"/>
          <w:szCs w:val="24"/>
        </w:rPr>
        <w:t>开展检测工作，出具</w:t>
      </w:r>
      <w:r>
        <w:rPr>
          <w:rFonts w:hint="eastAsia" w:ascii="Times New Roman" w:hAnsi="Times New Roman"/>
          <w:sz w:val="24"/>
          <w:szCs w:val="24"/>
          <w:u w:val="single"/>
        </w:rPr>
        <w:t xml:space="preserve"> </w:t>
      </w:r>
      <w:bookmarkStart w:id="0" w:name="jyjg"/>
      <w:bookmarkEnd w:id="0"/>
      <w:r>
        <w:rPr>
          <w:rFonts w:hint="eastAsia" w:ascii="Times New Roman" w:hAnsi="Times New Roman"/>
          <w:sz w:val="24"/>
          <w:szCs w:val="24"/>
          <w:u w:val="single"/>
        </w:rPr>
        <w:t xml:space="preserve">检验报告      </w:t>
      </w:r>
      <w:r>
        <w:rPr>
          <w:rFonts w:hint="eastAsia" w:ascii="Times New Roman" w:hAnsi="Times New Roman"/>
          <w:sz w:val="24"/>
          <w:szCs w:val="24"/>
        </w:rPr>
        <w:t>形式</w:t>
      </w:r>
      <w:r>
        <w:rPr>
          <w:rFonts w:ascii="Times New Roman" w:hAnsi="Times New Roman"/>
          <w:sz w:val="24"/>
          <w:szCs w:val="24"/>
        </w:rPr>
        <w:t>的</w:t>
      </w:r>
      <w:r>
        <w:rPr>
          <w:rFonts w:hint="eastAsia" w:ascii="Times New Roman" w:hAnsi="Times New Roman"/>
          <w:sz w:val="24"/>
          <w:szCs w:val="24"/>
        </w:rPr>
        <w:t>检验结果。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Times New Roman" w:hAnsi="Times New Roman"/>
          <w:sz w:val="24"/>
          <w:szCs w:val="24"/>
        </w:rPr>
      </w:pPr>
      <w:r>
        <w:rPr>
          <w:rFonts w:hint="eastAsia" w:ascii="Times New Roman" w:hAnsi="Times New Roman"/>
          <w:sz w:val="24"/>
          <w:szCs w:val="24"/>
        </w:rPr>
        <w:t>备注</w:t>
      </w:r>
      <w:r>
        <w:rPr>
          <w:rFonts w:ascii="Times New Roman" w:hAnsi="Times New Roman"/>
          <w:sz w:val="24"/>
          <w:szCs w:val="24"/>
        </w:rPr>
        <w:t>：</w:t>
      </w:r>
      <w:r>
        <w:rPr>
          <w:rFonts w:hint="eastAsia" w:ascii="Times New Roman" w:hAnsi="Times New Roman"/>
          <w:sz w:val="24"/>
          <w:szCs w:val="24"/>
        </w:rPr>
        <w:t>检测报告：纸质2份。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产品型式测试项目及费用</w:t>
      </w:r>
    </w:p>
    <w:tbl>
      <w:tblPr>
        <w:tblStyle w:val="2"/>
        <w:tblW w:w="886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1665"/>
        <w:gridCol w:w="1000"/>
        <w:gridCol w:w="854"/>
        <w:gridCol w:w="837"/>
        <w:gridCol w:w="1773"/>
        <w:gridCol w:w="872"/>
        <w:gridCol w:w="8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检测项目名称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费用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检测项目名称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费用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86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电气性能及安全检测项目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外观检查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电源电压变化对性能的影响检验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基本性能检验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功率消耗检验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绝缘电阻检验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连续通电的稳定性检验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介质强度检验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振动耐久检验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冲击电压检验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冲击耐久检验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环境温度极端范围极限值检验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恒定湿热检验(48h)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环境温度变化对性能的影响检验(各2h)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外壳防护等级检验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86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EMC检测项目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振荡波干扰检验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浪涌干扰检验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静电放电干扰检验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工频磁场干扰检验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辐射电磁场干扰检验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*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阻尼振荡磁场干扰检验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电快速瞬变干扰检验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电压突降和电压中断检验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86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规约检测项目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1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61850规约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</w:t>
            </w:r>
          </w:p>
        </w:tc>
        <w:tc>
          <w:tcPr>
            <w:tcW w:w="4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不含UCA证书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</w:t>
            </w:r>
          </w:p>
        </w:tc>
        <w:tc>
          <w:tcPr>
            <w:tcW w:w="4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含UCA证书（A级）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2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101/102/103/104规约检验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</w:t>
            </w:r>
          </w:p>
        </w:tc>
        <w:tc>
          <w:tcPr>
            <w:tcW w:w="4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3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Modbus规约检验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</w:t>
            </w:r>
          </w:p>
        </w:tc>
        <w:tc>
          <w:tcPr>
            <w:tcW w:w="4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4</w:t>
            </w:r>
          </w:p>
        </w:tc>
        <w:tc>
          <w:tcPr>
            <w:tcW w:w="1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GOOSE订阅和发布检验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</w:t>
            </w:r>
          </w:p>
        </w:tc>
        <w:tc>
          <w:tcPr>
            <w:tcW w:w="4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不含UCA证书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</w:t>
            </w:r>
          </w:p>
        </w:tc>
        <w:tc>
          <w:tcPr>
            <w:tcW w:w="4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含UCA证书（A级）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5</w:t>
            </w:r>
          </w:p>
        </w:tc>
        <w:tc>
          <w:tcPr>
            <w:tcW w:w="16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IEC61850-9-2订阅和发布检验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</w:t>
            </w:r>
          </w:p>
        </w:tc>
        <w:tc>
          <w:tcPr>
            <w:tcW w:w="4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不含UCA证书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16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15000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可选</w:t>
            </w:r>
          </w:p>
        </w:tc>
        <w:tc>
          <w:tcPr>
            <w:tcW w:w="4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含UCA证书（A级）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6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费用合计（RMB/元）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40000 </w:t>
            </w:r>
          </w:p>
        </w:tc>
        <w:tc>
          <w:tcPr>
            <w:tcW w:w="51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不含可选项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jc w:val="left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测试周期</w:t>
      </w:r>
    </w:p>
    <w:p>
      <w:pPr>
        <w:numPr>
          <w:ilvl w:val="0"/>
          <w:numId w:val="2"/>
        </w:numPr>
        <w:spacing w:line="360" w:lineRule="auto"/>
        <w:ind w:left="120" w:leftChars="0" w:firstLine="0" w:firstLineChars="0"/>
        <w:jc w:val="left"/>
        <w:rPr>
          <w:rFonts w:hint="eastAsia"/>
          <w:b w:val="0"/>
          <w:bCs w:val="0"/>
          <w:sz w:val="24"/>
          <w:szCs w:val="32"/>
          <w:lang w:val="en-US" w:eastAsia="zh-CN"/>
        </w:rPr>
      </w:pPr>
      <w:r>
        <w:rPr>
          <w:rFonts w:hint="eastAsia"/>
          <w:b w:val="0"/>
          <w:bCs w:val="0"/>
          <w:sz w:val="24"/>
          <w:szCs w:val="32"/>
          <w:lang w:val="en-US" w:eastAsia="zh-CN"/>
        </w:rPr>
        <w:t>正常测试周期：15个工作日；</w:t>
      </w:r>
    </w:p>
    <w:p>
      <w:pPr>
        <w:numPr>
          <w:ilvl w:val="0"/>
          <w:numId w:val="2"/>
        </w:numPr>
        <w:spacing w:line="360" w:lineRule="auto"/>
        <w:ind w:left="120" w:leftChars="0" w:firstLine="0" w:firstLineChars="0"/>
        <w:jc w:val="left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 w:val="0"/>
          <w:bCs w:val="0"/>
          <w:sz w:val="24"/>
          <w:szCs w:val="32"/>
          <w:lang w:val="en-US" w:eastAsia="zh-CN"/>
        </w:rPr>
        <w:t>如果检验出现问题，检验周期顺延。</w:t>
      </w:r>
    </w:p>
    <w:p>
      <w:pPr>
        <w:numPr>
          <w:ilvl w:val="0"/>
          <w:numId w:val="1"/>
        </w:numPr>
        <w:spacing w:line="360" w:lineRule="auto"/>
        <w:jc w:val="left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费用支付方式和时间</w:t>
      </w:r>
    </w:p>
    <w:p>
      <w:pPr>
        <w:numPr>
          <w:ilvl w:val="0"/>
          <w:numId w:val="0"/>
        </w:numPr>
        <w:spacing w:line="360" w:lineRule="auto"/>
        <w:ind w:left="120" w:leftChars="0"/>
        <w:jc w:val="left"/>
        <w:rPr>
          <w:rFonts w:hint="default"/>
          <w:b w:val="0"/>
          <w:bCs w:val="0"/>
          <w:sz w:val="24"/>
          <w:szCs w:val="32"/>
          <w:lang w:val="en-US" w:eastAsia="zh-CN"/>
        </w:rPr>
      </w:pPr>
      <w:r>
        <w:rPr>
          <w:rFonts w:hint="default"/>
          <w:b w:val="0"/>
          <w:bCs w:val="0"/>
          <w:sz w:val="24"/>
          <w:szCs w:val="32"/>
          <w:lang w:val="en-US" w:eastAsia="zh-CN"/>
        </w:rPr>
        <w:t>1. 在产品检测委托合同签订完毕3个工作日内，依据合同金额一次性付检测费用。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04D391"/>
    <w:multiLevelType w:val="singleLevel"/>
    <w:tmpl w:val="C304D391"/>
    <w:lvl w:ilvl="0" w:tentative="0">
      <w:start w:val="1"/>
      <w:numFmt w:val="decimal"/>
      <w:suff w:val="space"/>
      <w:lvlText w:val="%1."/>
      <w:lvlJc w:val="left"/>
      <w:pPr>
        <w:ind w:left="120" w:leftChars="0" w:firstLine="0" w:firstLineChars="0"/>
      </w:pPr>
    </w:lvl>
  </w:abstractNum>
  <w:abstractNum w:abstractNumId="1">
    <w:nsid w:val="EE09EDD9"/>
    <w:multiLevelType w:val="singleLevel"/>
    <w:tmpl w:val="EE09EDD9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FhNDllZWY4MmQyYTA1NWJmYWE2MzliYWY1ZGQxNTgifQ=="/>
  </w:docVars>
  <w:rsids>
    <w:rsidRoot w:val="00000000"/>
    <w:rsid w:val="0DF60281"/>
    <w:rsid w:val="175E4817"/>
    <w:rsid w:val="4D75099A"/>
    <w:rsid w:val="78E5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2024-05-15T03:00:00Z</dcterms:created>
  <dc:creator>hua</dc:creator>
  <cp:lastModifiedBy>芒果派</cp:lastModifiedBy>
  <dcterms:modified xsi:type="dcterms:W3CDTF">2024-05-16T01:34:36Z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73BD4AC110B044E58DA36A39B9E98D14_12</vt:lpwstr>
  </property>
</Properties>
</file>