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8"/>
          <w:szCs w:val="56"/>
          <w:lang w:val="en-US" w:eastAsia="zh-CN"/>
        </w:rPr>
      </w:pPr>
      <w:r>
        <w:rPr>
          <w:rFonts w:hint="eastAsia"/>
          <w:sz w:val="48"/>
          <w:szCs w:val="56"/>
          <w:lang w:val="en-US" w:eastAsia="zh-CN"/>
        </w:rPr>
        <w:t>南方电网储能股份有限公司信息通信分公司询价表</w:t>
      </w:r>
    </w:p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（货币单位：元）</w:t>
      </w:r>
    </w:p>
    <w:p>
      <w:pPr>
        <w:jc w:val="center"/>
        <w:rPr>
          <w:rFonts w:hint="eastAsia"/>
          <w:sz w:val="32"/>
          <w:szCs w:val="40"/>
          <w:lang w:val="en-US" w:eastAsia="zh-CN"/>
        </w:rPr>
      </w:pPr>
    </w:p>
    <w:p>
      <w:pPr>
        <w:jc w:val="left"/>
        <w:rPr>
          <w:rFonts w:hint="default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项目名称：番禺基地1号楼509、510更换防火门、挡鼠板项目</w:t>
      </w:r>
    </w:p>
    <w:tbl>
      <w:tblPr>
        <w:tblStyle w:val="3"/>
        <w:tblW w:w="141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2443"/>
        <w:gridCol w:w="3116"/>
        <w:gridCol w:w="1177"/>
        <w:gridCol w:w="1078"/>
        <w:gridCol w:w="1550"/>
        <w:gridCol w:w="1957"/>
        <w:gridCol w:w="1953"/>
        <w:gridCol w:w="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116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项目特征描述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单位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数量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综合单价</w:t>
            </w:r>
            <w:r>
              <w:rPr>
                <w:rFonts w:hint="eastAsia"/>
                <w:b/>
                <w:bCs/>
                <w:sz w:val="20"/>
                <w:szCs w:val="22"/>
                <w:vertAlign w:val="baseline"/>
                <w:lang w:val="en-US" w:eastAsia="zh-CN"/>
              </w:rPr>
              <w:t>（元）（不含税）</w:t>
            </w:r>
          </w:p>
        </w:tc>
        <w:tc>
          <w:tcPr>
            <w:tcW w:w="1957" w:type="dxa"/>
          </w:tcPr>
          <w:p>
            <w:pPr>
              <w:jc w:val="center"/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金额</w:t>
            </w:r>
          </w:p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2"/>
                <w:vertAlign w:val="baseline"/>
                <w:lang w:val="en-US" w:eastAsia="zh-CN"/>
              </w:rPr>
              <w:t>（元）（不含税）</w:t>
            </w:r>
          </w:p>
        </w:tc>
        <w:tc>
          <w:tcPr>
            <w:tcW w:w="1954" w:type="dxa"/>
            <w:gridSpan w:val="2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</w:trPr>
        <w:tc>
          <w:tcPr>
            <w:tcW w:w="873" w:type="dxa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一</w:t>
            </w:r>
          </w:p>
        </w:tc>
        <w:tc>
          <w:tcPr>
            <w:tcW w:w="13274" w:type="dxa"/>
            <w:gridSpan w:val="7"/>
          </w:tcPr>
          <w:p>
            <w:pPr>
              <w:jc w:val="center"/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窗框安装工程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7" w:hRule="atLeast"/>
        </w:trPr>
        <w:tc>
          <w:tcPr>
            <w:tcW w:w="87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钢制防火防盗门</w:t>
            </w:r>
          </w:p>
        </w:tc>
        <w:tc>
          <w:tcPr>
            <w:tcW w:w="3116" w:type="dxa"/>
          </w:tcPr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门：宽1.4m，高2m，预估3平方米（以现场实际测量为准）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综合考虑：塞口、运输、填缝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制作、安装、周边塞缝、其他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其他：未尽事项详见工程量清单计价说明、国家相关规范等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㎡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挡鼠板</w:t>
            </w:r>
          </w:p>
        </w:tc>
        <w:tc>
          <w:tcPr>
            <w:tcW w:w="3116" w:type="dxa"/>
          </w:tcPr>
          <w:p>
            <w:pPr>
              <w:numPr>
                <w:ilvl w:val="0"/>
                <w:numId w:val="2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档鼠板，预估每件高45cm，宽1.47m（以现场实际测量为准）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综合考虑：塞口、运输、填缝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制作、安装、周边塞缝、其他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其他：未尽事项详见工程量清单计价说明、国家相关规范等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 xml:space="preserve">   件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bookmarkStart w:id="0" w:name="_GoBack"/>
            <w:bookmarkEnd w:id="0"/>
          </w:p>
          <w:p>
            <w:p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73" w:type="dxa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二</w:t>
            </w:r>
          </w:p>
        </w:tc>
        <w:tc>
          <w:tcPr>
            <w:tcW w:w="13275" w:type="dxa"/>
            <w:gridSpan w:val="8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安全措施费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2443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116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项目特征描述</w:t>
            </w: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单位</w:t>
            </w:r>
          </w:p>
        </w:tc>
        <w:tc>
          <w:tcPr>
            <w:tcW w:w="1078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数量</w:t>
            </w:r>
          </w:p>
        </w:tc>
        <w:tc>
          <w:tcPr>
            <w:tcW w:w="1550" w:type="dxa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综合单价</w:t>
            </w:r>
            <w:r>
              <w:rPr>
                <w:rFonts w:hint="eastAsia"/>
                <w:b/>
                <w:bCs/>
                <w:sz w:val="20"/>
                <w:szCs w:val="22"/>
                <w:vertAlign w:val="baseline"/>
                <w:lang w:val="en-US" w:eastAsia="zh-CN"/>
              </w:rPr>
              <w:t>（元）（不含税）</w:t>
            </w:r>
          </w:p>
        </w:tc>
        <w:tc>
          <w:tcPr>
            <w:tcW w:w="1957" w:type="dxa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金额</w:t>
            </w:r>
          </w:p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2"/>
                <w:vertAlign w:val="baseline"/>
                <w:lang w:val="en-US" w:eastAsia="zh-CN"/>
              </w:rPr>
              <w:t>（元）（不含税）</w:t>
            </w:r>
          </w:p>
        </w:tc>
        <w:tc>
          <w:tcPr>
            <w:tcW w:w="1954" w:type="dxa"/>
            <w:gridSpan w:val="2"/>
            <w:vAlign w:val="top"/>
          </w:tcPr>
          <w:p>
            <w:pPr>
              <w:jc w:val="center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安全综合措施</w:t>
            </w:r>
          </w:p>
        </w:tc>
        <w:tc>
          <w:tcPr>
            <w:tcW w:w="3116" w:type="dxa"/>
          </w:tcPr>
          <w:p>
            <w:pPr>
              <w:numPr>
                <w:ilvl w:val="0"/>
                <w:numId w:val="3"/>
              </w:numPr>
              <w:jc w:val="left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杂物清运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地面保护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绿色施工安全防护措施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安全通道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作业安全防护措施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其他：未尽事项详见工程量清单计价说明、国家相关规范等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项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7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原装木质门拆除</w:t>
            </w:r>
          </w:p>
        </w:tc>
        <w:tc>
          <w:tcPr>
            <w:tcW w:w="3116" w:type="dxa"/>
          </w:tcPr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原装木质门拆除及运送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项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二</w:t>
            </w:r>
          </w:p>
        </w:tc>
        <w:tc>
          <w:tcPr>
            <w:tcW w:w="13275" w:type="dxa"/>
            <w:gridSpan w:val="8"/>
            <w:vAlign w:val="top"/>
          </w:tcPr>
          <w:p>
            <w:pPr>
              <w:jc w:val="center"/>
              <w:rPr>
                <w:rFonts w:hint="default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分项小计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73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2443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116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项目特征描述</w:t>
            </w:r>
          </w:p>
        </w:tc>
        <w:tc>
          <w:tcPr>
            <w:tcW w:w="1177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单位</w:t>
            </w:r>
          </w:p>
        </w:tc>
        <w:tc>
          <w:tcPr>
            <w:tcW w:w="1078" w:type="dxa"/>
            <w:vAlign w:val="top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数量</w:t>
            </w:r>
          </w:p>
        </w:tc>
        <w:tc>
          <w:tcPr>
            <w:tcW w:w="1550" w:type="dxa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综合单价（元）</w:t>
            </w:r>
          </w:p>
        </w:tc>
        <w:tc>
          <w:tcPr>
            <w:tcW w:w="1957" w:type="dxa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金额（元）</w:t>
            </w:r>
          </w:p>
        </w:tc>
        <w:tc>
          <w:tcPr>
            <w:tcW w:w="1954" w:type="dxa"/>
            <w:gridSpan w:val="2"/>
            <w:vAlign w:val="top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7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A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分项工程合计</w:t>
            </w:r>
          </w:p>
        </w:tc>
        <w:tc>
          <w:tcPr>
            <w:tcW w:w="3116" w:type="dxa"/>
          </w:tcPr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7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B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增值税专用发票</w:t>
            </w:r>
          </w:p>
        </w:tc>
        <w:tc>
          <w:tcPr>
            <w:tcW w:w="3116" w:type="dxa"/>
          </w:tcPr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A*</w:t>
            </w:r>
            <w:r>
              <w:rPr>
                <w:rFonts w:hint="eastAsia"/>
                <w:sz w:val="24"/>
                <w:szCs w:val="32"/>
                <w:u w:val="singl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（ 税率 ）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7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C</w:t>
            </w:r>
          </w:p>
        </w:tc>
        <w:tc>
          <w:tcPr>
            <w:tcW w:w="2443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工程总价</w:t>
            </w:r>
          </w:p>
        </w:tc>
        <w:tc>
          <w:tcPr>
            <w:tcW w:w="3116" w:type="dxa"/>
          </w:tcPr>
          <w:p>
            <w:pPr>
              <w:jc w:val="left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A+B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078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550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/</w:t>
            </w:r>
          </w:p>
        </w:tc>
        <w:tc>
          <w:tcPr>
            <w:tcW w:w="1957" w:type="dxa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4" w:type="dxa"/>
            <w:gridSpan w:val="2"/>
          </w:tcPr>
          <w:p>
            <w:pPr>
              <w:jc w:val="center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972AB2"/>
    <w:multiLevelType w:val="singleLevel"/>
    <w:tmpl w:val="D8972AB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81B1CD7"/>
    <w:multiLevelType w:val="singleLevel"/>
    <w:tmpl w:val="081B1CD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624F068"/>
    <w:multiLevelType w:val="singleLevel"/>
    <w:tmpl w:val="6624F06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4D50C7"/>
    <w:rsid w:val="084633E4"/>
    <w:rsid w:val="090A4119"/>
    <w:rsid w:val="0A115377"/>
    <w:rsid w:val="0A514EA8"/>
    <w:rsid w:val="125C6A1C"/>
    <w:rsid w:val="218714DB"/>
    <w:rsid w:val="2ADF220C"/>
    <w:rsid w:val="2F4D50C7"/>
    <w:rsid w:val="40700574"/>
    <w:rsid w:val="70A1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2024-03-26T03:15:00Z</dcterms:created>
  <dc:creator>fxm</dc:creator>
  <cp:lastModifiedBy>40916</cp:lastModifiedBy>
  <dcterms:modified xsi:type="dcterms:W3CDTF">2024-05-13T03:38:20Z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  <property fmtid="{D5CDD505-2E9C-101B-9397-08002B2CF9AE}" pid="3" name="ICV">
    <vt:lpwstr>58ED084242D94B6E9CCB026F8D59E4AC</vt:lpwstr>
  </property>
</Properties>
</file>