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0"/>
        <w:widowControl/>
        <w:snapToGrid w:val="0"/>
        <w:spacing w:line="480" w:lineRule="auto"/>
        <w:ind w:firstLine="0" w:firstLineChars="0"/>
        <w:jc w:val="center"/>
        <w:rPr>
          <w:rFonts w:hint="eastAsia" w:ascii="方正小标宋_GBK" w:hAnsi="方正小标宋_GBK" w:eastAsia="方正小标宋_GBK" w:cs="方正小标宋_GBK"/>
          <w:b w:val="0"/>
          <w:bCs/>
          <w:sz w:val="44"/>
          <w:szCs w:val="44"/>
        </w:rPr>
      </w:pPr>
      <w:bookmarkStart w:id="0" w:name="_Toc274902993"/>
      <w:bookmarkStart w:id="1" w:name="_Toc371453820"/>
      <w:bookmarkStart w:id="2" w:name="_Toc371343937"/>
      <w:bookmarkStart w:id="3" w:name="_Toc323572795"/>
      <w:bookmarkStart w:id="4" w:name="_Toc339216642"/>
      <w:bookmarkStart w:id="5" w:name="_Toc339216643"/>
      <w:bookmarkStart w:id="6" w:name="_Toc371343936"/>
      <w:bookmarkStart w:id="7" w:name="_Toc371453819"/>
      <w:bookmarkStart w:id="8" w:name="_Toc244916004"/>
      <w:bookmarkStart w:id="9" w:name="_Toc274903054"/>
    </w:p>
    <w:p>
      <w:pPr>
        <w:pStyle w:val="20"/>
        <w:keepNext w:val="0"/>
        <w:keepLines w:val="0"/>
        <w:pageBreakBefore w:val="0"/>
        <w:widowControl/>
        <w:kinsoku/>
        <w:wordWrap/>
        <w:overflowPunct/>
        <w:topLinePunct w:val="0"/>
        <w:autoSpaceDE/>
        <w:autoSpaceDN/>
        <w:bidi w:val="0"/>
        <w:adjustRightInd/>
        <w:snapToGrid w:val="0"/>
        <w:spacing w:line="240" w:lineRule="auto"/>
        <w:ind w:firstLine="0" w:firstLineChars="0"/>
        <w:jc w:val="center"/>
        <w:textAlignment w:val="auto"/>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t>广西电力线路器材厂</w:t>
      </w:r>
      <w:r>
        <w:rPr>
          <w:rFonts w:hint="eastAsia" w:ascii="方正小标宋_GBK" w:hAnsi="方正小标宋_GBK" w:eastAsia="方正小标宋_GBK" w:cs="方正小标宋_GBK"/>
          <w:b w:val="0"/>
          <w:bCs/>
          <w:sz w:val="44"/>
          <w:szCs w:val="44"/>
          <w:lang w:eastAsia="zh-CN"/>
        </w:rPr>
        <w:t>有限责任公司</w:t>
      </w:r>
    </w:p>
    <w:p>
      <w:pPr>
        <w:jc w:val="center"/>
        <w:rPr>
          <w:rFonts w:hint="eastAsia" w:ascii="方正小标宋_GBK" w:hAnsi="方正小标宋_GBK" w:eastAsia="方正小标宋_GBK" w:cs="方正小标宋_GBK"/>
          <w:b w:val="0"/>
          <w:bCs/>
          <w:color w:val="auto"/>
          <w:sz w:val="28"/>
          <w:szCs w:val="28"/>
          <w:highlight w:val="none"/>
        </w:rPr>
      </w:pPr>
    </w:p>
    <w:p>
      <w:pPr>
        <w:jc w:val="center"/>
        <w:rPr>
          <w:rFonts w:hint="eastAsia" w:ascii="方正小标宋_GBK" w:hAnsi="方正小标宋_GBK" w:eastAsia="方正小标宋_GBK" w:cs="方正小标宋_GBK"/>
          <w:b w:val="0"/>
          <w:bCs/>
          <w:color w:val="auto"/>
          <w:sz w:val="28"/>
          <w:szCs w:val="28"/>
          <w:highlight w:val="none"/>
        </w:rPr>
      </w:pPr>
    </w:p>
    <w:p>
      <w:pPr>
        <w:jc w:val="center"/>
        <w:rPr>
          <w:rFonts w:hint="eastAsia" w:ascii="方正小标宋_GBK" w:hAnsi="方正小标宋_GBK" w:eastAsia="方正小标宋_GBK" w:cs="方正小标宋_GBK"/>
          <w:b w:val="0"/>
          <w:bCs/>
          <w:color w:val="auto"/>
          <w:sz w:val="28"/>
          <w:szCs w:val="28"/>
          <w:highlight w:val="none"/>
        </w:rPr>
      </w:pPr>
    </w:p>
    <w:p>
      <w:pPr>
        <w:jc w:val="center"/>
        <w:rPr>
          <w:rFonts w:hint="eastAsia" w:ascii="方正小标宋_GBK" w:hAnsi="方正小标宋_GBK" w:eastAsia="方正小标宋_GBK" w:cs="方正小标宋_GBK"/>
          <w:b w:val="0"/>
          <w:bCs/>
          <w:color w:val="auto"/>
          <w:sz w:val="28"/>
          <w:szCs w:val="28"/>
          <w:highlight w:val="none"/>
        </w:rPr>
      </w:pPr>
    </w:p>
    <w:p>
      <w:pPr>
        <w:jc w:val="center"/>
        <w:rPr>
          <w:rFonts w:hint="eastAsia" w:ascii="方正小标宋_GBK" w:hAnsi="方正小标宋_GBK" w:eastAsia="方正小标宋_GBK" w:cs="方正小标宋_GBK"/>
          <w:b w:val="0"/>
          <w:bCs/>
          <w:color w:val="auto"/>
          <w:sz w:val="28"/>
          <w:szCs w:val="28"/>
          <w:highlight w:val="none"/>
        </w:rPr>
      </w:pPr>
    </w:p>
    <w:p>
      <w:pPr>
        <w:jc w:val="center"/>
        <w:rPr>
          <w:rFonts w:hint="eastAsia" w:ascii="方正小标宋_GBK" w:hAnsi="方正小标宋_GBK" w:eastAsia="方正小标宋_GBK" w:cs="方正小标宋_GBK"/>
          <w:b w:val="0"/>
          <w:bCs/>
          <w:color w:val="auto"/>
          <w:sz w:val="28"/>
          <w:szCs w:val="28"/>
          <w:highlight w:val="none"/>
        </w:rPr>
      </w:pPr>
    </w:p>
    <w:p>
      <w:pPr>
        <w:jc w:val="center"/>
        <w:rPr>
          <w:rFonts w:hint="eastAsia" w:ascii="方正小标宋_GBK" w:hAnsi="方正小标宋_GBK" w:eastAsia="方正小标宋_GBK" w:cs="方正小标宋_GBK"/>
          <w:b w:val="0"/>
          <w:bCs/>
          <w:color w:val="auto"/>
          <w:sz w:val="28"/>
          <w:szCs w:val="28"/>
          <w:highlight w:val="none"/>
        </w:rPr>
      </w:pPr>
    </w:p>
    <w:p>
      <w:pPr>
        <w:jc w:val="center"/>
        <w:rPr>
          <w:rFonts w:hint="eastAsia" w:ascii="方正小标宋_GBK" w:hAnsi="方正小标宋_GBK" w:eastAsia="方正小标宋_GBK" w:cs="方正小标宋_GBK"/>
          <w:b w:val="0"/>
          <w:bCs/>
          <w:color w:val="auto"/>
          <w:sz w:val="36"/>
          <w:szCs w:val="36"/>
          <w:highlight w:val="none"/>
        </w:rPr>
      </w:pPr>
      <w:r>
        <w:rPr>
          <w:rFonts w:hint="eastAsia" w:ascii="方正小标宋_GBK" w:hAnsi="方正小标宋_GBK" w:eastAsia="方正小标宋_GBK" w:cs="方正小标宋_GBK"/>
          <w:b w:val="0"/>
          <w:bCs/>
          <w:color w:val="auto"/>
          <w:sz w:val="36"/>
          <w:szCs w:val="36"/>
          <w:highlight w:val="none"/>
          <w:lang w:val="en-US" w:eastAsia="zh-CN"/>
        </w:rPr>
        <w:t>打印机、复印机等办公设备</w:t>
      </w:r>
      <w:r>
        <w:rPr>
          <w:rFonts w:hint="eastAsia" w:ascii="方正小标宋_GBK" w:hAnsi="方正小标宋_GBK" w:eastAsia="方正小标宋_GBK" w:cs="方正小标宋_GBK"/>
          <w:b w:val="0"/>
          <w:bCs/>
          <w:color w:val="auto"/>
          <w:sz w:val="36"/>
          <w:szCs w:val="36"/>
          <w:highlight w:val="none"/>
        </w:rPr>
        <w:t>故障维修</w:t>
      </w:r>
    </w:p>
    <w:p>
      <w:pPr>
        <w:jc w:val="center"/>
        <w:rPr>
          <w:rFonts w:hint="eastAsia" w:ascii="方正小标宋_GBK" w:hAnsi="方正小标宋_GBK" w:eastAsia="方正小标宋_GBK" w:cs="方正小标宋_GBK"/>
          <w:b w:val="0"/>
          <w:bCs/>
          <w:color w:val="auto"/>
          <w:sz w:val="36"/>
          <w:szCs w:val="36"/>
          <w:highlight w:val="none"/>
        </w:rPr>
      </w:pPr>
      <w:r>
        <w:rPr>
          <w:rFonts w:hint="eastAsia" w:ascii="方正小标宋_GBK" w:hAnsi="方正小标宋_GBK" w:eastAsia="方正小标宋_GBK" w:cs="方正小标宋_GBK"/>
          <w:b w:val="0"/>
          <w:bCs/>
          <w:color w:val="auto"/>
          <w:sz w:val="36"/>
          <w:szCs w:val="36"/>
          <w:highlight w:val="none"/>
          <w:lang w:val="en-US" w:eastAsia="zh-CN"/>
        </w:rPr>
        <w:t>技术</w:t>
      </w:r>
      <w:r>
        <w:rPr>
          <w:rFonts w:hint="eastAsia" w:ascii="方正小标宋_GBK" w:hAnsi="方正小标宋_GBK" w:eastAsia="方正小标宋_GBK" w:cs="方正小标宋_GBK"/>
          <w:b w:val="0"/>
          <w:bCs/>
          <w:color w:val="auto"/>
          <w:sz w:val="36"/>
          <w:szCs w:val="36"/>
          <w:highlight w:val="none"/>
        </w:rPr>
        <w:t>服务项目技术规范书</w:t>
      </w:r>
    </w:p>
    <w:p>
      <w:pPr>
        <w:spacing w:line="280" w:lineRule="exact"/>
        <w:rPr>
          <w:rFonts w:hint="eastAsia" w:ascii="方正小标宋_GBK" w:hAnsi="方正小标宋_GBK" w:eastAsia="方正小标宋_GBK" w:cs="方正小标宋_GBK"/>
          <w:b w:val="0"/>
          <w:bCs/>
          <w:color w:val="auto"/>
          <w:sz w:val="28"/>
          <w:szCs w:val="28"/>
          <w:highlight w:val="none"/>
        </w:rPr>
      </w:pPr>
    </w:p>
    <w:p>
      <w:pPr>
        <w:spacing w:line="280" w:lineRule="exact"/>
        <w:rPr>
          <w:rFonts w:hint="eastAsia" w:ascii="方正小标宋_GBK" w:hAnsi="方正小标宋_GBK" w:eastAsia="方正小标宋_GBK" w:cs="方正小标宋_GBK"/>
          <w:b w:val="0"/>
          <w:bCs/>
          <w:color w:val="auto"/>
          <w:sz w:val="28"/>
          <w:szCs w:val="28"/>
          <w:highlight w:val="none"/>
        </w:rPr>
      </w:pPr>
    </w:p>
    <w:p>
      <w:pPr>
        <w:spacing w:line="280" w:lineRule="exact"/>
        <w:rPr>
          <w:rFonts w:hint="eastAsia" w:ascii="方正小标宋_GBK" w:hAnsi="方正小标宋_GBK" w:eastAsia="方正小标宋_GBK" w:cs="方正小标宋_GBK"/>
          <w:b w:val="0"/>
          <w:bCs/>
          <w:color w:val="auto"/>
          <w:sz w:val="28"/>
          <w:szCs w:val="28"/>
          <w:highlight w:val="none"/>
        </w:rPr>
      </w:pPr>
    </w:p>
    <w:p>
      <w:pPr>
        <w:spacing w:line="280" w:lineRule="exact"/>
        <w:rPr>
          <w:rFonts w:hint="eastAsia" w:ascii="方正小标宋_GBK" w:hAnsi="方正小标宋_GBK" w:eastAsia="方正小标宋_GBK" w:cs="方正小标宋_GBK"/>
          <w:b w:val="0"/>
          <w:bCs/>
          <w:color w:val="auto"/>
          <w:sz w:val="28"/>
          <w:szCs w:val="28"/>
          <w:highlight w:val="none"/>
        </w:rPr>
      </w:pPr>
    </w:p>
    <w:p>
      <w:pPr>
        <w:spacing w:line="280" w:lineRule="exact"/>
        <w:rPr>
          <w:rFonts w:hint="eastAsia" w:ascii="方正小标宋_GBK" w:hAnsi="方正小标宋_GBK" w:eastAsia="方正小标宋_GBK" w:cs="方正小标宋_GBK"/>
          <w:b w:val="0"/>
          <w:bCs/>
          <w:color w:val="auto"/>
          <w:sz w:val="28"/>
          <w:szCs w:val="28"/>
          <w:highlight w:val="none"/>
        </w:rPr>
      </w:pPr>
    </w:p>
    <w:p>
      <w:pPr>
        <w:spacing w:line="280" w:lineRule="exact"/>
        <w:rPr>
          <w:rFonts w:hint="eastAsia" w:ascii="方正小标宋_GBK" w:hAnsi="方正小标宋_GBK" w:eastAsia="方正小标宋_GBK" w:cs="方正小标宋_GBK"/>
          <w:b w:val="0"/>
          <w:bCs/>
          <w:color w:val="auto"/>
          <w:sz w:val="28"/>
          <w:szCs w:val="28"/>
          <w:highlight w:val="none"/>
        </w:rPr>
      </w:pPr>
    </w:p>
    <w:p>
      <w:pPr>
        <w:spacing w:line="280" w:lineRule="exact"/>
        <w:rPr>
          <w:rFonts w:hint="eastAsia" w:ascii="方正小标宋_GBK" w:hAnsi="方正小标宋_GBK" w:eastAsia="方正小标宋_GBK" w:cs="方正小标宋_GBK"/>
          <w:b w:val="0"/>
          <w:bCs/>
          <w:color w:val="auto"/>
          <w:sz w:val="28"/>
          <w:szCs w:val="28"/>
          <w:highlight w:val="none"/>
        </w:rPr>
      </w:pPr>
    </w:p>
    <w:p>
      <w:pPr>
        <w:spacing w:line="280" w:lineRule="exact"/>
        <w:rPr>
          <w:rFonts w:hint="eastAsia" w:ascii="方正小标宋_GBK" w:hAnsi="方正小标宋_GBK" w:eastAsia="方正小标宋_GBK" w:cs="方正小标宋_GBK"/>
          <w:b w:val="0"/>
          <w:bCs/>
          <w:color w:val="auto"/>
          <w:sz w:val="28"/>
          <w:szCs w:val="28"/>
          <w:highlight w:val="none"/>
        </w:rPr>
      </w:pPr>
    </w:p>
    <w:p>
      <w:pPr>
        <w:spacing w:line="280" w:lineRule="exact"/>
        <w:rPr>
          <w:rFonts w:hint="eastAsia" w:ascii="方正小标宋_GBK" w:hAnsi="方正小标宋_GBK" w:eastAsia="方正小标宋_GBK" w:cs="方正小标宋_GBK"/>
          <w:b w:val="0"/>
          <w:bCs/>
          <w:color w:val="auto"/>
          <w:sz w:val="28"/>
          <w:szCs w:val="28"/>
          <w:highlight w:val="none"/>
        </w:rPr>
      </w:pPr>
    </w:p>
    <w:p>
      <w:pPr>
        <w:spacing w:line="280" w:lineRule="exact"/>
        <w:rPr>
          <w:rFonts w:hint="eastAsia" w:ascii="方正小标宋_GBK" w:hAnsi="方正小标宋_GBK" w:eastAsia="方正小标宋_GBK" w:cs="方正小标宋_GBK"/>
          <w:b w:val="0"/>
          <w:bCs/>
          <w:color w:val="auto"/>
          <w:sz w:val="28"/>
          <w:szCs w:val="28"/>
          <w:highlight w:val="none"/>
        </w:rPr>
      </w:pPr>
    </w:p>
    <w:p>
      <w:pPr>
        <w:spacing w:line="280" w:lineRule="exact"/>
        <w:rPr>
          <w:rFonts w:hint="eastAsia" w:ascii="方正小标宋_GBK" w:hAnsi="方正小标宋_GBK" w:eastAsia="方正小标宋_GBK" w:cs="方正小标宋_GBK"/>
          <w:b w:val="0"/>
          <w:bCs/>
          <w:color w:val="auto"/>
          <w:sz w:val="28"/>
          <w:szCs w:val="28"/>
          <w:highlight w:val="none"/>
        </w:rPr>
      </w:pPr>
    </w:p>
    <w:p>
      <w:pPr>
        <w:spacing w:line="280" w:lineRule="exact"/>
        <w:rPr>
          <w:rFonts w:hint="eastAsia" w:ascii="方正小标宋_GBK" w:hAnsi="方正小标宋_GBK" w:eastAsia="方正小标宋_GBK" w:cs="方正小标宋_GBK"/>
          <w:b w:val="0"/>
          <w:bCs/>
          <w:color w:val="auto"/>
          <w:sz w:val="28"/>
          <w:szCs w:val="28"/>
          <w:highlight w:val="none"/>
        </w:rPr>
      </w:pPr>
    </w:p>
    <w:p>
      <w:pPr>
        <w:spacing w:before="480" w:beforeLines="200" w:line="320" w:lineRule="exact"/>
        <w:jc w:val="both"/>
        <w:rPr>
          <w:rFonts w:hint="eastAsia" w:ascii="方正小标宋_GBK" w:hAnsi="方正小标宋_GBK" w:eastAsia="方正小标宋_GBK" w:cs="方正小标宋_GBK"/>
          <w:b w:val="0"/>
          <w:bCs/>
          <w:color w:val="auto"/>
          <w:sz w:val="28"/>
          <w:szCs w:val="28"/>
          <w:highlight w:val="none"/>
        </w:rPr>
      </w:pPr>
    </w:p>
    <w:p>
      <w:pPr>
        <w:pStyle w:val="2"/>
        <w:rPr>
          <w:rFonts w:hint="eastAsia"/>
        </w:rPr>
      </w:pPr>
    </w:p>
    <w:bookmarkEnd w:id="0"/>
    <w:bookmarkEnd w:id="1"/>
    <w:bookmarkEnd w:id="2"/>
    <w:bookmarkEnd w:id="3"/>
    <w:bookmarkEnd w:id="4"/>
    <w:bookmarkEnd w:id="5"/>
    <w:bookmarkEnd w:id="6"/>
    <w:bookmarkEnd w:id="7"/>
    <w:bookmarkEnd w:id="8"/>
    <w:bookmarkEnd w:id="9"/>
    <w:p>
      <w:pPr>
        <w:jc w:val="center"/>
        <w:rPr>
          <w:rFonts w:hint="eastAsia" w:ascii="方正小标宋_GBK" w:hAnsi="方正小标宋_GBK" w:eastAsia="方正小标宋_GBK" w:cs="方正小标宋_GBK"/>
          <w:b w:val="0"/>
          <w:bCs/>
          <w:sz w:val="32"/>
          <w:szCs w:val="32"/>
          <w:lang w:eastAsia="zh-CN"/>
        </w:rPr>
      </w:pPr>
      <w:bookmarkStart w:id="10" w:name="_Toc371153697"/>
      <w:bookmarkStart w:id="11" w:name="_Toc371344042"/>
      <w:bookmarkStart w:id="12" w:name="_Toc372699294"/>
      <w:bookmarkStart w:id="13" w:name="_Toc369269815"/>
      <w:bookmarkStart w:id="14" w:name="_Toc399839020"/>
      <w:r>
        <w:rPr>
          <w:rFonts w:hint="eastAsia" w:ascii="方正小标宋_GBK" w:hAnsi="方正小标宋_GBK" w:eastAsia="方正小标宋_GBK" w:cs="方正小标宋_GBK"/>
          <w:b w:val="0"/>
          <w:bCs/>
          <w:sz w:val="32"/>
          <w:szCs w:val="32"/>
          <w:lang w:eastAsia="zh-CN"/>
        </w:rPr>
        <w:t>广西电力线路器材厂有限责任公司</w:t>
      </w:r>
    </w:p>
    <w:p>
      <w:pPr>
        <w:jc w:val="center"/>
        <w:rPr>
          <w:rFonts w:hint="eastAsia" w:ascii="方正小标宋_GBK" w:hAnsi="方正小标宋_GBK" w:eastAsia="方正小标宋_GBK" w:cs="方正小标宋_GBK"/>
          <w:b w:val="0"/>
          <w:bCs/>
          <w:sz w:val="32"/>
          <w:szCs w:val="32"/>
        </w:rPr>
      </w:pPr>
      <w:r>
        <w:rPr>
          <w:rFonts w:hint="eastAsia" w:ascii="方正小标宋_GBK" w:hAnsi="方正小标宋_GBK" w:eastAsia="方正小标宋_GBK" w:cs="方正小标宋_GBK"/>
          <w:b w:val="0"/>
          <w:bCs/>
          <w:sz w:val="32"/>
          <w:szCs w:val="32"/>
        </w:rPr>
        <w:t>20</w:t>
      </w:r>
      <w:r>
        <w:rPr>
          <w:rFonts w:hint="eastAsia" w:ascii="方正小标宋_GBK" w:hAnsi="方正小标宋_GBK" w:eastAsia="方正小标宋_GBK" w:cs="方正小标宋_GBK"/>
          <w:b w:val="0"/>
          <w:bCs/>
          <w:sz w:val="32"/>
          <w:szCs w:val="32"/>
          <w:lang w:val="en-US" w:eastAsia="zh-CN"/>
        </w:rPr>
        <w:t>24</w:t>
      </w:r>
      <w:r>
        <w:rPr>
          <w:rFonts w:hint="eastAsia" w:ascii="方正小标宋_GBK" w:hAnsi="方正小标宋_GBK" w:eastAsia="方正小标宋_GBK" w:cs="方正小标宋_GBK"/>
          <w:b w:val="0"/>
          <w:bCs/>
          <w:sz w:val="32"/>
          <w:szCs w:val="32"/>
        </w:rPr>
        <w:t>年</w:t>
      </w:r>
      <w:r>
        <w:rPr>
          <w:rFonts w:hint="eastAsia" w:ascii="方正小标宋_GBK" w:hAnsi="方正小标宋_GBK" w:eastAsia="方正小标宋_GBK" w:cs="方正小标宋_GBK"/>
          <w:b w:val="0"/>
          <w:bCs/>
          <w:sz w:val="32"/>
          <w:szCs w:val="32"/>
          <w:lang w:val="en-US" w:eastAsia="zh-CN"/>
        </w:rPr>
        <w:t>5</w:t>
      </w:r>
      <w:r>
        <w:rPr>
          <w:rFonts w:hint="eastAsia" w:ascii="方正小标宋_GBK" w:hAnsi="方正小标宋_GBK" w:eastAsia="方正小标宋_GBK" w:cs="方正小标宋_GBK"/>
          <w:b w:val="0"/>
          <w:bCs/>
          <w:sz w:val="32"/>
          <w:szCs w:val="32"/>
        </w:rPr>
        <w:t>月</w:t>
      </w:r>
      <w:r>
        <w:rPr>
          <w:rFonts w:hint="eastAsia" w:ascii="方正小标宋_GBK" w:hAnsi="方正小标宋_GBK" w:eastAsia="方正小标宋_GBK" w:cs="方正小标宋_GBK"/>
          <w:b w:val="0"/>
          <w:bCs/>
          <w:sz w:val="32"/>
          <w:szCs w:val="32"/>
          <w:lang w:val="en-US" w:eastAsia="zh-CN"/>
        </w:rPr>
        <w:t>8</w:t>
      </w:r>
      <w:r>
        <w:rPr>
          <w:rFonts w:hint="eastAsia" w:ascii="方正小标宋_GBK" w:hAnsi="方正小标宋_GBK" w:eastAsia="方正小标宋_GBK" w:cs="方正小标宋_GBK"/>
          <w:b w:val="0"/>
          <w:bCs/>
          <w:sz w:val="32"/>
          <w:szCs w:val="32"/>
        </w:rPr>
        <w:t>日</w:t>
      </w:r>
    </w:p>
    <w:p>
      <w:pPr>
        <w:pStyle w:val="2"/>
        <w:rPr>
          <w:rFonts w:hint="eastAsia"/>
          <w:lang w:val="en-US" w:eastAsia="zh-CN"/>
        </w:rPr>
        <w:sectPr>
          <w:headerReference r:id="rId3" w:type="default"/>
          <w:footerReference r:id="rId4" w:type="default"/>
          <w:pgSz w:w="11906" w:h="16838"/>
          <w:pgMar w:top="1440" w:right="1800" w:bottom="1440" w:left="1800" w:header="851" w:footer="992" w:gutter="0"/>
          <w:pgNumType w:fmt="decimal" w:start="1"/>
          <w:cols w:space="720" w:num="1"/>
          <w:docGrid w:type="lines" w:linePitch="312" w:charSpace="0"/>
        </w:sect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textAlignment w:val="auto"/>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lang w:val="en-US" w:eastAsia="zh-CN"/>
        </w:rPr>
        <w:t>1、</w:t>
      </w:r>
      <w:r>
        <w:rPr>
          <w:rFonts w:hint="eastAsia" w:ascii="黑体" w:hAnsi="黑体" w:eastAsia="黑体" w:cs="黑体"/>
          <w:b w:val="0"/>
          <w:bCs w:val="0"/>
          <w:color w:val="auto"/>
          <w:sz w:val="32"/>
          <w:szCs w:val="32"/>
          <w:highlight w:val="none"/>
        </w:rPr>
        <w:t>项目名称</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b/>
          <w:color w:val="auto"/>
          <w:sz w:val="32"/>
          <w:szCs w:val="32"/>
          <w:highlight w:val="none"/>
        </w:rPr>
      </w:pPr>
      <w:r>
        <w:rPr>
          <w:rFonts w:hint="eastAsia" w:ascii="仿宋_GB2312" w:hAnsi="仿宋_GB2312" w:eastAsia="仿宋_GB2312" w:cs="仿宋_GB2312"/>
          <w:b w:val="0"/>
          <w:bCs w:val="0"/>
          <w:color w:val="auto"/>
          <w:sz w:val="32"/>
          <w:szCs w:val="32"/>
          <w:highlight w:val="none"/>
          <w:lang w:val="en-US" w:eastAsia="zh-CN"/>
        </w:rPr>
        <w:t>广西电力线路器材厂有限责任公司打印机、复印机等办公设备故障维修技术服务项目</w:t>
      </w:r>
    </w:p>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二、项目概况</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default"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我公司正常在使用的打印机共有124台，部分打印机使用一段时间后偶有故障发生，需进行更换耗材或零配件、维修，为保证办公设备正常运行，计划采购打印机、复印机等办公设备维修服务。本次采购报价金额为暂估价款，累计结算金额在不超暂估报价金额上限范围内据实结算。</w:t>
      </w:r>
    </w:p>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textAlignment w:val="auto"/>
        <w:rPr>
          <w:rFonts w:hint="eastAsia" w:ascii="黑体" w:hAnsi="黑体" w:eastAsia="黑体" w:cs="黑体"/>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三、常见故障内容</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1.卡纸。</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2.打印质量问题，如字迹模糊、颜色不正、有条纹等。</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default"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3.打印喷头堵塞。</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4.硬件故障维修，如主板、定影组件、搓纸轮组件、转印辊等部件的维修或更换。</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default"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5.其他常见故障问题。</w:t>
      </w:r>
    </w:p>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textAlignment w:val="auto"/>
        <w:rPr>
          <w:rFonts w:hint="eastAsia" w:ascii="黑体" w:hAnsi="黑体" w:eastAsia="黑体" w:cs="黑体"/>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四、技术要求</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1.维修人员应具备相关专业资质和技能，熟悉各类打印机设备的结构和原理。</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2.维修人员应遵守安全操作规程，确保服务过程安全可靠，进行维修工作时尽量不影响他人工作，工作完成后现场收拾干净整洁。</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3.维修所用配件应为原厂正品或符合相关质量标准的配件。</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4.对设备进行检查、维修，需填写检查维修记录，并由使用部门人员签字确认。</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default"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5.响应时间：维修人员需24小时内进行响应，并上门维修。</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6.技术服务的方式为：上门服务，服务地址：广西宾阳县黎塘镇永安东路224-4号、广西南宁市西乡塘区高新三路1-1号 。</w:t>
      </w:r>
    </w:p>
    <w:p>
      <w:pPr>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eastAsia" w:ascii="黑体" w:hAnsi="黑体" w:eastAsia="黑体" w:cs="黑体"/>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五、验收标准</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default"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 xml:space="preserve">设备正常运转味或致使无法正常工作的其他故障 </w:t>
      </w:r>
    </w:p>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textAlignment w:val="auto"/>
        <w:rPr>
          <w:rFonts w:hint="eastAsia" w:ascii="黑体" w:hAnsi="黑体" w:eastAsia="黑体" w:cs="黑体"/>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六、维修项目一览表</w:t>
      </w:r>
    </w:p>
    <w:tbl>
      <w:tblPr>
        <w:tblStyle w:val="21"/>
        <w:tblW w:w="841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36"/>
        <w:gridCol w:w="1244"/>
        <w:gridCol w:w="2405"/>
        <w:gridCol w:w="818"/>
        <w:gridCol w:w="850"/>
        <w:gridCol w:w="933"/>
        <w:gridCol w:w="152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410" w:type="dxa"/>
            <w:gridSpan w:val="7"/>
            <w:tcBorders>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维修项目一览表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36" w:type="dxa"/>
            <w:tcBorders>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1244" w:type="dxa"/>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打印机型号</w:t>
            </w:r>
          </w:p>
        </w:tc>
        <w:tc>
          <w:tcPr>
            <w:tcW w:w="2405" w:type="dxa"/>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维修项目</w:t>
            </w:r>
          </w:p>
        </w:tc>
        <w:tc>
          <w:tcPr>
            <w:tcW w:w="818" w:type="dxa"/>
            <w:tcBorders>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w:t>
            </w:r>
          </w:p>
        </w:tc>
        <w:tc>
          <w:tcPr>
            <w:tcW w:w="850" w:type="dxa"/>
            <w:tcBorders>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数量</w:t>
            </w:r>
          </w:p>
        </w:tc>
        <w:tc>
          <w:tcPr>
            <w:tcW w:w="933" w:type="dxa"/>
            <w:tcBorders>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单价</w:t>
            </w:r>
          </w:p>
        </w:tc>
        <w:tc>
          <w:tcPr>
            <w:tcW w:w="1524" w:type="dxa"/>
            <w:tcBorders>
              <w:left w:val="nil"/>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金额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244"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夏普复印机MX3158N</w:t>
            </w:r>
          </w:p>
        </w:tc>
        <w:tc>
          <w:tcPr>
            <w:tcW w:w="24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维修服务费</w:t>
            </w:r>
          </w:p>
        </w:tc>
        <w:tc>
          <w:tcPr>
            <w:tcW w:w="8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次</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9</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200</w:t>
            </w: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1800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244" w:type="dxa"/>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24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更换上纸导板</w:t>
            </w:r>
          </w:p>
        </w:tc>
        <w:tc>
          <w:tcPr>
            <w:tcW w:w="8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块</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180</w:t>
            </w: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180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244" w:type="dxa"/>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24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更换定影组件</w:t>
            </w:r>
          </w:p>
        </w:tc>
        <w:tc>
          <w:tcPr>
            <w:tcW w:w="8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2</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1150</w:t>
            </w: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2300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244" w:type="dxa"/>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24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更换硒鼓组件</w:t>
            </w:r>
          </w:p>
        </w:tc>
        <w:tc>
          <w:tcPr>
            <w:tcW w:w="8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1850</w:t>
            </w: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3700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244" w:type="dxa"/>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24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更换载体</w:t>
            </w:r>
          </w:p>
        </w:tc>
        <w:tc>
          <w:tcPr>
            <w:tcW w:w="8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袋</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450</w:t>
            </w: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900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244"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24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更换纸盒搓纸轮</w:t>
            </w:r>
          </w:p>
        </w:tc>
        <w:tc>
          <w:tcPr>
            <w:tcW w:w="8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280</w:t>
            </w: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2240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244"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24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更换主驱动电机套件</w:t>
            </w:r>
          </w:p>
        </w:tc>
        <w:tc>
          <w:tcPr>
            <w:tcW w:w="8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650</w:t>
            </w: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650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244"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24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更换手送纸盒托板</w:t>
            </w:r>
          </w:p>
        </w:tc>
        <w:tc>
          <w:tcPr>
            <w:tcW w:w="8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块</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150</w:t>
            </w: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300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w:t>
            </w:r>
          </w:p>
        </w:tc>
        <w:tc>
          <w:tcPr>
            <w:tcW w:w="1244"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24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更换双面驱动电机</w:t>
            </w:r>
          </w:p>
        </w:tc>
        <w:tc>
          <w:tcPr>
            <w:tcW w:w="8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250</w:t>
            </w: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250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10</w:t>
            </w:r>
          </w:p>
        </w:tc>
        <w:tc>
          <w:tcPr>
            <w:tcW w:w="1244"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24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更换驱动齿轮组件</w:t>
            </w:r>
          </w:p>
        </w:tc>
        <w:tc>
          <w:tcPr>
            <w:tcW w:w="8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650</w:t>
            </w: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1300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w:t>
            </w:r>
          </w:p>
        </w:tc>
        <w:tc>
          <w:tcPr>
            <w:tcW w:w="1244"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24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更换双面电机单元</w:t>
            </w:r>
          </w:p>
        </w:tc>
        <w:tc>
          <w:tcPr>
            <w:tcW w:w="8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260</w:t>
            </w: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260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12</w:t>
            </w:r>
          </w:p>
        </w:tc>
        <w:tc>
          <w:tcPr>
            <w:tcW w:w="1244"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24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更换显影仓</w:t>
            </w:r>
          </w:p>
        </w:tc>
        <w:tc>
          <w:tcPr>
            <w:tcW w:w="8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750</w:t>
            </w: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2250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1244"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24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更换双面器电机组件</w:t>
            </w:r>
          </w:p>
        </w:tc>
        <w:tc>
          <w:tcPr>
            <w:tcW w:w="8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250</w:t>
            </w: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250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14</w:t>
            </w:r>
          </w:p>
        </w:tc>
        <w:tc>
          <w:tcPr>
            <w:tcW w:w="1244"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4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复印机分离器</w:t>
            </w:r>
          </w:p>
        </w:tc>
        <w:tc>
          <w:tcPr>
            <w:tcW w:w="8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230</w:t>
            </w: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460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15</w:t>
            </w:r>
          </w:p>
        </w:tc>
        <w:tc>
          <w:tcPr>
            <w:tcW w:w="1244"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4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更换定影辊</w:t>
            </w:r>
          </w:p>
        </w:tc>
        <w:tc>
          <w:tcPr>
            <w:tcW w:w="8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根</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450</w:t>
            </w: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1800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16</w:t>
            </w:r>
          </w:p>
        </w:tc>
        <w:tc>
          <w:tcPr>
            <w:tcW w:w="1244" w:type="dxa"/>
            <w:vMerge w:val="continue"/>
            <w:tcBorders>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4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更换转印组件</w:t>
            </w:r>
          </w:p>
        </w:tc>
        <w:tc>
          <w:tcPr>
            <w:tcW w:w="8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480</w:t>
            </w: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1440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17</w:t>
            </w:r>
          </w:p>
        </w:tc>
        <w:tc>
          <w:tcPr>
            <w:tcW w:w="1244" w:type="dxa"/>
            <w:vMerge w:val="restart"/>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打印机HP1020/1008</w:t>
            </w:r>
          </w:p>
        </w:tc>
        <w:tc>
          <w:tcPr>
            <w:tcW w:w="24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更换离盒器</w:t>
            </w:r>
          </w:p>
        </w:tc>
        <w:tc>
          <w:tcPr>
            <w:tcW w:w="8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150</w:t>
            </w: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450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18</w:t>
            </w:r>
          </w:p>
        </w:tc>
        <w:tc>
          <w:tcPr>
            <w:tcW w:w="1244"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4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打印机磁棍</w:t>
            </w:r>
          </w:p>
        </w:tc>
        <w:tc>
          <w:tcPr>
            <w:tcW w:w="8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根</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80</w:t>
            </w: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400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19</w:t>
            </w:r>
          </w:p>
        </w:tc>
        <w:tc>
          <w:tcPr>
            <w:tcW w:w="1244"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p>
        </w:tc>
        <w:tc>
          <w:tcPr>
            <w:tcW w:w="24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打印机定影组件</w:t>
            </w:r>
          </w:p>
        </w:tc>
        <w:tc>
          <w:tcPr>
            <w:tcW w:w="8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450</w:t>
            </w: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1350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20</w:t>
            </w:r>
          </w:p>
        </w:tc>
        <w:tc>
          <w:tcPr>
            <w:tcW w:w="1244"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24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打印机充电辊</w:t>
            </w:r>
          </w:p>
        </w:tc>
        <w:tc>
          <w:tcPr>
            <w:tcW w:w="8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根</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6</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80</w:t>
            </w: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480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21</w:t>
            </w:r>
          </w:p>
        </w:tc>
        <w:tc>
          <w:tcPr>
            <w:tcW w:w="1244"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24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打印机进纸器</w:t>
            </w:r>
          </w:p>
        </w:tc>
        <w:tc>
          <w:tcPr>
            <w:tcW w:w="8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150</w:t>
            </w: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750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22</w:t>
            </w:r>
          </w:p>
        </w:tc>
        <w:tc>
          <w:tcPr>
            <w:tcW w:w="1244"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24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打印机扫描架</w:t>
            </w:r>
          </w:p>
        </w:tc>
        <w:tc>
          <w:tcPr>
            <w:tcW w:w="8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90</w:t>
            </w: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450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23</w:t>
            </w:r>
          </w:p>
        </w:tc>
        <w:tc>
          <w:tcPr>
            <w:tcW w:w="1244"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24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打印机分离器</w:t>
            </w:r>
          </w:p>
        </w:tc>
        <w:tc>
          <w:tcPr>
            <w:tcW w:w="8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个</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150</w:t>
            </w: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900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24</w:t>
            </w:r>
          </w:p>
        </w:tc>
        <w:tc>
          <w:tcPr>
            <w:tcW w:w="1244"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24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打印机碳粉</w:t>
            </w:r>
          </w:p>
        </w:tc>
        <w:tc>
          <w:tcPr>
            <w:tcW w:w="8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支</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15</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60</w:t>
            </w: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900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25</w:t>
            </w:r>
          </w:p>
        </w:tc>
        <w:tc>
          <w:tcPr>
            <w:tcW w:w="1244"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24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打印机硒鼓</w:t>
            </w:r>
          </w:p>
        </w:tc>
        <w:tc>
          <w:tcPr>
            <w:tcW w:w="8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260</w:t>
            </w: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2080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26</w:t>
            </w:r>
          </w:p>
        </w:tc>
        <w:tc>
          <w:tcPr>
            <w:tcW w:w="1244"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24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打印机齿轮</w:t>
            </w:r>
          </w:p>
        </w:tc>
        <w:tc>
          <w:tcPr>
            <w:tcW w:w="8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个</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80</w:t>
            </w: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240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27</w:t>
            </w:r>
          </w:p>
        </w:tc>
        <w:tc>
          <w:tcPr>
            <w:tcW w:w="1244" w:type="dxa"/>
            <w:vMerge w:val="continue"/>
            <w:tcBorders>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24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打印机维修</w:t>
            </w:r>
          </w:p>
        </w:tc>
        <w:tc>
          <w:tcPr>
            <w:tcW w:w="8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次</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150</w:t>
            </w: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1350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28</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扫描仪</w:t>
            </w:r>
          </w:p>
        </w:tc>
        <w:tc>
          <w:tcPr>
            <w:tcW w:w="24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进纸轮</w:t>
            </w:r>
          </w:p>
        </w:tc>
        <w:tc>
          <w:tcPr>
            <w:tcW w:w="8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230</w:t>
            </w: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690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29</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一体机</w:t>
            </w:r>
          </w:p>
        </w:tc>
        <w:tc>
          <w:tcPr>
            <w:tcW w:w="24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一体机扫描头</w:t>
            </w:r>
          </w:p>
        </w:tc>
        <w:tc>
          <w:tcPr>
            <w:tcW w:w="8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个</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230</w:t>
            </w: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690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30</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一体机</w:t>
            </w:r>
          </w:p>
        </w:tc>
        <w:tc>
          <w:tcPr>
            <w:tcW w:w="24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一体机扫描支架</w:t>
            </w:r>
          </w:p>
        </w:tc>
        <w:tc>
          <w:tcPr>
            <w:tcW w:w="8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个</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90</w:t>
            </w: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270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31</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一体机</w:t>
            </w:r>
          </w:p>
        </w:tc>
        <w:tc>
          <w:tcPr>
            <w:tcW w:w="24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一体机碳粉</w:t>
            </w:r>
          </w:p>
        </w:tc>
        <w:tc>
          <w:tcPr>
            <w:tcW w:w="8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瓶</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60</w:t>
            </w: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540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32</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施乐A3打印机</w:t>
            </w:r>
          </w:p>
        </w:tc>
        <w:tc>
          <w:tcPr>
            <w:tcW w:w="24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施乐A3打印机碳粉盒</w:t>
            </w:r>
          </w:p>
        </w:tc>
        <w:tc>
          <w:tcPr>
            <w:tcW w:w="8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瓶</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260</w:t>
            </w: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1040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33</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佳能8100</w:t>
            </w:r>
          </w:p>
        </w:tc>
        <w:tc>
          <w:tcPr>
            <w:tcW w:w="24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A3打印机硒鼓</w:t>
            </w:r>
          </w:p>
        </w:tc>
        <w:tc>
          <w:tcPr>
            <w:tcW w:w="8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个</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330</w:t>
            </w: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990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34</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EPSON 630K</w:t>
            </w:r>
          </w:p>
        </w:tc>
        <w:tc>
          <w:tcPr>
            <w:tcW w:w="24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针式打印机打印头</w:t>
            </w:r>
          </w:p>
        </w:tc>
        <w:tc>
          <w:tcPr>
            <w:tcW w:w="8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个</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450</w:t>
            </w: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1350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886" w:type="dxa"/>
            <w:gridSpan w:val="6"/>
            <w:tcBorders>
              <w:top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1524" w:type="dxa"/>
            <w:tcBorders>
              <w:top w:val="single" w:color="000000" w:sz="4" w:space="0"/>
              <w:left w:val="single" w:color="000000" w:sz="4" w:space="0"/>
              <w:bottom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¥35000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8410" w:type="dxa"/>
            <w:gridSpan w:val="7"/>
            <w:tcBorders>
              <w:top w:val="single" w:color="000000" w:sz="4" w:space="0"/>
            </w:tcBorders>
            <w:shd w:val="clear" w:color="auto" w:fill="auto"/>
            <w:noWrap/>
            <w:vAlign w:val="center"/>
          </w:tcPr>
          <w:p>
            <w:pPr>
              <w:jc w:val="left"/>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备注：该表为维修项目一览表，总维修保养费用不超过35000元</w:t>
            </w:r>
          </w:p>
        </w:tc>
      </w:tr>
    </w:tbl>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textAlignment w:val="auto"/>
        <w:rPr>
          <w:rFonts w:hint="default" w:ascii="黑体" w:hAnsi="黑体" w:eastAsia="黑体" w:cs="黑体"/>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七、采购方式</w:t>
      </w:r>
    </w:p>
    <w:p>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零星采购</w:t>
      </w:r>
    </w:p>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textAlignment w:val="auto"/>
        <w:rPr>
          <w:rFonts w:hint="default" w:ascii="黑体" w:hAnsi="黑体" w:eastAsia="黑体" w:cs="黑体"/>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八、项目类别</w:t>
      </w:r>
    </w:p>
    <w:p>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服务</w:t>
      </w:r>
    </w:p>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textAlignment w:val="auto"/>
        <w:rPr>
          <w:rFonts w:hint="eastAsia" w:ascii="黑体" w:hAnsi="黑体" w:eastAsia="黑体" w:cs="黑体"/>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九、资质要求</w:t>
      </w:r>
    </w:p>
    <w:tbl>
      <w:tblPr>
        <w:tblStyle w:val="22"/>
        <w:tblW w:w="78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2"/>
        <w:gridCol w:w="72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652" w:type="dxa"/>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szCs w:val="24"/>
                <w:highlight w:val="none"/>
              </w:rPr>
              <w:t>4</w:t>
            </w:r>
            <w:r>
              <w:rPr>
                <w:rFonts w:hint="eastAsia" w:ascii="宋体" w:hAnsi="宋体"/>
                <w:sz w:val="24"/>
                <w:szCs w:val="24"/>
                <w:highlight w:val="none"/>
                <w:lang w:val="en-US" w:eastAsia="zh-CN"/>
              </w:rPr>
              <w:t>.</w:t>
            </w:r>
            <w:r>
              <w:rPr>
                <w:rFonts w:hint="eastAsia" w:ascii="宋体" w:hAnsi="宋体" w:eastAsia="宋体"/>
                <w:sz w:val="24"/>
                <w:szCs w:val="24"/>
                <w:highlight w:val="none"/>
              </w:rPr>
              <w:t>1</w:t>
            </w:r>
          </w:p>
        </w:tc>
        <w:tc>
          <w:tcPr>
            <w:tcW w:w="7229" w:type="dxa"/>
            <w:vAlign w:val="center"/>
          </w:tcPr>
          <w:p>
            <w:pPr>
              <w:ind w:left="113" w:leftChars="0"/>
              <w:rPr>
                <w:rFonts w:hint="eastAsia" w:ascii="宋体" w:hAnsi="宋体" w:eastAsia="宋体" w:cs="Times New Roman"/>
                <w:kern w:val="2"/>
                <w:sz w:val="24"/>
                <w:szCs w:val="24"/>
                <w:highlight w:val="none"/>
                <w:lang w:val="en-US" w:eastAsia="zh-CN" w:bidi="ar-SA"/>
              </w:rPr>
            </w:pPr>
            <w:r>
              <w:rPr>
                <w:rFonts w:hint="eastAsia" w:ascii="宋体" w:hAnsi="宋体" w:eastAsia="宋体"/>
                <w:sz w:val="24"/>
                <w:szCs w:val="24"/>
                <w:highlight w:val="none"/>
              </w:rPr>
              <w:t>有合法有效的企业法人营业执照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652" w:type="dxa"/>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szCs w:val="24"/>
                <w:highlight w:val="none"/>
              </w:rPr>
              <w:t>4</w:t>
            </w:r>
            <w:r>
              <w:rPr>
                <w:rFonts w:hint="eastAsia" w:ascii="宋体" w:hAnsi="宋体"/>
                <w:sz w:val="24"/>
                <w:szCs w:val="24"/>
                <w:highlight w:val="none"/>
                <w:lang w:val="en-US" w:eastAsia="zh-CN"/>
              </w:rPr>
              <w:t>.</w:t>
            </w:r>
            <w:r>
              <w:rPr>
                <w:rFonts w:hint="eastAsia" w:ascii="宋体" w:hAnsi="宋体" w:eastAsia="宋体"/>
                <w:sz w:val="24"/>
                <w:szCs w:val="24"/>
                <w:highlight w:val="none"/>
              </w:rPr>
              <w:t>2</w:t>
            </w:r>
          </w:p>
        </w:tc>
        <w:tc>
          <w:tcPr>
            <w:tcW w:w="7229" w:type="dxa"/>
            <w:vAlign w:val="center"/>
          </w:tcPr>
          <w:p>
            <w:pPr>
              <w:ind w:left="113" w:leftChars="0"/>
              <w:rPr>
                <w:rFonts w:hint="eastAsia" w:ascii="宋体" w:hAnsi="宋体" w:eastAsia="宋体" w:cs="Times New Roman"/>
                <w:kern w:val="2"/>
                <w:sz w:val="24"/>
                <w:szCs w:val="24"/>
                <w:highlight w:val="none"/>
                <w:lang w:val="en-US" w:eastAsia="zh-CN" w:bidi="ar-SA"/>
              </w:rPr>
            </w:pPr>
            <w:r>
              <w:rPr>
                <w:rFonts w:hint="eastAsia" w:ascii="宋体" w:hAnsi="宋体" w:eastAsia="宋体"/>
                <w:sz w:val="24"/>
                <w:szCs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652" w:type="dxa"/>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szCs w:val="24"/>
                <w:highlight w:val="none"/>
              </w:rPr>
              <w:t>4</w:t>
            </w:r>
            <w:r>
              <w:rPr>
                <w:rFonts w:hint="eastAsia" w:ascii="宋体" w:hAnsi="宋体"/>
                <w:sz w:val="24"/>
                <w:szCs w:val="24"/>
                <w:highlight w:val="none"/>
                <w:lang w:val="en-US" w:eastAsia="zh-CN"/>
              </w:rPr>
              <w:t>.</w:t>
            </w:r>
            <w:r>
              <w:rPr>
                <w:rFonts w:hint="eastAsia" w:ascii="宋体" w:hAnsi="宋体" w:eastAsia="宋体"/>
                <w:sz w:val="24"/>
                <w:szCs w:val="24"/>
                <w:highlight w:val="none"/>
              </w:rPr>
              <w:t>3</w:t>
            </w:r>
          </w:p>
        </w:tc>
        <w:tc>
          <w:tcPr>
            <w:tcW w:w="7229" w:type="dxa"/>
            <w:vAlign w:val="center"/>
          </w:tcPr>
          <w:p>
            <w:pPr>
              <w:ind w:left="113" w:leftChars="0"/>
              <w:rPr>
                <w:rFonts w:hint="eastAsia" w:ascii="宋体" w:hAnsi="宋体" w:eastAsia="宋体" w:cs="Times New Roman"/>
                <w:kern w:val="2"/>
                <w:sz w:val="24"/>
                <w:szCs w:val="24"/>
                <w:highlight w:val="none"/>
                <w:lang w:val="en-US" w:eastAsia="zh-CN" w:bidi="ar-SA"/>
              </w:rPr>
            </w:pPr>
            <w:r>
              <w:rPr>
                <w:rFonts w:hint="eastAsia" w:ascii="宋体" w:hAnsi="宋体" w:eastAsia="宋体"/>
                <w:sz w:val="24"/>
                <w:szCs w:val="24"/>
                <w:highlight w:val="no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2" w:type="dxa"/>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szCs w:val="24"/>
                <w:highlight w:val="none"/>
              </w:rPr>
              <w:t>4</w:t>
            </w:r>
            <w:r>
              <w:rPr>
                <w:rFonts w:hint="eastAsia" w:ascii="宋体" w:hAnsi="宋体"/>
                <w:sz w:val="24"/>
                <w:szCs w:val="24"/>
                <w:highlight w:val="none"/>
                <w:lang w:val="en-US" w:eastAsia="zh-CN"/>
              </w:rPr>
              <w:t>.</w:t>
            </w:r>
            <w:r>
              <w:rPr>
                <w:rFonts w:hint="eastAsia" w:ascii="宋体" w:hAnsi="宋体" w:eastAsia="宋体"/>
                <w:sz w:val="24"/>
                <w:szCs w:val="24"/>
                <w:highlight w:val="none"/>
                <w:lang w:val="en-US" w:eastAsia="zh-CN"/>
              </w:rPr>
              <w:t>4</w:t>
            </w:r>
          </w:p>
        </w:tc>
        <w:tc>
          <w:tcPr>
            <w:tcW w:w="7229" w:type="dxa"/>
            <w:vAlign w:val="center"/>
          </w:tcPr>
          <w:p>
            <w:pPr>
              <w:ind w:left="113" w:leftChars="0"/>
              <w:rPr>
                <w:rFonts w:hint="eastAsia" w:ascii="宋体" w:hAnsi="宋体" w:eastAsia="宋体" w:cs="Times New Roman"/>
                <w:kern w:val="2"/>
                <w:sz w:val="24"/>
                <w:szCs w:val="24"/>
                <w:highlight w:val="none"/>
                <w:lang w:val="en-US" w:eastAsia="zh-CN" w:bidi="ar-SA"/>
              </w:rPr>
            </w:pPr>
            <w:r>
              <w:rPr>
                <w:rFonts w:hint="eastAsia" w:ascii="宋体" w:hAnsi="宋体" w:eastAsia="宋体"/>
                <w:sz w:val="24"/>
                <w:szCs w:val="24"/>
                <w:highlight w:val="none"/>
              </w:rPr>
              <w:t>单位负责人为同一人或者存在控股、管理关系的不同单位，不得参加</w:t>
            </w:r>
            <w:r>
              <w:rPr>
                <w:rFonts w:hint="eastAsia" w:ascii="宋体" w:hAnsi="宋体" w:eastAsia="宋体"/>
                <w:sz w:val="24"/>
                <w:szCs w:val="24"/>
                <w:highlight w:val="none"/>
                <w:lang w:eastAsia="zh-CN"/>
              </w:rPr>
              <w:t>同一项目报价</w:t>
            </w:r>
            <w:r>
              <w:rPr>
                <w:rFonts w:hint="eastAsia" w:ascii="宋体" w:hAnsi="宋体" w:eastAsia="宋体"/>
                <w:sz w:val="24"/>
                <w:szCs w:val="24"/>
                <w:highlight w:val="none"/>
              </w:rPr>
              <w:t>。</w:t>
            </w:r>
          </w:p>
        </w:tc>
      </w:tr>
    </w:tbl>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textAlignment w:val="auto"/>
        <w:rPr>
          <w:rFonts w:hint="default" w:ascii="黑体" w:hAnsi="黑体" w:eastAsia="黑体" w:cs="黑体"/>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十、供应商需提供证明文件</w:t>
      </w:r>
    </w:p>
    <w:p>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报价单位需提供盖章版（单位行政印章）清晰扫描版报价文件，报价文件包括但不限于：供方调查表、相关资质文件（彩色复印件）、报价表、维修项目报价表。</w:t>
      </w:r>
    </w:p>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textAlignment w:val="auto"/>
        <w:rPr>
          <w:rFonts w:hint="eastAsia" w:ascii="黑体" w:hAnsi="黑体" w:eastAsia="黑体" w:cs="黑体"/>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十一、项目采购清单</w:t>
      </w:r>
    </w:p>
    <w:tbl>
      <w:tblPr>
        <w:tblStyle w:val="21"/>
        <w:tblW w:w="78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830"/>
        <w:gridCol w:w="2723"/>
        <w:gridCol w:w="2070"/>
        <w:gridCol w:w="1088"/>
        <w:gridCol w:w="11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5" w:hRule="atLeast"/>
          <w:jc w:val="center"/>
        </w:trPr>
        <w:tc>
          <w:tcPr>
            <w:tcW w:w="830"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bCs/>
                <w:color w:val="auto"/>
                <w:sz w:val="24"/>
                <w:highlight w:val="none"/>
                <w:lang w:eastAsia="zh-CN"/>
              </w:rPr>
            </w:pPr>
            <w:r>
              <w:rPr>
                <w:rFonts w:hint="eastAsia" w:asciiTheme="minorEastAsia" w:hAnsiTheme="minorEastAsia" w:eastAsiaTheme="minorEastAsia" w:cstheme="minorEastAsia"/>
                <w:b/>
                <w:bCs/>
                <w:color w:val="auto"/>
                <w:kern w:val="0"/>
                <w:sz w:val="24"/>
                <w:highlight w:val="none"/>
                <w:lang w:eastAsia="zh-CN" w:bidi="ar"/>
              </w:rPr>
              <w:t>标包</w:t>
            </w:r>
          </w:p>
        </w:tc>
        <w:tc>
          <w:tcPr>
            <w:tcW w:w="2723"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kern w:val="0"/>
                <w:sz w:val="24"/>
                <w:highlight w:val="none"/>
                <w:lang w:eastAsia="zh-CN" w:bidi="ar"/>
              </w:rPr>
              <w:t>标的</w:t>
            </w:r>
            <w:r>
              <w:rPr>
                <w:rFonts w:hint="eastAsia" w:asciiTheme="minorEastAsia" w:hAnsiTheme="minorEastAsia" w:eastAsiaTheme="minorEastAsia" w:cstheme="minorEastAsia"/>
                <w:b/>
                <w:bCs/>
                <w:color w:val="auto"/>
                <w:kern w:val="0"/>
                <w:sz w:val="24"/>
                <w:highlight w:val="none"/>
                <w:lang w:bidi="ar"/>
              </w:rPr>
              <w:t>名称</w:t>
            </w:r>
          </w:p>
        </w:tc>
        <w:tc>
          <w:tcPr>
            <w:tcW w:w="2070"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bCs/>
                <w:color w:val="auto"/>
                <w:kern w:val="0"/>
                <w:sz w:val="24"/>
                <w:szCs w:val="24"/>
                <w:highlight w:val="none"/>
                <w:lang w:val="en-US" w:eastAsia="zh-CN" w:bidi="ar"/>
              </w:rPr>
            </w:pPr>
            <w:r>
              <w:rPr>
                <w:rFonts w:hint="eastAsia" w:asciiTheme="minorEastAsia" w:hAnsiTheme="minorEastAsia" w:eastAsiaTheme="minorEastAsia" w:cstheme="minorEastAsia"/>
                <w:b/>
                <w:bCs/>
                <w:color w:val="auto"/>
                <w:kern w:val="0"/>
                <w:sz w:val="24"/>
                <w:highlight w:val="none"/>
                <w:lang w:eastAsia="zh-CN" w:bidi="ar"/>
              </w:rPr>
              <w:t>服务地点</w:t>
            </w:r>
          </w:p>
        </w:tc>
        <w:tc>
          <w:tcPr>
            <w:tcW w:w="1088"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bCs/>
                <w:color w:val="auto"/>
                <w:kern w:val="0"/>
                <w:sz w:val="24"/>
                <w:highlight w:val="none"/>
                <w:lang w:eastAsia="zh-CN" w:bidi="ar"/>
              </w:rPr>
            </w:pPr>
            <w:r>
              <w:rPr>
                <w:rFonts w:hint="eastAsia" w:asciiTheme="minorEastAsia" w:hAnsiTheme="minorEastAsia" w:eastAsiaTheme="minorEastAsia" w:cstheme="minorEastAsia"/>
                <w:b/>
                <w:bCs/>
                <w:color w:val="auto"/>
                <w:kern w:val="0"/>
                <w:sz w:val="24"/>
                <w:highlight w:val="none"/>
                <w:lang w:eastAsia="zh-CN" w:bidi="ar"/>
              </w:rPr>
              <w:t>最高限价</w:t>
            </w:r>
          </w:p>
          <w:p>
            <w:pPr>
              <w:widowControl/>
              <w:jc w:val="center"/>
              <w:textAlignment w:val="center"/>
              <w:rPr>
                <w:rFonts w:hint="eastAsia" w:asciiTheme="minorEastAsia" w:hAnsiTheme="minorEastAsia" w:eastAsiaTheme="minorEastAsia" w:cstheme="minorEastAsia"/>
                <w:b/>
                <w:bCs/>
                <w:color w:val="auto"/>
                <w:kern w:val="0"/>
                <w:sz w:val="24"/>
                <w:highlight w:val="none"/>
                <w:lang w:eastAsia="zh-CN" w:bidi="ar"/>
              </w:rPr>
            </w:pPr>
            <w:r>
              <w:rPr>
                <w:rFonts w:hint="eastAsia" w:asciiTheme="minorEastAsia" w:hAnsiTheme="minorEastAsia" w:eastAsiaTheme="minorEastAsia" w:cstheme="minorEastAsia"/>
                <w:b/>
                <w:bCs/>
                <w:color w:val="auto"/>
                <w:kern w:val="0"/>
                <w:sz w:val="24"/>
                <w:highlight w:val="none"/>
                <w:lang w:eastAsia="zh-CN" w:bidi="ar"/>
              </w:rPr>
              <w:t>（元）</w:t>
            </w:r>
          </w:p>
        </w:tc>
        <w:tc>
          <w:tcPr>
            <w:tcW w:w="1159" w:type="dxa"/>
            <w:tcBorders>
              <w:tl2br w:val="nil"/>
              <w:tr2bl w:val="nil"/>
            </w:tcBorders>
            <w:shd w:val="clear" w:color="auto" w:fill="auto"/>
            <w:vAlign w:val="center"/>
          </w:tcPr>
          <w:p>
            <w:pPr>
              <w:widowControl/>
              <w:jc w:val="center"/>
              <w:textAlignment w:val="center"/>
              <w:rPr>
                <w:rFonts w:ascii="宋体" w:hAnsi="宋体" w:cs="宋体"/>
                <w:b/>
                <w:color w:val="auto"/>
                <w:kern w:val="0"/>
                <w:sz w:val="24"/>
                <w:highlight w:val="none"/>
                <w:lang w:bidi="ar"/>
              </w:rPr>
            </w:pPr>
            <w:r>
              <w:rPr>
                <w:rFonts w:hint="eastAsia" w:ascii="宋体" w:hAnsi="宋体" w:cs="宋体"/>
                <w:b/>
                <w:color w:val="auto"/>
                <w:kern w:val="0"/>
                <w:sz w:val="24"/>
                <w:highlight w:val="none"/>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795" w:hRule="atLeast"/>
          <w:jc w:val="center"/>
        </w:trPr>
        <w:tc>
          <w:tcPr>
            <w:tcW w:w="830" w:type="dxa"/>
            <w:tcBorders>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left="113" w:lef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2723" w:type="dxa"/>
            <w:tcBorders>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left="113" w:leftChars="0"/>
              <w:textAlignment w:val="auto"/>
              <w:rPr>
                <w:rFonts w:hint="eastAsia" w:ascii="宋体" w:hAnsi="宋体" w:eastAsia="宋体" w:cs="宋体"/>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广西电力线路器材厂有限责任公司打印机、复印机等办公设备故障维修技术服务项目</w:t>
            </w:r>
          </w:p>
        </w:tc>
        <w:tc>
          <w:tcPr>
            <w:tcW w:w="2070" w:type="dxa"/>
            <w:tcBorders>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vertAlign w:val="baseline"/>
                <w:lang w:val="en-US" w:eastAsia="zh-CN"/>
              </w:rPr>
              <w:t>广西宾阳县黎塘镇永安东路224-4号</w:t>
            </w:r>
          </w:p>
        </w:tc>
        <w:tc>
          <w:tcPr>
            <w:tcW w:w="1088" w:type="dxa"/>
            <w:tcBorders>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35000.00</w:t>
            </w:r>
          </w:p>
        </w:tc>
        <w:tc>
          <w:tcPr>
            <w:tcW w:w="1159" w:type="dxa"/>
            <w:tcBorders>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00" w:lineRule="exact"/>
              <w:ind w:left="113" w:leftChars="0"/>
              <w:textAlignment w:val="auto"/>
              <w:rPr>
                <w:rFonts w:hint="eastAsia" w:ascii="宋体" w:hAnsi="宋体" w:eastAsia="宋体" w:cs="宋体"/>
                <w:sz w:val="24"/>
                <w:szCs w:val="24"/>
                <w:highlight w:val="none"/>
                <w:lang w:val="en-US" w:eastAsia="zh-CN"/>
              </w:rPr>
            </w:pPr>
          </w:p>
        </w:tc>
      </w:tr>
      <w:bookmarkEnd w:id="10"/>
      <w:bookmarkEnd w:id="11"/>
      <w:bookmarkEnd w:id="12"/>
      <w:bookmarkEnd w:id="13"/>
      <w:bookmarkEnd w:id="14"/>
    </w:tbl>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textAlignment w:val="auto"/>
        <w:rPr>
          <w:rFonts w:hint="eastAsia" w:ascii="黑体" w:hAnsi="黑体" w:eastAsia="黑体" w:cs="黑体"/>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十二、发票要求：</w:t>
      </w:r>
    </w:p>
    <w:p>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报价单位提供真实有效的13%增值专用税发票。</w:t>
      </w:r>
    </w:p>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textAlignment w:val="auto"/>
        <w:rPr>
          <w:rFonts w:hint="eastAsia" w:ascii="黑体" w:hAnsi="黑体" w:eastAsia="黑体" w:cs="黑体"/>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十三、报价文件格式要求</w:t>
      </w:r>
    </w:p>
    <w:p>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报价单位需提供盖章版（单位行政印章）清晰扫描版报价文件，报价文件包括但不限于：报价表、供方调查表、相关资质文件（彩色复印件）、维修项目报价表。</w:t>
      </w:r>
    </w:p>
    <w:p>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ascii="宋体" w:hAnsi="宋体" w:cs="宋体"/>
          <w:color w:val="auto"/>
          <w:sz w:val="24"/>
          <w:highlight w:val="none"/>
        </w:rPr>
        <w:sectPr>
          <w:pgSz w:w="11906" w:h="16838"/>
          <w:pgMar w:top="2098" w:right="1321" w:bottom="1474" w:left="1604" w:header="851" w:footer="992" w:gutter="0"/>
          <w:pgNumType w:fmt="decimal" w:start="1"/>
          <w:cols w:space="720" w:num="1"/>
          <w:docGrid w:type="lines" w:linePitch="312" w:charSpace="0"/>
        </w:sectPr>
      </w:pPr>
      <w:r>
        <w:rPr>
          <w:rFonts w:hint="eastAsia" w:ascii="仿宋_GB2312" w:hAnsi="仿宋_GB2312" w:eastAsia="仿宋_GB2312" w:cs="仿宋_GB2312"/>
          <w:color w:val="auto"/>
          <w:sz w:val="32"/>
          <w:szCs w:val="32"/>
          <w:highlight w:val="none"/>
          <w:lang w:val="en-US" w:eastAsia="zh-CN"/>
        </w:rPr>
        <w:t>格式要求如下：</w:t>
      </w:r>
    </w:p>
    <w:p>
      <w:pPr>
        <w:spacing w:line="360" w:lineRule="auto"/>
        <w:jc w:val="left"/>
        <w:outlineLvl w:val="5"/>
        <w:rPr>
          <w:rFonts w:hint="eastAsia"/>
          <w:b/>
          <w:bCs/>
          <w:color w:val="auto"/>
          <w:spacing w:val="10"/>
          <w:kern w:val="0"/>
          <w:sz w:val="28"/>
          <w:szCs w:val="28"/>
          <w:highlight w:val="none"/>
        </w:rPr>
      </w:pPr>
      <w:r>
        <w:rPr>
          <w:rFonts w:hint="eastAsia"/>
          <w:b/>
          <w:bCs/>
          <w:color w:val="auto"/>
          <w:spacing w:val="10"/>
          <w:kern w:val="0"/>
          <w:sz w:val="28"/>
          <w:szCs w:val="28"/>
          <w:highlight w:val="none"/>
        </w:rPr>
        <w:t>《报价文件格式》:</w:t>
      </w:r>
    </w:p>
    <w:p>
      <w:pPr>
        <w:spacing w:line="360" w:lineRule="auto"/>
        <w:jc w:val="center"/>
        <w:outlineLvl w:val="5"/>
        <w:rPr>
          <w:rFonts w:hint="eastAsia" w:ascii="宋体" w:hAnsi="宋体" w:eastAsia="宋体" w:cs="宋体"/>
          <w:b/>
          <w:bCs/>
          <w:color w:val="auto"/>
          <w:sz w:val="28"/>
          <w:szCs w:val="28"/>
        </w:rPr>
      </w:pPr>
      <w:r>
        <w:rPr>
          <w:rFonts w:hint="eastAsia" w:ascii="宋体" w:hAnsi="宋体" w:eastAsia="宋体" w:cs="宋体"/>
          <w:b/>
          <w:bCs/>
          <w:color w:val="auto"/>
          <w:sz w:val="28"/>
          <w:szCs w:val="28"/>
        </w:rPr>
        <w:t>报价表</w:t>
      </w:r>
    </w:p>
    <w:p>
      <w:pPr>
        <w:spacing w:line="360" w:lineRule="auto"/>
        <w:jc w:val="center"/>
        <w:outlineLvl w:val="5"/>
        <w:rPr>
          <w:rFonts w:hint="eastAsia" w:ascii="宋体" w:hAnsi="宋体" w:eastAsia="宋体" w:cs="宋体"/>
          <w:b/>
          <w:bCs/>
          <w:color w:val="auto"/>
          <w:spacing w:val="10"/>
          <w:kern w:val="0"/>
          <w:sz w:val="21"/>
          <w:szCs w:val="21"/>
          <w:lang w:eastAsia="zh-CN"/>
        </w:rPr>
      </w:pPr>
      <w:r>
        <w:rPr>
          <w:rFonts w:hint="eastAsia" w:ascii="宋体" w:hAnsi="宋体" w:cs="宋体"/>
          <w:b/>
          <w:bCs/>
          <w:color w:val="auto"/>
          <w:spacing w:val="10"/>
          <w:kern w:val="0"/>
          <w:sz w:val="21"/>
          <w:szCs w:val="21"/>
          <w:lang w:eastAsia="zh-CN"/>
        </w:rPr>
        <w:t>（</w:t>
      </w:r>
      <w:r>
        <w:rPr>
          <w:rFonts w:hint="eastAsia" w:ascii="宋体" w:hAnsi="宋体" w:eastAsia="宋体" w:cs="宋体"/>
          <w:b/>
          <w:bCs/>
          <w:color w:val="auto"/>
          <w:spacing w:val="10"/>
          <w:kern w:val="0"/>
          <w:sz w:val="21"/>
          <w:szCs w:val="21"/>
        </w:rPr>
        <w:t>包含但不限于以下内容报价</w:t>
      </w:r>
      <w:r>
        <w:rPr>
          <w:rFonts w:hint="eastAsia" w:ascii="宋体" w:hAnsi="宋体" w:cs="宋体"/>
          <w:b/>
          <w:bCs/>
          <w:color w:val="auto"/>
          <w:spacing w:val="10"/>
          <w:kern w:val="0"/>
          <w:sz w:val="21"/>
          <w:szCs w:val="21"/>
          <w:lang w:eastAsia="zh-CN"/>
        </w:rPr>
        <w:t>）</w:t>
      </w:r>
    </w:p>
    <w:p>
      <w:pPr>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项目名称：</w:t>
      </w:r>
    </w:p>
    <w:p>
      <w:pPr>
        <w:spacing w:line="360" w:lineRule="auto"/>
        <w:jc w:val="both"/>
        <w:rPr>
          <w:rFonts w:hint="eastAsia" w:ascii="宋体" w:hAnsi="宋体" w:cs="宋体"/>
          <w:spacing w:val="-1"/>
          <w:szCs w:val="21"/>
        </w:rPr>
      </w:pPr>
      <w:r>
        <w:rPr>
          <w:rFonts w:hint="eastAsia" w:ascii="宋体" w:hAnsi="宋体" w:eastAsia="宋体" w:cs="宋体"/>
          <w:sz w:val="24"/>
          <w:szCs w:val="24"/>
          <w:lang w:val="en-US" w:eastAsia="zh-CN"/>
        </w:rPr>
        <w:t xml:space="preserve">采购编号： </w:t>
      </w:r>
    </w:p>
    <w:tbl>
      <w:tblPr>
        <w:tblStyle w:val="22"/>
        <w:tblW w:w="92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3029"/>
        <w:gridCol w:w="3080"/>
        <w:gridCol w:w="23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715" w:type="dxa"/>
            <w:vAlign w:val="center"/>
          </w:tcPr>
          <w:p>
            <w:pPr>
              <w:adjustRightInd w:val="0"/>
              <w:snapToGrid w:val="0"/>
              <w:spacing w:line="240" w:lineRule="auto"/>
              <w:jc w:val="center"/>
              <w:rPr>
                <w:rFonts w:ascii="宋体" w:hAnsi="宋体" w:cs="宋体"/>
                <w:b/>
                <w:bCs/>
                <w:kern w:val="0"/>
                <w:sz w:val="20"/>
                <w:szCs w:val="21"/>
              </w:rPr>
            </w:pPr>
            <w:r>
              <w:rPr>
                <w:rFonts w:hint="eastAsia" w:ascii="宋体" w:hAnsi="宋体" w:cs="宋体"/>
                <w:b/>
                <w:bCs/>
                <w:kern w:val="0"/>
                <w:sz w:val="20"/>
                <w:szCs w:val="21"/>
              </w:rPr>
              <w:t>序号</w:t>
            </w:r>
          </w:p>
        </w:tc>
        <w:tc>
          <w:tcPr>
            <w:tcW w:w="3029" w:type="dxa"/>
            <w:vAlign w:val="center"/>
          </w:tcPr>
          <w:p>
            <w:pPr>
              <w:adjustRightInd w:val="0"/>
              <w:snapToGrid w:val="0"/>
              <w:spacing w:line="240" w:lineRule="auto"/>
              <w:jc w:val="center"/>
              <w:rPr>
                <w:rFonts w:ascii="宋体" w:hAnsi="宋体" w:cs="宋体"/>
                <w:b/>
                <w:bCs/>
                <w:kern w:val="0"/>
                <w:sz w:val="20"/>
                <w:szCs w:val="21"/>
              </w:rPr>
            </w:pPr>
            <w:r>
              <w:rPr>
                <w:rFonts w:hint="eastAsia" w:ascii="宋体" w:hAnsi="宋体" w:cs="宋体"/>
                <w:b/>
                <w:bCs/>
                <w:kern w:val="0"/>
                <w:sz w:val="20"/>
                <w:szCs w:val="21"/>
              </w:rPr>
              <w:t>项目名称</w:t>
            </w:r>
          </w:p>
        </w:tc>
        <w:tc>
          <w:tcPr>
            <w:tcW w:w="3080" w:type="dxa"/>
            <w:vAlign w:val="center"/>
          </w:tcPr>
          <w:p>
            <w:pPr>
              <w:adjustRightInd w:val="0"/>
              <w:snapToGrid w:val="0"/>
              <w:spacing w:line="240" w:lineRule="auto"/>
              <w:jc w:val="center"/>
              <w:rPr>
                <w:rFonts w:hint="eastAsia" w:ascii="宋体" w:hAnsi="宋体" w:eastAsia="宋体" w:cs="宋体"/>
                <w:b/>
                <w:bCs/>
                <w:kern w:val="0"/>
                <w:sz w:val="20"/>
                <w:szCs w:val="21"/>
                <w:lang w:eastAsia="zh-CN"/>
              </w:rPr>
            </w:pPr>
            <w:r>
              <w:rPr>
                <w:rFonts w:hint="eastAsia" w:ascii="宋体" w:hAnsi="宋体" w:cs="宋体"/>
                <w:b/>
                <w:bCs/>
                <w:kern w:val="0"/>
                <w:sz w:val="20"/>
                <w:szCs w:val="21"/>
                <w:lang w:val="en-US" w:eastAsia="zh-CN"/>
              </w:rPr>
              <w:t>维修</w:t>
            </w:r>
            <w:r>
              <w:rPr>
                <w:rFonts w:hint="eastAsia" w:ascii="宋体" w:hAnsi="宋体" w:cs="宋体"/>
                <w:b/>
                <w:bCs/>
                <w:kern w:val="0"/>
                <w:sz w:val="20"/>
                <w:szCs w:val="21"/>
                <w:lang w:eastAsia="zh-CN"/>
              </w:rPr>
              <w:t>总报价（元）</w:t>
            </w:r>
          </w:p>
        </w:tc>
        <w:tc>
          <w:tcPr>
            <w:tcW w:w="2395" w:type="dxa"/>
            <w:vAlign w:val="center"/>
          </w:tcPr>
          <w:p>
            <w:pPr>
              <w:adjustRightInd w:val="0"/>
              <w:snapToGrid w:val="0"/>
              <w:spacing w:line="240" w:lineRule="auto"/>
              <w:jc w:val="center"/>
              <w:rPr>
                <w:rFonts w:hint="default" w:ascii="宋体" w:hAnsi="宋体" w:cs="宋体"/>
                <w:b/>
                <w:bCs/>
                <w:kern w:val="0"/>
                <w:sz w:val="20"/>
                <w:szCs w:val="21"/>
                <w:lang w:val="en-US" w:eastAsia="zh-CN"/>
              </w:rPr>
            </w:pPr>
            <w:r>
              <w:rPr>
                <w:rFonts w:hint="eastAsia" w:ascii="宋体" w:hAnsi="宋体" w:cs="宋体"/>
                <w:b/>
                <w:bCs/>
                <w:kern w:val="0"/>
                <w:sz w:val="20"/>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715" w:type="dxa"/>
            <w:vAlign w:val="center"/>
          </w:tcPr>
          <w:p>
            <w:pPr>
              <w:spacing w:line="360" w:lineRule="auto"/>
              <w:ind w:firstLine="208" w:firstLineChars="100"/>
              <w:rPr>
                <w:rFonts w:hint="eastAsia" w:ascii="宋体" w:hAnsi="宋体" w:cs="宋体"/>
                <w:spacing w:val="-1"/>
                <w:szCs w:val="21"/>
              </w:rPr>
            </w:pPr>
            <w:r>
              <w:rPr>
                <w:rFonts w:hint="eastAsia" w:ascii="宋体" w:hAnsi="宋体" w:cs="宋体"/>
                <w:spacing w:val="-1"/>
                <w:szCs w:val="21"/>
              </w:rPr>
              <w:t>1</w:t>
            </w:r>
          </w:p>
        </w:tc>
        <w:tc>
          <w:tcPr>
            <w:tcW w:w="3029" w:type="dxa"/>
            <w:vAlign w:val="center"/>
          </w:tcPr>
          <w:p>
            <w:pPr>
              <w:numPr>
                <w:ilvl w:val="0"/>
                <w:numId w:val="0"/>
              </w:numPr>
              <w:adjustRightInd w:val="0"/>
              <w:snapToGrid w:val="0"/>
              <w:spacing w:line="360" w:lineRule="auto"/>
              <w:rPr>
                <w:rFonts w:hint="default" w:ascii="宋体" w:hAnsi="宋体" w:cs="宋体"/>
                <w:spacing w:val="-1"/>
                <w:sz w:val="21"/>
                <w:szCs w:val="21"/>
                <w:lang w:val="en-US" w:eastAsia="zh-CN"/>
              </w:rPr>
            </w:pPr>
            <w:r>
              <w:rPr>
                <w:rFonts w:hint="eastAsia" w:ascii="宋体" w:hAnsi="宋体"/>
                <w:b w:val="0"/>
                <w:bCs w:val="0"/>
                <w:color w:val="auto"/>
                <w:sz w:val="24"/>
                <w:highlight w:val="none"/>
                <w:lang w:val="en-US" w:eastAsia="zh-CN"/>
              </w:rPr>
              <w:t>广西电力线路器材厂有限责任公司打印机、复印机等办公设备故障维修、维护保养技术服务项目</w:t>
            </w:r>
          </w:p>
        </w:tc>
        <w:tc>
          <w:tcPr>
            <w:tcW w:w="3080" w:type="dxa"/>
            <w:vAlign w:val="center"/>
          </w:tcPr>
          <w:p>
            <w:pPr>
              <w:spacing w:line="360" w:lineRule="auto"/>
              <w:rPr>
                <w:rFonts w:hint="default" w:ascii="宋体" w:hAnsi="宋体" w:eastAsia="宋体" w:cs="宋体"/>
                <w:spacing w:val="-1"/>
                <w:szCs w:val="21"/>
                <w:lang w:val="en-US" w:eastAsia="zh-CN"/>
              </w:rPr>
            </w:pPr>
            <w:r>
              <w:rPr>
                <w:rFonts w:hint="eastAsia" w:ascii="宋体" w:hAnsi="宋体" w:cs="宋体"/>
                <w:spacing w:val="-1"/>
                <w:szCs w:val="21"/>
                <w:lang w:val="en-US" w:eastAsia="zh-CN"/>
              </w:rPr>
              <w:t xml:space="preserve"> </w:t>
            </w:r>
          </w:p>
        </w:tc>
        <w:tc>
          <w:tcPr>
            <w:tcW w:w="2395" w:type="dxa"/>
            <w:vAlign w:val="center"/>
          </w:tcPr>
          <w:p>
            <w:pPr>
              <w:spacing w:line="360" w:lineRule="auto"/>
              <w:rPr>
                <w:rFonts w:hint="eastAsia" w:ascii="宋体" w:hAnsi="宋体" w:cs="宋体"/>
                <w:spacing w:val="-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5" w:type="dxa"/>
            <w:vAlign w:val="center"/>
          </w:tcPr>
          <w:p>
            <w:pPr>
              <w:adjustRightInd w:val="0"/>
              <w:snapToGrid w:val="0"/>
              <w:spacing w:line="240" w:lineRule="auto"/>
              <w:jc w:val="center"/>
              <w:rPr>
                <w:rFonts w:hint="default" w:ascii="宋体" w:hAnsi="宋体" w:eastAsia="宋体" w:cs="宋体"/>
                <w:kern w:val="0"/>
                <w:sz w:val="20"/>
                <w:szCs w:val="21"/>
                <w:lang w:val="en-US" w:eastAsia="zh-CN"/>
              </w:rPr>
            </w:pPr>
            <w:r>
              <w:rPr>
                <w:rFonts w:hint="eastAsia" w:ascii="宋体" w:hAnsi="宋体" w:eastAsia="宋体" w:cs="宋体"/>
                <w:b/>
                <w:bCs/>
                <w:kern w:val="0"/>
                <w:sz w:val="21"/>
                <w:szCs w:val="21"/>
                <w:lang w:val="en-US" w:eastAsia="zh-CN" w:bidi="ar"/>
              </w:rPr>
              <w:t>合计</w:t>
            </w:r>
          </w:p>
        </w:tc>
        <w:tc>
          <w:tcPr>
            <w:tcW w:w="6109" w:type="dxa"/>
            <w:gridSpan w:val="2"/>
            <w:vAlign w:val="center"/>
          </w:tcPr>
          <w:p>
            <w:pPr>
              <w:adjustRightInd w:val="0"/>
              <w:snapToGrid w:val="0"/>
              <w:spacing w:line="240" w:lineRule="auto"/>
              <w:jc w:val="both"/>
              <w:rPr>
                <w:rFonts w:hint="default" w:ascii="宋体" w:hAnsi="宋体" w:eastAsia="宋体" w:cs="宋体"/>
                <w:b w:val="0"/>
                <w:bCs w:val="0"/>
                <w:kern w:val="0"/>
                <w:sz w:val="20"/>
                <w:szCs w:val="21"/>
                <w:lang w:val="en-US" w:eastAsia="zh-CN"/>
              </w:rPr>
            </w:pPr>
            <w:r>
              <w:rPr>
                <w:rFonts w:hint="eastAsia" w:ascii="宋体" w:hAnsi="宋体" w:cs="宋体"/>
                <w:b w:val="0"/>
                <w:bCs w:val="0"/>
                <w:kern w:val="0"/>
                <w:sz w:val="20"/>
                <w:szCs w:val="21"/>
                <w:lang w:val="en-US" w:eastAsia="zh-CN"/>
              </w:rPr>
              <w:t>大写：                           小写：</w:t>
            </w:r>
          </w:p>
        </w:tc>
        <w:tc>
          <w:tcPr>
            <w:tcW w:w="2395" w:type="dxa"/>
            <w:vAlign w:val="center"/>
          </w:tcPr>
          <w:p>
            <w:pPr>
              <w:adjustRightInd w:val="0"/>
              <w:snapToGrid w:val="0"/>
              <w:spacing w:line="240" w:lineRule="auto"/>
              <w:jc w:val="center"/>
              <w:rPr>
                <w:rFonts w:hint="eastAsia" w:ascii="宋体" w:hAnsi="宋体" w:eastAsia="宋体" w:cs="宋体"/>
                <w:b w:val="0"/>
                <w:bCs w:val="0"/>
                <w:kern w:val="0"/>
                <w:sz w:val="20"/>
                <w:szCs w:val="21"/>
                <w:lang w:val="en-US" w:eastAsia="zh-CN"/>
              </w:rPr>
            </w:pPr>
          </w:p>
        </w:tc>
      </w:tr>
    </w:tbl>
    <w:p>
      <w:pPr>
        <w:spacing w:line="360" w:lineRule="auto"/>
        <w:rPr>
          <w:rFonts w:ascii="宋体" w:hAnsi="宋体" w:cs="宋体"/>
          <w:szCs w:val="21"/>
        </w:rPr>
      </w:pPr>
      <w:r>
        <w:rPr>
          <w:rFonts w:hint="eastAsia" w:ascii="宋体" w:hAnsi="宋体" w:cs="宋体"/>
          <w:szCs w:val="21"/>
        </w:rPr>
        <w:t>注：</w:t>
      </w:r>
    </w:p>
    <w:p>
      <w:pPr>
        <w:numPr>
          <w:ilvl w:val="0"/>
          <w:numId w:val="3"/>
        </w:numPr>
        <w:spacing w:line="360" w:lineRule="auto"/>
        <w:ind w:firstLine="416" w:firstLineChars="200"/>
        <w:rPr>
          <w:rFonts w:hint="eastAsia" w:ascii="宋体" w:hAnsi="宋体" w:cs="宋体"/>
          <w:spacing w:val="-1"/>
          <w:szCs w:val="21"/>
          <w:lang w:val="en-US" w:eastAsia="zh-CN"/>
        </w:rPr>
      </w:pPr>
      <w:r>
        <w:rPr>
          <w:rFonts w:hint="eastAsia" w:ascii="宋体" w:hAnsi="宋体" w:cs="宋体"/>
          <w:spacing w:val="-1"/>
          <w:szCs w:val="21"/>
          <w:lang w:eastAsia="zh-CN"/>
        </w:rPr>
        <w:t>本次报价</w:t>
      </w:r>
      <w:r>
        <w:rPr>
          <w:rFonts w:hint="eastAsia" w:ascii="宋体" w:hAnsi="宋体" w:cs="宋体"/>
          <w:spacing w:val="-1"/>
          <w:szCs w:val="21"/>
          <w:lang w:val="en-US" w:eastAsia="zh-CN"/>
        </w:rPr>
        <w:t>为维修项目总报价，最高不得超过</w:t>
      </w:r>
      <w:r>
        <w:rPr>
          <w:rFonts w:hint="eastAsia" w:ascii="宋体" w:hAnsi="宋体" w:eastAsia="宋体" w:cs="宋体"/>
          <w:spacing w:val="-1"/>
          <w:szCs w:val="21"/>
          <w:lang w:val="en-US" w:eastAsia="zh-CN"/>
        </w:rPr>
        <w:t>￥</w:t>
      </w:r>
      <w:r>
        <w:rPr>
          <w:rFonts w:hint="eastAsia" w:ascii="宋体" w:hAnsi="宋体" w:cs="宋体"/>
          <w:spacing w:val="-1"/>
          <w:szCs w:val="21"/>
          <w:lang w:val="en-US" w:eastAsia="zh-CN"/>
        </w:rPr>
        <w:t>35000.00元。</w:t>
      </w:r>
    </w:p>
    <w:p>
      <w:pPr>
        <w:spacing w:line="440" w:lineRule="exact"/>
        <w:ind w:firstLine="416" w:firstLineChars="200"/>
        <w:jc w:val="left"/>
        <w:rPr>
          <w:rFonts w:asciiTheme="minorEastAsia" w:hAnsiTheme="minorEastAsia" w:eastAsiaTheme="minorEastAsia" w:cstheme="minorEastAsia"/>
          <w:szCs w:val="21"/>
        </w:rPr>
      </w:pPr>
      <w:r>
        <w:rPr>
          <w:rFonts w:hint="eastAsia" w:ascii="宋体" w:hAnsi="宋体" w:cs="宋体"/>
          <w:spacing w:val="-1"/>
          <w:szCs w:val="21"/>
          <w:lang w:val="en-US" w:eastAsia="zh-CN"/>
        </w:rPr>
        <w:t>2、</w:t>
      </w:r>
      <w:r>
        <w:rPr>
          <w:rFonts w:hint="eastAsia" w:ascii="宋体" w:hAnsi="宋体" w:cs="宋体"/>
          <w:spacing w:val="-1"/>
          <w:szCs w:val="21"/>
        </w:rPr>
        <w:t>报价为综合报价</w:t>
      </w:r>
      <w:r>
        <w:rPr>
          <w:rFonts w:hint="eastAsia" w:ascii="宋体" w:hAnsi="宋体" w:cs="宋体"/>
          <w:spacing w:val="-1"/>
          <w:szCs w:val="21"/>
          <w:lang w:eastAsia="zh-CN"/>
        </w:rPr>
        <w:t>，</w:t>
      </w:r>
      <w:r>
        <w:rPr>
          <w:rFonts w:hint="eastAsia" w:ascii="宋体" w:hAnsi="宋体" w:cs="宋体"/>
          <w:spacing w:val="-1"/>
          <w:szCs w:val="21"/>
        </w:rPr>
        <w:t>包括设备</w:t>
      </w:r>
      <w:r>
        <w:rPr>
          <w:rFonts w:hint="eastAsia" w:ascii="宋体" w:hAnsi="宋体" w:cs="宋体"/>
          <w:spacing w:val="-1"/>
          <w:szCs w:val="21"/>
          <w:lang w:val="en-US" w:eastAsia="zh-CN"/>
        </w:rPr>
        <w:t>配件</w:t>
      </w:r>
      <w:r>
        <w:rPr>
          <w:rFonts w:hint="eastAsia" w:ascii="宋体" w:hAnsi="宋体" w:cs="宋体"/>
          <w:spacing w:val="-1"/>
          <w:szCs w:val="21"/>
        </w:rPr>
        <w:t>材料费、维修人工</w:t>
      </w:r>
      <w:r>
        <w:rPr>
          <w:rFonts w:hint="eastAsia" w:ascii="宋体" w:hAnsi="宋体" w:cs="宋体"/>
          <w:spacing w:val="-1"/>
          <w:szCs w:val="21"/>
          <w:lang w:val="en-US" w:eastAsia="zh-CN"/>
        </w:rPr>
        <w:t>服务</w:t>
      </w:r>
      <w:r>
        <w:rPr>
          <w:rFonts w:hint="eastAsia" w:ascii="宋体" w:hAnsi="宋体" w:cs="宋体"/>
          <w:spacing w:val="-1"/>
          <w:szCs w:val="21"/>
        </w:rPr>
        <w:t>费、调试费及13﹪增值税费等</w:t>
      </w:r>
      <w:r>
        <w:rPr>
          <w:rFonts w:hint="eastAsia" w:ascii="宋体" w:hAnsi="宋体" w:cs="宋体"/>
          <w:spacing w:val="-1"/>
          <w:szCs w:val="21"/>
          <w:lang w:eastAsia="zh-CN"/>
        </w:rPr>
        <w:t>，</w:t>
      </w:r>
      <w:r>
        <w:rPr>
          <w:rFonts w:hint="eastAsia" w:asciiTheme="minorEastAsia" w:hAnsiTheme="minorEastAsia" w:eastAsiaTheme="minorEastAsia" w:cstheme="minorEastAsia"/>
          <w:szCs w:val="21"/>
        </w:rPr>
        <w:t>结算方式为验收合格并收到发票后付款。</w:t>
      </w:r>
    </w:p>
    <w:p>
      <w:pPr>
        <w:spacing w:line="360" w:lineRule="auto"/>
        <w:ind w:firstLine="416" w:firstLineChars="200"/>
        <w:rPr>
          <w:rFonts w:hint="eastAsia" w:ascii="宋体" w:hAnsi="宋体" w:cs="宋体"/>
          <w:spacing w:val="-1"/>
          <w:szCs w:val="21"/>
        </w:rPr>
      </w:pPr>
      <w:r>
        <w:rPr>
          <w:rFonts w:hint="eastAsia" w:ascii="宋体" w:hAnsi="宋体" w:cs="宋体"/>
          <w:spacing w:val="-1"/>
          <w:szCs w:val="21"/>
          <w:lang w:val="en-US" w:eastAsia="zh-CN"/>
        </w:rPr>
        <w:t>3</w:t>
      </w:r>
      <w:r>
        <w:rPr>
          <w:rFonts w:hint="eastAsia" w:ascii="宋体" w:hAnsi="宋体" w:cs="宋体"/>
          <w:spacing w:val="-1"/>
          <w:szCs w:val="21"/>
        </w:rPr>
        <w:t>、技术服务的方式为上门服务，服务地址</w:t>
      </w:r>
      <w:r>
        <w:rPr>
          <w:rFonts w:hint="eastAsia" w:ascii="宋体" w:hAnsi="宋体" w:cs="宋体"/>
          <w:spacing w:val="-1"/>
          <w:szCs w:val="21"/>
          <w:lang w:val="en-US" w:eastAsia="zh-CN"/>
        </w:rPr>
        <w:t>以通知为准，</w:t>
      </w:r>
      <w:r>
        <w:rPr>
          <w:rFonts w:hint="eastAsia" w:ascii="宋体" w:hAnsi="宋体" w:cs="宋体"/>
          <w:spacing w:val="-1"/>
          <w:szCs w:val="21"/>
        </w:rPr>
        <w:t>服务地址：广西宾阳县黎塘镇永安东路224-4号</w:t>
      </w:r>
      <w:r>
        <w:rPr>
          <w:rFonts w:hint="eastAsia" w:asciiTheme="minorEastAsia" w:hAnsiTheme="minorEastAsia" w:eastAsiaTheme="minorEastAsia" w:cstheme="minorEastAsia"/>
          <w:color w:val="auto"/>
          <w:sz w:val="24"/>
          <w:highlight w:val="none"/>
          <w:lang w:val="en-US" w:eastAsia="zh-CN"/>
        </w:rPr>
        <w:t>、</w:t>
      </w:r>
      <w:r>
        <w:rPr>
          <w:rFonts w:hint="eastAsia" w:ascii="宋体" w:hAnsi="宋体" w:cs="宋体"/>
          <w:spacing w:val="-1"/>
          <w:szCs w:val="21"/>
          <w:lang w:val="en-US" w:eastAsia="zh-CN"/>
        </w:rPr>
        <w:t>广西南宁市西乡塘区高新三路1-1号</w:t>
      </w:r>
      <w:r>
        <w:rPr>
          <w:rFonts w:hint="eastAsia" w:ascii="宋体" w:hAnsi="宋体" w:cs="宋体"/>
          <w:spacing w:val="-1"/>
          <w:szCs w:val="21"/>
        </w:rPr>
        <w:t>。</w:t>
      </w:r>
    </w:p>
    <w:p>
      <w:pPr>
        <w:spacing w:line="360" w:lineRule="auto"/>
        <w:jc w:val="center"/>
        <w:outlineLvl w:val="5"/>
        <w:rPr>
          <w:rFonts w:hint="eastAsia"/>
          <w:b/>
          <w:bCs/>
          <w:color w:val="auto"/>
          <w:spacing w:val="14"/>
          <w:kern w:val="0"/>
          <w:sz w:val="28"/>
          <w:szCs w:val="28"/>
          <w:highlight w:val="none"/>
        </w:rPr>
      </w:pPr>
    </w:p>
    <w:p>
      <w:pPr>
        <w:spacing w:line="360" w:lineRule="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  </w:t>
      </w:r>
    </w:p>
    <w:p>
      <w:pPr>
        <w:spacing w:line="360" w:lineRule="auto"/>
        <w:ind w:firstLine="210" w:firstLineChars="100"/>
        <w:rPr>
          <w:rFonts w:hint="default" w:ascii="宋体" w:hAnsi="宋体" w:eastAsia="宋体" w:cs="宋体"/>
          <w:color w:val="auto"/>
          <w:sz w:val="21"/>
          <w:szCs w:val="21"/>
          <w:lang w:val="en-US"/>
        </w:rPr>
      </w:pPr>
      <w:r>
        <w:rPr>
          <w:rFonts w:hint="eastAsia" w:ascii="宋体" w:hAnsi="宋体" w:cs="宋体"/>
          <w:color w:val="auto"/>
          <w:sz w:val="21"/>
          <w:szCs w:val="21"/>
          <w:lang w:val="en-US" w:eastAsia="zh-CN"/>
        </w:rPr>
        <w:t>联系人：                  联系电话：</w:t>
      </w:r>
      <w:r>
        <w:rPr>
          <w:rFonts w:hint="eastAsia" w:ascii="宋体" w:hAnsi="宋体" w:eastAsia="宋体" w:cs="宋体"/>
          <w:color w:val="auto"/>
          <w:sz w:val="21"/>
          <w:szCs w:val="21"/>
          <w:lang w:val="en-US" w:eastAsia="zh-CN"/>
        </w:rPr>
        <w:t xml:space="preserve">      </w:t>
      </w:r>
      <w:r>
        <w:rPr>
          <w:rFonts w:hint="eastAsia" w:ascii="宋体" w:hAnsi="宋体" w:cs="宋体"/>
          <w:color w:val="auto"/>
          <w:sz w:val="21"/>
          <w:szCs w:val="21"/>
          <w:lang w:val="en-US" w:eastAsia="zh-CN"/>
        </w:rPr>
        <w:t xml:space="preserve">                 </w:t>
      </w:r>
    </w:p>
    <w:p>
      <w:pPr>
        <w:spacing w:line="360" w:lineRule="auto"/>
        <w:jc w:val="center"/>
        <w:outlineLvl w:val="5"/>
        <w:rPr>
          <w:rFonts w:hint="eastAsia"/>
          <w:b/>
          <w:bCs/>
          <w:color w:val="auto"/>
          <w:spacing w:val="14"/>
          <w:kern w:val="0"/>
          <w:sz w:val="28"/>
          <w:szCs w:val="28"/>
          <w:highlight w:val="none"/>
        </w:rPr>
      </w:pPr>
    </w:p>
    <w:p>
      <w:pPr>
        <w:spacing w:line="360" w:lineRule="auto"/>
        <w:jc w:val="center"/>
        <w:outlineLvl w:val="5"/>
        <w:rPr>
          <w:rFonts w:hint="eastAsia"/>
          <w:b/>
          <w:bCs/>
          <w:color w:val="auto"/>
          <w:spacing w:val="14"/>
          <w:kern w:val="0"/>
          <w:sz w:val="28"/>
          <w:szCs w:val="28"/>
          <w:highlight w:val="none"/>
        </w:rPr>
      </w:pPr>
    </w:p>
    <w:p>
      <w:pPr>
        <w:spacing w:line="360" w:lineRule="auto"/>
        <w:jc w:val="center"/>
        <w:outlineLvl w:val="5"/>
        <w:rPr>
          <w:rFonts w:hint="eastAsia"/>
          <w:b/>
          <w:bCs/>
          <w:color w:val="auto"/>
          <w:spacing w:val="14"/>
          <w:kern w:val="0"/>
          <w:sz w:val="28"/>
          <w:szCs w:val="28"/>
          <w:highlight w:val="none"/>
        </w:rPr>
      </w:pPr>
      <w:r>
        <w:rPr>
          <w:rFonts w:hint="eastAsia" w:ascii="宋体" w:hAnsi="宋体" w:cs="宋体"/>
          <w:spacing w:val="-1"/>
          <w:szCs w:val="21"/>
          <w:lang w:val="en-US" w:eastAsia="zh-CN"/>
        </w:rPr>
        <w:t xml:space="preserve">                                         单位</w:t>
      </w:r>
      <w:r>
        <w:rPr>
          <w:rFonts w:hint="eastAsia" w:ascii="宋体" w:hAnsi="宋体" w:cs="宋体"/>
          <w:spacing w:val="-1"/>
          <w:szCs w:val="21"/>
          <w:lang w:eastAsia="zh-CN"/>
        </w:rPr>
        <w:t>：</w:t>
      </w:r>
      <w:r>
        <w:rPr>
          <w:rFonts w:hint="eastAsia" w:ascii="宋体" w:hAnsi="宋体" w:eastAsia="宋体" w:cs="宋体"/>
          <w:color w:val="auto"/>
          <w:sz w:val="21"/>
          <w:szCs w:val="21"/>
        </w:rPr>
        <w:t>(盖公章</w:t>
      </w:r>
      <w:r>
        <w:rPr>
          <w:rFonts w:hint="eastAsia" w:ascii="宋体" w:hAnsi="宋体" w:cs="宋体"/>
          <w:color w:val="auto"/>
          <w:sz w:val="21"/>
          <w:szCs w:val="21"/>
          <w:lang w:eastAsia="zh-CN"/>
        </w:rPr>
        <w:t>）</w:t>
      </w:r>
    </w:p>
    <w:p>
      <w:pPr>
        <w:spacing w:line="360" w:lineRule="auto"/>
        <w:rPr>
          <w:rFonts w:hint="default" w:ascii="宋体" w:hAnsi="宋体" w:eastAsia="宋体" w:cs="宋体"/>
          <w:color w:val="auto"/>
          <w:sz w:val="21"/>
          <w:szCs w:val="21"/>
          <w:lang w:val="en-US"/>
        </w:rPr>
      </w:pP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lang w:val="en-US" w:eastAsia="zh-CN"/>
        </w:rPr>
        <w:t xml:space="preserve"> </w:t>
      </w:r>
      <w:r>
        <w:rPr>
          <w:rFonts w:hint="eastAsia" w:ascii="宋体" w:hAnsi="宋体" w:cs="宋体"/>
          <w:color w:val="auto"/>
          <w:sz w:val="21"/>
          <w:szCs w:val="21"/>
          <w:lang w:val="en-US" w:eastAsia="zh-CN"/>
        </w:rPr>
        <w:t>年    月     日</w:t>
      </w:r>
    </w:p>
    <w:p>
      <w:pPr>
        <w:spacing w:line="360" w:lineRule="auto"/>
        <w:jc w:val="both"/>
        <w:outlineLvl w:val="5"/>
        <w:rPr>
          <w:rFonts w:hint="eastAsia"/>
          <w:b/>
          <w:bCs/>
          <w:color w:val="auto"/>
          <w:spacing w:val="14"/>
          <w:kern w:val="0"/>
          <w:sz w:val="28"/>
          <w:szCs w:val="28"/>
          <w:highlight w:val="none"/>
        </w:rPr>
      </w:pPr>
    </w:p>
    <w:p>
      <w:pPr>
        <w:spacing w:line="360" w:lineRule="auto"/>
        <w:jc w:val="both"/>
        <w:outlineLvl w:val="5"/>
        <w:rPr>
          <w:rFonts w:hint="eastAsia"/>
          <w:b/>
          <w:bCs/>
          <w:color w:val="auto"/>
          <w:spacing w:val="14"/>
          <w:kern w:val="0"/>
          <w:sz w:val="28"/>
          <w:szCs w:val="28"/>
          <w:highlight w:val="none"/>
        </w:rPr>
      </w:pPr>
    </w:p>
    <w:p>
      <w:pPr>
        <w:spacing w:line="500" w:lineRule="exact"/>
        <w:jc w:val="center"/>
        <w:rPr>
          <w:rFonts w:hint="default" w:eastAsia="Times New Roman"/>
          <w:b/>
          <w:sz w:val="28"/>
        </w:rPr>
      </w:pPr>
      <w:r>
        <w:rPr>
          <w:rFonts w:hint="eastAsia"/>
          <w:b/>
          <w:sz w:val="28"/>
        </w:rPr>
        <w:t>广西电力线路器材厂</w:t>
      </w:r>
      <w:r>
        <w:rPr>
          <w:rFonts w:hint="eastAsia"/>
          <w:b/>
          <w:sz w:val="28"/>
          <w:lang w:eastAsia="zh-CN"/>
        </w:rPr>
        <w:t>有限责任公司</w:t>
      </w:r>
    </w:p>
    <w:p>
      <w:pPr>
        <w:pStyle w:val="12"/>
        <w:spacing w:line="500" w:lineRule="exact"/>
        <w:jc w:val="center"/>
        <w:rPr>
          <w:rFonts w:hint="eastAsia"/>
          <w:b/>
          <w:sz w:val="44"/>
        </w:rPr>
      </w:pPr>
      <w:r>
        <w:rPr>
          <w:rFonts w:hint="eastAsia"/>
          <w:b/>
          <w:sz w:val="44"/>
        </w:rPr>
        <w:t>供  方  调  查  表</w:t>
      </w:r>
    </w:p>
    <w:p>
      <w:pPr>
        <w:pStyle w:val="12"/>
        <w:spacing w:line="400" w:lineRule="exact"/>
        <w:ind w:firstLine="360" w:firstLineChars="150"/>
        <w:rPr>
          <w:rFonts w:hint="eastAsia"/>
          <w:sz w:val="24"/>
        </w:rPr>
      </w:pPr>
      <w:r>
        <w:rPr>
          <w:rFonts w:hint="eastAsia" w:hAnsi="宋体"/>
          <w:sz w:val="24"/>
        </w:rPr>
        <w:t>GQC/CL-01</w:t>
      </w:r>
      <w:r>
        <w:rPr>
          <w:rFonts w:hint="eastAsia" w:hAnsi="宋体"/>
          <w:sz w:val="24"/>
          <w:lang w:val="en-US" w:eastAsia="zh-CN"/>
        </w:rPr>
        <w:t>5</w:t>
      </w:r>
      <w:r>
        <w:rPr>
          <w:rFonts w:hint="eastAsia"/>
          <w:sz w:val="24"/>
        </w:rPr>
        <w:t xml:space="preserve">                                                   </w:t>
      </w:r>
      <w:r>
        <w:rPr>
          <w:rFonts w:hint="eastAsia" w:hAnsi="宋体"/>
          <w:sz w:val="24"/>
        </w:rPr>
        <w:t>№：</w:t>
      </w:r>
    </w:p>
    <w:tbl>
      <w:tblPr>
        <w:tblStyle w:val="21"/>
        <w:tblW w:w="98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9"/>
        <w:gridCol w:w="1442"/>
        <w:gridCol w:w="431"/>
        <w:gridCol w:w="849"/>
        <w:gridCol w:w="1300"/>
        <w:gridCol w:w="858"/>
        <w:gridCol w:w="530"/>
        <w:gridCol w:w="961"/>
        <w:gridCol w:w="395"/>
        <w:gridCol w:w="523"/>
        <w:gridCol w:w="1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1449" w:type="dxa"/>
            <w:tcBorders>
              <w:top w:val="single" w:color="auto" w:sz="4" w:space="0"/>
              <w:left w:val="single" w:color="auto" w:sz="4" w:space="0"/>
              <w:bottom w:val="single" w:color="auto" w:sz="4" w:space="0"/>
              <w:right w:val="single" w:color="auto" w:sz="4" w:space="0"/>
              <w:tl2br w:val="nil"/>
              <w:tr2bl w:val="nil"/>
            </w:tcBorders>
            <w:vAlign w:val="center"/>
          </w:tcPr>
          <w:p>
            <w:pPr>
              <w:pStyle w:val="12"/>
              <w:rPr>
                <w:rFonts w:hint="eastAsia"/>
                <w:sz w:val="24"/>
              </w:rPr>
            </w:pPr>
            <w:r>
              <w:rPr>
                <w:rFonts w:hint="eastAsia"/>
                <w:sz w:val="24"/>
              </w:rPr>
              <w:t>企业名称</w:t>
            </w:r>
          </w:p>
        </w:tc>
        <w:tc>
          <w:tcPr>
            <w:tcW w:w="4022" w:type="dxa"/>
            <w:gridSpan w:val="4"/>
            <w:tcBorders>
              <w:top w:val="single" w:color="auto" w:sz="4" w:space="0"/>
              <w:left w:val="single" w:color="auto" w:sz="4" w:space="0"/>
              <w:bottom w:val="single" w:color="auto" w:sz="4" w:space="0"/>
              <w:right w:val="single" w:color="auto" w:sz="4" w:space="0"/>
              <w:tl2br w:val="nil"/>
              <w:tr2bl w:val="nil"/>
            </w:tcBorders>
            <w:vAlign w:val="center"/>
          </w:tcPr>
          <w:p>
            <w:pPr>
              <w:pStyle w:val="12"/>
              <w:rPr>
                <w:rFonts w:hint="eastAsia"/>
                <w:sz w:val="24"/>
              </w:rPr>
            </w:pPr>
            <w:r>
              <w:rPr>
                <w:rFonts w:hint="eastAsia"/>
                <w:sz w:val="24"/>
              </w:rPr>
              <w:t xml:space="preserve">                     （盖印）</w:t>
            </w:r>
          </w:p>
        </w:tc>
        <w:tc>
          <w:tcPr>
            <w:tcW w:w="1388"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12"/>
              <w:ind w:left="20"/>
              <w:rPr>
                <w:rFonts w:hint="eastAsia"/>
                <w:sz w:val="24"/>
              </w:rPr>
            </w:pPr>
            <w:r>
              <w:rPr>
                <w:rFonts w:hint="eastAsia"/>
                <w:sz w:val="24"/>
              </w:rPr>
              <w:t>联系地址</w:t>
            </w:r>
          </w:p>
        </w:tc>
        <w:tc>
          <w:tcPr>
            <w:tcW w:w="2984" w:type="dxa"/>
            <w:gridSpan w:val="4"/>
            <w:tcBorders>
              <w:top w:val="single" w:color="auto" w:sz="4" w:space="0"/>
              <w:left w:val="single" w:color="auto" w:sz="4" w:space="0"/>
              <w:bottom w:val="single" w:color="auto" w:sz="4" w:space="0"/>
              <w:right w:val="single" w:color="auto" w:sz="4" w:space="0"/>
              <w:tl2br w:val="nil"/>
              <w:tr2bl w:val="nil"/>
            </w:tcBorders>
            <w:vAlign w:val="center"/>
          </w:tcPr>
          <w:p>
            <w:pPr>
              <w:pStyle w:val="12"/>
              <w:ind w:left="2052"/>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1449" w:type="dxa"/>
            <w:tcBorders>
              <w:top w:val="single" w:color="auto" w:sz="4" w:space="0"/>
              <w:left w:val="single" w:color="auto" w:sz="4" w:space="0"/>
              <w:bottom w:val="single" w:color="auto" w:sz="4" w:space="0"/>
              <w:right w:val="single" w:color="auto" w:sz="4" w:space="0"/>
              <w:tl2br w:val="nil"/>
              <w:tr2bl w:val="nil"/>
            </w:tcBorders>
            <w:vAlign w:val="center"/>
          </w:tcPr>
          <w:p>
            <w:pPr>
              <w:pStyle w:val="12"/>
              <w:jc w:val="center"/>
              <w:rPr>
                <w:rFonts w:hint="eastAsia"/>
                <w:sz w:val="24"/>
              </w:rPr>
            </w:pPr>
            <w:r>
              <w:rPr>
                <w:rFonts w:hint="eastAsia" w:ascii="宋体" w:hAnsi="宋体" w:cs="宋体"/>
                <w:sz w:val="24"/>
                <w:lang w:eastAsia="zh-CN"/>
              </w:rPr>
              <w:t>统一社会信用代码</w:t>
            </w:r>
          </w:p>
        </w:tc>
        <w:tc>
          <w:tcPr>
            <w:tcW w:w="4022" w:type="dxa"/>
            <w:gridSpan w:val="4"/>
            <w:tcBorders>
              <w:top w:val="single" w:color="auto" w:sz="4" w:space="0"/>
              <w:left w:val="single" w:color="auto" w:sz="4" w:space="0"/>
              <w:bottom w:val="single" w:color="auto" w:sz="4" w:space="0"/>
              <w:right w:val="single" w:color="auto" w:sz="4" w:space="0"/>
              <w:tl2br w:val="nil"/>
              <w:tr2bl w:val="nil"/>
            </w:tcBorders>
            <w:vAlign w:val="center"/>
          </w:tcPr>
          <w:p>
            <w:pPr>
              <w:pStyle w:val="12"/>
              <w:rPr>
                <w:rFonts w:hint="eastAsia"/>
                <w:sz w:val="24"/>
              </w:rPr>
            </w:pPr>
          </w:p>
        </w:tc>
        <w:tc>
          <w:tcPr>
            <w:tcW w:w="858" w:type="dxa"/>
            <w:tcBorders>
              <w:top w:val="single" w:color="auto" w:sz="4" w:space="0"/>
              <w:left w:val="single" w:color="auto" w:sz="4" w:space="0"/>
              <w:bottom w:val="single" w:color="auto" w:sz="4" w:space="0"/>
              <w:right w:val="single" w:color="auto" w:sz="4" w:space="0"/>
              <w:tl2br w:val="nil"/>
              <w:tr2bl w:val="nil"/>
            </w:tcBorders>
            <w:vAlign w:val="center"/>
          </w:tcPr>
          <w:p>
            <w:pPr>
              <w:pStyle w:val="12"/>
              <w:jc w:val="center"/>
              <w:rPr>
                <w:rFonts w:hint="eastAsia"/>
                <w:sz w:val="24"/>
              </w:rPr>
            </w:pPr>
            <w:r>
              <w:rPr>
                <w:rFonts w:hint="eastAsia"/>
                <w:sz w:val="24"/>
                <w:lang w:eastAsia="zh-CN"/>
              </w:rPr>
              <w:t>座机</w:t>
            </w:r>
          </w:p>
        </w:tc>
        <w:tc>
          <w:tcPr>
            <w:tcW w:w="1491"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12"/>
              <w:rPr>
                <w:rFonts w:hint="eastAsia"/>
                <w:sz w:val="24"/>
              </w:rPr>
            </w:pPr>
          </w:p>
        </w:tc>
        <w:tc>
          <w:tcPr>
            <w:tcW w:w="918"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12"/>
              <w:jc w:val="center"/>
              <w:rPr>
                <w:rFonts w:hint="eastAsia"/>
                <w:sz w:val="24"/>
              </w:rPr>
            </w:pPr>
            <w:r>
              <w:rPr>
                <w:rFonts w:hint="eastAsia"/>
                <w:sz w:val="24"/>
              </w:rPr>
              <w:t>传真</w:t>
            </w:r>
          </w:p>
        </w:tc>
        <w:tc>
          <w:tcPr>
            <w:tcW w:w="1105" w:type="dxa"/>
            <w:tcBorders>
              <w:top w:val="single" w:color="auto" w:sz="4" w:space="0"/>
              <w:left w:val="single" w:color="auto" w:sz="4" w:space="0"/>
              <w:bottom w:val="single" w:color="auto" w:sz="4" w:space="0"/>
              <w:right w:val="single" w:color="auto" w:sz="4" w:space="0"/>
              <w:tl2br w:val="nil"/>
              <w:tr2bl w:val="nil"/>
            </w:tcBorders>
            <w:vAlign w:val="center"/>
          </w:tcPr>
          <w:p>
            <w:pPr>
              <w:pStyle w:val="12"/>
              <w:ind w:left="596"/>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1449" w:type="dxa"/>
            <w:tcBorders>
              <w:top w:val="single" w:color="auto" w:sz="4" w:space="0"/>
              <w:left w:val="single" w:color="auto" w:sz="4" w:space="0"/>
              <w:bottom w:val="single" w:color="auto" w:sz="4" w:space="0"/>
              <w:right w:val="single" w:color="auto" w:sz="4" w:space="0"/>
              <w:tl2br w:val="nil"/>
              <w:tr2bl w:val="nil"/>
            </w:tcBorders>
            <w:vAlign w:val="center"/>
          </w:tcPr>
          <w:p>
            <w:pPr>
              <w:pStyle w:val="12"/>
              <w:jc w:val="center"/>
              <w:rPr>
                <w:rFonts w:hint="eastAsia" w:eastAsia="宋体"/>
                <w:sz w:val="24"/>
                <w:lang w:eastAsia="zh-CN"/>
              </w:rPr>
            </w:pPr>
            <w:r>
              <w:rPr>
                <w:rFonts w:hint="eastAsia"/>
                <w:sz w:val="24"/>
              </w:rPr>
              <w:t>联系人</w:t>
            </w:r>
          </w:p>
        </w:tc>
        <w:tc>
          <w:tcPr>
            <w:tcW w:w="1442" w:type="dxa"/>
            <w:tcBorders>
              <w:top w:val="single" w:color="auto" w:sz="4" w:space="0"/>
              <w:left w:val="single" w:color="auto" w:sz="4" w:space="0"/>
              <w:bottom w:val="single" w:color="auto" w:sz="4" w:space="0"/>
              <w:right w:val="single" w:color="auto" w:sz="4" w:space="0"/>
              <w:tl2br w:val="nil"/>
              <w:tr2bl w:val="nil"/>
            </w:tcBorders>
            <w:vAlign w:val="center"/>
          </w:tcPr>
          <w:p>
            <w:pPr>
              <w:pStyle w:val="12"/>
              <w:ind w:left="852"/>
              <w:rPr>
                <w:rFonts w:hint="eastAsia"/>
                <w:sz w:val="24"/>
              </w:rPr>
            </w:pPr>
          </w:p>
        </w:tc>
        <w:tc>
          <w:tcPr>
            <w:tcW w:w="1280"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12"/>
              <w:rPr>
                <w:rFonts w:hint="eastAsia"/>
                <w:sz w:val="24"/>
                <w:lang w:eastAsia="zh-CN"/>
              </w:rPr>
            </w:pPr>
            <w:r>
              <w:rPr>
                <w:rFonts w:hint="eastAsia"/>
                <w:sz w:val="24"/>
                <w:lang w:eastAsia="zh-CN"/>
              </w:rPr>
              <w:t>手机</w:t>
            </w:r>
          </w:p>
        </w:tc>
        <w:tc>
          <w:tcPr>
            <w:tcW w:w="1300" w:type="dxa"/>
            <w:tcBorders>
              <w:top w:val="single" w:color="auto" w:sz="4" w:space="0"/>
              <w:left w:val="single" w:color="auto" w:sz="4" w:space="0"/>
              <w:bottom w:val="single" w:color="auto" w:sz="4" w:space="0"/>
              <w:right w:val="single" w:color="auto" w:sz="4" w:space="0"/>
              <w:tl2br w:val="nil"/>
              <w:tr2bl w:val="nil"/>
            </w:tcBorders>
            <w:vAlign w:val="center"/>
          </w:tcPr>
          <w:p>
            <w:pPr>
              <w:pStyle w:val="12"/>
              <w:rPr>
                <w:rFonts w:hint="eastAsia"/>
                <w:sz w:val="24"/>
              </w:rPr>
            </w:pPr>
          </w:p>
        </w:tc>
        <w:tc>
          <w:tcPr>
            <w:tcW w:w="858" w:type="dxa"/>
            <w:tcBorders>
              <w:top w:val="single" w:color="auto" w:sz="4" w:space="0"/>
              <w:left w:val="single" w:color="auto" w:sz="4" w:space="0"/>
              <w:bottom w:val="single" w:color="auto" w:sz="4" w:space="0"/>
              <w:right w:val="single" w:color="auto" w:sz="4" w:space="0"/>
              <w:tl2br w:val="nil"/>
              <w:tr2bl w:val="nil"/>
            </w:tcBorders>
            <w:vAlign w:val="center"/>
          </w:tcPr>
          <w:p>
            <w:pPr>
              <w:pStyle w:val="12"/>
              <w:jc w:val="center"/>
              <w:rPr>
                <w:rFonts w:hint="eastAsia"/>
                <w:sz w:val="24"/>
              </w:rPr>
            </w:pPr>
            <w:r>
              <w:rPr>
                <w:rFonts w:hint="eastAsia"/>
                <w:sz w:val="24"/>
                <w:lang w:eastAsia="zh-CN"/>
              </w:rPr>
              <w:t>邮箱地址</w:t>
            </w:r>
          </w:p>
        </w:tc>
        <w:tc>
          <w:tcPr>
            <w:tcW w:w="1491"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12"/>
              <w:rPr>
                <w:rFonts w:hint="eastAsia"/>
                <w:sz w:val="24"/>
              </w:rPr>
            </w:pPr>
          </w:p>
        </w:tc>
        <w:tc>
          <w:tcPr>
            <w:tcW w:w="918"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12"/>
              <w:jc w:val="center"/>
              <w:rPr>
                <w:rFonts w:hint="eastAsia"/>
                <w:sz w:val="24"/>
              </w:rPr>
            </w:pPr>
            <w:r>
              <w:rPr>
                <w:rFonts w:hint="eastAsia"/>
                <w:sz w:val="24"/>
              </w:rPr>
              <w:t>邮编</w:t>
            </w:r>
          </w:p>
        </w:tc>
        <w:tc>
          <w:tcPr>
            <w:tcW w:w="1105" w:type="dxa"/>
            <w:tcBorders>
              <w:top w:val="single" w:color="auto" w:sz="4" w:space="0"/>
              <w:left w:val="single" w:color="auto" w:sz="4" w:space="0"/>
              <w:bottom w:val="single" w:color="auto" w:sz="4" w:space="0"/>
              <w:right w:val="single" w:color="auto" w:sz="4" w:space="0"/>
              <w:tl2br w:val="nil"/>
              <w:tr2bl w:val="nil"/>
            </w:tcBorders>
            <w:vAlign w:val="center"/>
          </w:tcPr>
          <w:p>
            <w:pPr>
              <w:pStyle w:val="12"/>
              <w:ind w:left="596"/>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1449" w:type="dxa"/>
            <w:tcBorders>
              <w:top w:val="single" w:color="auto" w:sz="4" w:space="0"/>
              <w:left w:val="single" w:color="auto" w:sz="4" w:space="0"/>
              <w:bottom w:val="single" w:color="auto" w:sz="4" w:space="0"/>
              <w:right w:val="single" w:color="auto" w:sz="4" w:space="0"/>
              <w:tl2br w:val="nil"/>
              <w:tr2bl w:val="nil"/>
            </w:tcBorders>
            <w:vAlign w:val="center"/>
          </w:tcPr>
          <w:p>
            <w:pPr>
              <w:pStyle w:val="12"/>
              <w:rPr>
                <w:rFonts w:hint="eastAsia"/>
                <w:sz w:val="24"/>
              </w:rPr>
            </w:pPr>
            <w:r>
              <w:rPr>
                <w:rFonts w:hint="eastAsia"/>
                <w:sz w:val="24"/>
              </w:rPr>
              <w:t>企业性质</w:t>
            </w:r>
          </w:p>
        </w:tc>
        <w:tc>
          <w:tcPr>
            <w:tcW w:w="1442" w:type="dxa"/>
            <w:tcBorders>
              <w:top w:val="single" w:color="auto" w:sz="4" w:space="0"/>
              <w:left w:val="single" w:color="auto" w:sz="4" w:space="0"/>
              <w:bottom w:val="single" w:color="auto" w:sz="4" w:space="0"/>
              <w:right w:val="single" w:color="auto" w:sz="4" w:space="0"/>
              <w:tl2br w:val="nil"/>
              <w:tr2bl w:val="nil"/>
            </w:tcBorders>
            <w:vAlign w:val="center"/>
          </w:tcPr>
          <w:p>
            <w:pPr>
              <w:pStyle w:val="12"/>
              <w:rPr>
                <w:rFonts w:hint="eastAsia"/>
                <w:sz w:val="24"/>
              </w:rPr>
            </w:pPr>
          </w:p>
        </w:tc>
        <w:tc>
          <w:tcPr>
            <w:tcW w:w="1280"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12"/>
              <w:rPr>
                <w:rFonts w:hint="eastAsia"/>
                <w:sz w:val="24"/>
              </w:rPr>
            </w:pPr>
            <w:r>
              <w:rPr>
                <w:rFonts w:hint="eastAsia"/>
                <w:sz w:val="24"/>
              </w:rPr>
              <w:t>企业类型</w:t>
            </w:r>
          </w:p>
        </w:tc>
        <w:tc>
          <w:tcPr>
            <w:tcW w:w="1300" w:type="dxa"/>
            <w:tcBorders>
              <w:top w:val="single" w:color="auto" w:sz="4" w:space="0"/>
              <w:left w:val="single" w:color="auto" w:sz="4" w:space="0"/>
              <w:bottom w:val="single" w:color="auto" w:sz="4" w:space="0"/>
              <w:right w:val="single" w:color="auto" w:sz="4" w:space="0"/>
              <w:tl2br w:val="nil"/>
              <w:tr2bl w:val="nil"/>
            </w:tcBorders>
            <w:vAlign w:val="center"/>
          </w:tcPr>
          <w:p>
            <w:pPr>
              <w:pStyle w:val="12"/>
              <w:rPr>
                <w:rFonts w:hint="eastAsia"/>
                <w:sz w:val="24"/>
              </w:rPr>
            </w:pPr>
          </w:p>
        </w:tc>
        <w:tc>
          <w:tcPr>
            <w:tcW w:w="2349"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2"/>
              <w:ind w:left="100"/>
              <w:rPr>
                <w:rFonts w:hint="eastAsia"/>
                <w:sz w:val="24"/>
              </w:rPr>
            </w:pPr>
            <w:r>
              <w:rPr>
                <w:rFonts w:hint="eastAsia"/>
                <w:sz w:val="24"/>
              </w:rPr>
              <w:t>营业执照号</w:t>
            </w:r>
          </w:p>
        </w:tc>
        <w:tc>
          <w:tcPr>
            <w:tcW w:w="2023"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2"/>
              <w:ind w:left="1668"/>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1449" w:type="dxa"/>
            <w:tcBorders>
              <w:top w:val="single" w:color="auto" w:sz="4" w:space="0"/>
              <w:left w:val="single" w:color="auto" w:sz="4" w:space="0"/>
              <w:bottom w:val="single" w:color="auto" w:sz="4" w:space="0"/>
              <w:right w:val="single" w:color="auto" w:sz="4" w:space="0"/>
              <w:tl2br w:val="nil"/>
              <w:tr2bl w:val="nil"/>
            </w:tcBorders>
            <w:vAlign w:val="center"/>
          </w:tcPr>
          <w:p>
            <w:pPr>
              <w:pStyle w:val="12"/>
              <w:rPr>
                <w:rFonts w:hint="eastAsia"/>
                <w:sz w:val="24"/>
              </w:rPr>
            </w:pPr>
            <w:r>
              <w:rPr>
                <w:rFonts w:hint="eastAsia"/>
                <w:sz w:val="24"/>
              </w:rPr>
              <w:t>注册资金</w:t>
            </w:r>
          </w:p>
        </w:tc>
        <w:tc>
          <w:tcPr>
            <w:tcW w:w="1442" w:type="dxa"/>
            <w:tcBorders>
              <w:top w:val="single" w:color="auto" w:sz="4" w:space="0"/>
              <w:left w:val="single" w:color="auto" w:sz="4" w:space="0"/>
              <w:bottom w:val="single" w:color="auto" w:sz="4" w:space="0"/>
              <w:right w:val="single" w:color="auto" w:sz="4" w:space="0"/>
              <w:tl2br w:val="nil"/>
              <w:tr2bl w:val="nil"/>
            </w:tcBorders>
            <w:vAlign w:val="center"/>
          </w:tcPr>
          <w:p>
            <w:pPr>
              <w:pStyle w:val="12"/>
              <w:rPr>
                <w:rFonts w:hint="eastAsia"/>
                <w:sz w:val="24"/>
              </w:rPr>
            </w:pPr>
          </w:p>
        </w:tc>
        <w:tc>
          <w:tcPr>
            <w:tcW w:w="1280"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12"/>
              <w:rPr>
                <w:rFonts w:hint="eastAsia"/>
                <w:sz w:val="24"/>
              </w:rPr>
            </w:pPr>
            <w:r>
              <w:rPr>
                <w:rFonts w:hint="eastAsia"/>
                <w:sz w:val="24"/>
              </w:rPr>
              <w:t>法人代表</w:t>
            </w:r>
          </w:p>
        </w:tc>
        <w:tc>
          <w:tcPr>
            <w:tcW w:w="1300" w:type="dxa"/>
            <w:tcBorders>
              <w:top w:val="single" w:color="auto" w:sz="4" w:space="0"/>
              <w:left w:val="single" w:color="auto" w:sz="4" w:space="0"/>
              <w:bottom w:val="single" w:color="auto" w:sz="4" w:space="0"/>
              <w:right w:val="single" w:color="auto" w:sz="4" w:space="0"/>
              <w:tl2br w:val="nil"/>
              <w:tr2bl w:val="nil"/>
            </w:tcBorders>
            <w:vAlign w:val="center"/>
          </w:tcPr>
          <w:p>
            <w:pPr>
              <w:pStyle w:val="12"/>
              <w:rPr>
                <w:rFonts w:hint="eastAsia"/>
                <w:sz w:val="24"/>
              </w:rPr>
            </w:pPr>
          </w:p>
        </w:tc>
        <w:tc>
          <w:tcPr>
            <w:tcW w:w="2349"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2"/>
              <w:ind w:left="100"/>
              <w:rPr>
                <w:rFonts w:hint="eastAsia"/>
                <w:sz w:val="24"/>
              </w:rPr>
            </w:pPr>
            <w:r>
              <w:rPr>
                <w:rFonts w:hint="eastAsia"/>
                <w:sz w:val="24"/>
              </w:rPr>
              <w:t>职工人数</w:t>
            </w:r>
          </w:p>
        </w:tc>
        <w:tc>
          <w:tcPr>
            <w:tcW w:w="2023"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2"/>
              <w:ind w:left="1668"/>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8" w:hRule="atLeast"/>
          <w:jc w:val="center"/>
        </w:trPr>
        <w:tc>
          <w:tcPr>
            <w:tcW w:w="3322"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2"/>
              <w:jc w:val="center"/>
              <w:rPr>
                <w:rFonts w:hint="eastAsia"/>
                <w:sz w:val="24"/>
              </w:rPr>
            </w:pPr>
            <w:r>
              <w:rPr>
                <w:rFonts w:hint="eastAsia"/>
                <w:sz w:val="24"/>
                <w:lang w:eastAsia="zh-CN"/>
              </w:rPr>
              <w:t>开户</w:t>
            </w:r>
            <w:r>
              <w:rPr>
                <w:rFonts w:hint="eastAsia"/>
                <w:sz w:val="24"/>
              </w:rPr>
              <w:t>银行</w:t>
            </w:r>
          </w:p>
        </w:tc>
        <w:tc>
          <w:tcPr>
            <w:tcW w:w="6521" w:type="dxa"/>
            <w:gridSpan w:val="8"/>
            <w:tcBorders>
              <w:top w:val="single" w:color="auto" w:sz="4" w:space="0"/>
              <w:left w:val="single" w:color="auto" w:sz="4" w:space="0"/>
              <w:bottom w:val="single" w:color="auto" w:sz="4" w:space="0"/>
              <w:right w:val="single" w:color="auto" w:sz="4" w:space="0"/>
              <w:tl2br w:val="nil"/>
              <w:tr2bl w:val="nil"/>
            </w:tcBorders>
            <w:vAlign w:val="center"/>
          </w:tcPr>
          <w:p>
            <w:pPr>
              <w:pStyle w:val="12"/>
              <w:ind w:left="356"/>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3" w:hRule="atLeast"/>
          <w:jc w:val="center"/>
        </w:trPr>
        <w:tc>
          <w:tcPr>
            <w:tcW w:w="3322"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2"/>
              <w:jc w:val="center"/>
              <w:rPr>
                <w:rFonts w:hint="eastAsia"/>
                <w:sz w:val="24"/>
              </w:rPr>
            </w:pPr>
            <w:r>
              <w:rPr>
                <w:rFonts w:hint="eastAsia"/>
                <w:sz w:val="24"/>
              </w:rPr>
              <w:t>银行帐号</w:t>
            </w:r>
          </w:p>
        </w:tc>
        <w:tc>
          <w:tcPr>
            <w:tcW w:w="6521" w:type="dxa"/>
            <w:gridSpan w:val="8"/>
            <w:tcBorders>
              <w:top w:val="single" w:color="auto" w:sz="4" w:space="0"/>
              <w:left w:val="single" w:color="auto" w:sz="4" w:space="0"/>
              <w:bottom w:val="single" w:color="auto" w:sz="4" w:space="0"/>
              <w:right w:val="single" w:color="auto" w:sz="4" w:space="0"/>
              <w:tl2br w:val="nil"/>
              <w:tr2bl w:val="nil"/>
            </w:tcBorders>
            <w:vAlign w:val="center"/>
          </w:tcPr>
          <w:p>
            <w:pPr>
              <w:pStyle w:val="12"/>
              <w:ind w:left="356"/>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3322"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2"/>
              <w:jc w:val="center"/>
              <w:rPr>
                <w:rFonts w:hint="eastAsia"/>
                <w:sz w:val="24"/>
              </w:rPr>
            </w:pPr>
            <w:r>
              <w:rPr>
                <w:rFonts w:hint="eastAsia"/>
                <w:sz w:val="24"/>
              </w:rPr>
              <w:t>何时取得IS09000认证</w:t>
            </w:r>
          </w:p>
        </w:tc>
        <w:tc>
          <w:tcPr>
            <w:tcW w:w="2149"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12"/>
              <w:rPr>
                <w:rFonts w:hint="eastAsia"/>
                <w:sz w:val="24"/>
              </w:rPr>
            </w:pPr>
          </w:p>
        </w:tc>
        <w:tc>
          <w:tcPr>
            <w:tcW w:w="2744" w:type="dxa"/>
            <w:gridSpan w:val="4"/>
            <w:tcBorders>
              <w:top w:val="single" w:color="auto" w:sz="4" w:space="0"/>
              <w:left w:val="single" w:color="auto" w:sz="4" w:space="0"/>
              <w:bottom w:val="single" w:color="auto" w:sz="4" w:space="0"/>
              <w:right w:val="single" w:color="auto" w:sz="4" w:space="0"/>
              <w:tl2br w:val="nil"/>
              <w:tr2bl w:val="nil"/>
            </w:tcBorders>
            <w:vAlign w:val="center"/>
          </w:tcPr>
          <w:p>
            <w:pPr>
              <w:pStyle w:val="12"/>
              <w:jc w:val="center"/>
              <w:rPr>
                <w:rFonts w:hint="eastAsia"/>
                <w:sz w:val="24"/>
              </w:rPr>
            </w:pPr>
            <w:r>
              <w:rPr>
                <w:rFonts w:hint="eastAsia"/>
                <w:sz w:val="24"/>
              </w:rPr>
              <w:t>计量认证等级</w:t>
            </w:r>
          </w:p>
        </w:tc>
        <w:tc>
          <w:tcPr>
            <w:tcW w:w="1628"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12"/>
              <w:ind w:left="356"/>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3322"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2"/>
              <w:jc w:val="center"/>
              <w:rPr>
                <w:rFonts w:hint="eastAsia"/>
                <w:sz w:val="24"/>
              </w:rPr>
            </w:pPr>
            <w:r>
              <w:rPr>
                <w:rFonts w:hint="eastAsia"/>
                <w:sz w:val="24"/>
              </w:rPr>
              <w:t>主导产品名称</w:t>
            </w:r>
          </w:p>
        </w:tc>
        <w:tc>
          <w:tcPr>
            <w:tcW w:w="6521" w:type="dxa"/>
            <w:gridSpan w:val="8"/>
            <w:tcBorders>
              <w:top w:val="single" w:color="auto" w:sz="4" w:space="0"/>
              <w:left w:val="single" w:color="auto" w:sz="4" w:space="0"/>
              <w:bottom w:val="single" w:color="auto" w:sz="4" w:space="0"/>
              <w:right w:val="single" w:color="auto" w:sz="4" w:space="0"/>
              <w:tl2br w:val="nil"/>
              <w:tr2bl w:val="nil"/>
            </w:tcBorders>
            <w:vAlign w:val="top"/>
          </w:tcPr>
          <w:p>
            <w:pPr>
              <w:pStyle w:val="12"/>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3322"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2"/>
              <w:jc w:val="center"/>
              <w:rPr>
                <w:rFonts w:hint="eastAsia"/>
                <w:sz w:val="24"/>
              </w:rPr>
            </w:pPr>
            <w:r>
              <w:rPr>
                <w:rFonts w:hint="eastAsia"/>
                <w:sz w:val="24"/>
              </w:rPr>
              <w:t>产品执行标准</w:t>
            </w:r>
          </w:p>
        </w:tc>
        <w:tc>
          <w:tcPr>
            <w:tcW w:w="6521" w:type="dxa"/>
            <w:gridSpan w:val="8"/>
            <w:tcBorders>
              <w:top w:val="single" w:color="auto" w:sz="4" w:space="0"/>
              <w:left w:val="single" w:color="auto" w:sz="4" w:space="0"/>
              <w:bottom w:val="single" w:color="auto" w:sz="4" w:space="0"/>
              <w:right w:val="single" w:color="auto" w:sz="4" w:space="0"/>
              <w:tl2br w:val="nil"/>
              <w:tr2bl w:val="nil"/>
            </w:tcBorders>
            <w:vAlign w:val="top"/>
          </w:tcPr>
          <w:p>
            <w:pPr>
              <w:pStyle w:val="12"/>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3322"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2"/>
              <w:jc w:val="center"/>
              <w:rPr>
                <w:rFonts w:hint="eastAsia"/>
                <w:sz w:val="24"/>
              </w:rPr>
            </w:pPr>
            <w:r>
              <w:rPr>
                <w:rFonts w:hint="eastAsia"/>
                <w:sz w:val="24"/>
              </w:rPr>
              <w:t>取得何种生产许可证</w:t>
            </w:r>
          </w:p>
        </w:tc>
        <w:tc>
          <w:tcPr>
            <w:tcW w:w="6521" w:type="dxa"/>
            <w:gridSpan w:val="8"/>
            <w:tcBorders>
              <w:top w:val="single" w:color="auto" w:sz="4" w:space="0"/>
              <w:left w:val="single" w:color="auto" w:sz="4" w:space="0"/>
              <w:bottom w:val="single" w:color="auto" w:sz="4" w:space="0"/>
              <w:right w:val="single" w:color="auto" w:sz="4" w:space="0"/>
              <w:tl2br w:val="nil"/>
              <w:tr2bl w:val="nil"/>
            </w:tcBorders>
            <w:vAlign w:val="top"/>
          </w:tcPr>
          <w:p>
            <w:pPr>
              <w:pStyle w:val="12"/>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3" w:hRule="atLeast"/>
          <w:jc w:val="center"/>
        </w:trPr>
        <w:tc>
          <w:tcPr>
            <w:tcW w:w="3322"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2"/>
              <w:jc w:val="center"/>
              <w:rPr>
                <w:rFonts w:hint="eastAsia"/>
                <w:sz w:val="24"/>
              </w:rPr>
            </w:pPr>
            <w:r>
              <w:rPr>
                <w:rFonts w:hint="eastAsia"/>
                <w:sz w:val="24"/>
              </w:rPr>
              <w:t>获得产品质量认证及荣誉</w:t>
            </w:r>
          </w:p>
        </w:tc>
        <w:tc>
          <w:tcPr>
            <w:tcW w:w="6521" w:type="dxa"/>
            <w:gridSpan w:val="8"/>
            <w:tcBorders>
              <w:top w:val="single" w:color="auto" w:sz="4" w:space="0"/>
              <w:left w:val="single" w:color="auto" w:sz="4" w:space="0"/>
              <w:bottom w:val="single" w:color="auto" w:sz="4" w:space="0"/>
              <w:right w:val="single" w:color="auto" w:sz="4" w:space="0"/>
              <w:tl2br w:val="nil"/>
              <w:tr2bl w:val="nil"/>
            </w:tcBorders>
            <w:vAlign w:val="center"/>
          </w:tcPr>
          <w:p>
            <w:pPr>
              <w:pStyle w:val="12"/>
              <w:jc w:val="center"/>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3" w:hRule="atLeast"/>
          <w:jc w:val="center"/>
        </w:trPr>
        <w:tc>
          <w:tcPr>
            <w:tcW w:w="3322"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2"/>
              <w:jc w:val="center"/>
              <w:rPr>
                <w:rFonts w:hint="eastAsia"/>
                <w:sz w:val="24"/>
              </w:rPr>
            </w:pPr>
            <w:r>
              <w:rPr>
                <w:rFonts w:hint="eastAsia"/>
                <w:sz w:val="24"/>
              </w:rPr>
              <w:t>年  生  产  能  力</w:t>
            </w:r>
          </w:p>
        </w:tc>
        <w:tc>
          <w:tcPr>
            <w:tcW w:w="6521" w:type="dxa"/>
            <w:gridSpan w:val="8"/>
            <w:tcBorders>
              <w:top w:val="single" w:color="auto" w:sz="4" w:space="0"/>
              <w:left w:val="single" w:color="auto" w:sz="4" w:space="0"/>
              <w:bottom w:val="single" w:color="auto" w:sz="4" w:space="0"/>
              <w:right w:val="single" w:color="auto" w:sz="4" w:space="0"/>
              <w:tl2br w:val="nil"/>
              <w:tr2bl w:val="nil"/>
            </w:tcBorders>
            <w:vAlign w:val="center"/>
          </w:tcPr>
          <w:p>
            <w:pPr>
              <w:pStyle w:val="12"/>
              <w:ind w:left="1156"/>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48" w:hRule="atLeast"/>
          <w:jc w:val="center"/>
        </w:trPr>
        <w:tc>
          <w:tcPr>
            <w:tcW w:w="9843" w:type="dxa"/>
            <w:gridSpan w:val="11"/>
            <w:tcBorders>
              <w:top w:val="single" w:color="auto" w:sz="4" w:space="0"/>
              <w:left w:val="single" w:color="auto" w:sz="4" w:space="0"/>
              <w:bottom w:val="single" w:color="auto" w:sz="4" w:space="0"/>
              <w:right w:val="single" w:color="auto" w:sz="4" w:space="0"/>
              <w:tl2br w:val="nil"/>
              <w:tr2bl w:val="nil"/>
            </w:tcBorders>
            <w:vAlign w:val="top"/>
          </w:tcPr>
          <w:p>
            <w:pPr>
              <w:pStyle w:val="12"/>
              <w:rPr>
                <w:rFonts w:hint="eastAsia"/>
                <w:sz w:val="24"/>
              </w:rPr>
            </w:pPr>
            <w:r>
              <w:rPr>
                <w:rFonts w:hint="eastAsia"/>
                <w:sz w:val="24"/>
              </w:rPr>
              <w:t>质量保证状况：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4" w:hRule="atLeast"/>
          <w:jc w:val="center"/>
        </w:trPr>
        <w:tc>
          <w:tcPr>
            <w:tcW w:w="9843" w:type="dxa"/>
            <w:gridSpan w:val="11"/>
            <w:tcBorders>
              <w:top w:val="single" w:color="auto" w:sz="4" w:space="0"/>
              <w:left w:val="single" w:color="auto" w:sz="4" w:space="0"/>
              <w:bottom w:val="single" w:color="auto" w:sz="4" w:space="0"/>
              <w:right w:val="single" w:color="auto" w:sz="4" w:space="0"/>
              <w:tl2br w:val="nil"/>
              <w:tr2bl w:val="nil"/>
            </w:tcBorders>
            <w:vAlign w:val="top"/>
          </w:tcPr>
          <w:p>
            <w:pPr>
              <w:pStyle w:val="12"/>
              <w:rPr>
                <w:rFonts w:hint="eastAsia"/>
                <w:sz w:val="24"/>
              </w:rPr>
            </w:pPr>
            <w:r>
              <w:rPr>
                <w:rFonts w:hint="eastAsia"/>
                <w:sz w:val="24"/>
              </w:rPr>
              <w:t>其他：</w:t>
            </w:r>
          </w:p>
          <w:p>
            <w:pPr>
              <w:pStyle w:val="12"/>
              <w:rPr>
                <w:rFonts w:hint="eastAsia"/>
                <w:sz w:val="24"/>
              </w:rPr>
            </w:pPr>
          </w:p>
        </w:tc>
      </w:tr>
    </w:tbl>
    <w:p>
      <w:pPr>
        <w:pStyle w:val="12"/>
        <w:spacing w:line="400" w:lineRule="exact"/>
        <w:rPr>
          <w:rFonts w:hint="eastAsia"/>
          <w:sz w:val="24"/>
        </w:rPr>
      </w:pPr>
      <w:r>
        <w:rPr>
          <w:rFonts w:hint="eastAsia"/>
          <w:sz w:val="21"/>
        </w:rPr>
        <w:t>填报人（签名）：                     日期：   年</w:t>
      </w:r>
      <w:r>
        <w:rPr>
          <w:rFonts w:hint="eastAsia"/>
          <w:sz w:val="21"/>
          <w:lang w:val="en-US" w:eastAsia="zh-CN"/>
        </w:rPr>
        <w:t xml:space="preserve">  </w:t>
      </w:r>
      <w:r>
        <w:rPr>
          <w:rFonts w:hint="eastAsia"/>
          <w:sz w:val="21"/>
        </w:rPr>
        <w:t>月</w:t>
      </w:r>
      <w:r>
        <w:rPr>
          <w:rFonts w:hint="eastAsia"/>
          <w:sz w:val="21"/>
          <w:lang w:val="en-US" w:eastAsia="zh-CN"/>
        </w:rPr>
        <w:t xml:space="preserve">   </w:t>
      </w:r>
      <w:r>
        <w:rPr>
          <w:rFonts w:hint="eastAsia"/>
          <w:sz w:val="21"/>
        </w:rPr>
        <w:t>日</w:t>
      </w:r>
    </w:p>
    <w:p>
      <w:pPr>
        <w:rPr>
          <w:rFonts w:hint="eastAsia"/>
          <w:b/>
          <w:bCs/>
          <w:color w:val="auto"/>
          <w:spacing w:val="13"/>
          <w:kern w:val="0"/>
          <w:sz w:val="28"/>
          <w:szCs w:val="28"/>
          <w:highlight w:val="none"/>
        </w:rPr>
      </w:pPr>
      <w:r>
        <w:rPr>
          <w:rFonts w:hint="eastAsia"/>
          <w:b/>
          <w:bCs/>
          <w:color w:val="auto"/>
          <w:spacing w:val="13"/>
          <w:kern w:val="0"/>
          <w:sz w:val="28"/>
          <w:szCs w:val="28"/>
          <w:highlight w:val="none"/>
        </w:rPr>
        <w:br w:type="page"/>
      </w:r>
    </w:p>
    <w:p>
      <w:pPr>
        <w:spacing w:line="360" w:lineRule="auto"/>
        <w:ind w:firstLine="2506"/>
        <w:jc w:val="left"/>
        <w:outlineLvl w:val="5"/>
        <w:rPr>
          <w:b/>
          <w:bCs/>
          <w:color w:val="auto"/>
          <w:spacing w:val="13"/>
          <w:kern w:val="0"/>
          <w:sz w:val="28"/>
          <w:szCs w:val="28"/>
          <w:highlight w:val="none"/>
        </w:rPr>
      </w:pPr>
      <w:r>
        <w:rPr>
          <w:rFonts w:hint="eastAsia"/>
          <w:b/>
          <w:bCs/>
          <w:color w:val="auto"/>
          <w:spacing w:val="13"/>
          <w:kern w:val="0"/>
          <w:sz w:val="28"/>
          <w:szCs w:val="28"/>
          <w:highlight w:val="none"/>
        </w:rPr>
        <w:t>相关资质文件（</w:t>
      </w:r>
      <w:r>
        <w:rPr>
          <w:rFonts w:hint="eastAsia"/>
          <w:b/>
          <w:bCs/>
          <w:color w:val="auto"/>
          <w:spacing w:val="13"/>
          <w:kern w:val="0"/>
          <w:sz w:val="28"/>
          <w:szCs w:val="28"/>
          <w:highlight w:val="none"/>
          <w:lang w:val="en-US" w:eastAsia="zh-CN"/>
        </w:rPr>
        <w:t>彩色</w:t>
      </w:r>
      <w:r>
        <w:rPr>
          <w:rFonts w:hint="eastAsia"/>
          <w:b/>
          <w:bCs/>
          <w:color w:val="auto"/>
          <w:spacing w:val="13"/>
          <w:kern w:val="0"/>
          <w:sz w:val="28"/>
          <w:szCs w:val="28"/>
          <w:highlight w:val="none"/>
        </w:rPr>
        <w:t>复印件）</w:t>
      </w:r>
    </w:p>
    <w:p>
      <w:pPr>
        <w:spacing w:line="360" w:lineRule="auto"/>
        <w:jc w:val="center"/>
        <w:outlineLvl w:val="5"/>
        <w:rPr>
          <w:rFonts w:ascii="宋体" w:hAnsi="宋体"/>
          <w:bCs/>
          <w:color w:val="auto"/>
          <w:sz w:val="24"/>
          <w:szCs w:val="24"/>
          <w:highlight w:val="none"/>
        </w:rPr>
      </w:pPr>
      <w:r>
        <w:rPr>
          <w:rFonts w:hint="eastAsia" w:ascii="宋体" w:hAnsi="宋体"/>
          <w:bCs/>
          <w:color w:val="auto"/>
          <w:spacing w:val="15"/>
          <w:sz w:val="24"/>
          <w:szCs w:val="24"/>
          <w:highlight w:val="none"/>
        </w:rPr>
        <w:t>包括但不限于：企业法人营业执照（三证合一）</w:t>
      </w:r>
      <w:r>
        <w:rPr>
          <w:rFonts w:hint="eastAsia" w:ascii="宋体" w:hAnsi="宋体"/>
          <w:bCs/>
          <w:color w:val="auto"/>
          <w:sz w:val="24"/>
          <w:szCs w:val="24"/>
          <w:highlight w:val="none"/>
        </w:rPr>
        <w:t>等资质文件。</w:t>
      </w:r>
    </w:p>
    <w:p>
      <w:pPr>
        <w:spacing w:line="360" w:lineRule="auto"/>
        <w:outlineLvl w:val="5"/>
        <w:rPr>
          <w:rFonts w:ascii="宋体" w:hAnsi="宋体"/>
          <w:bCs/>
          <w:color w:val="auto"/>
          <w:szCs w:val="21"/>
          <w:highlight w:val="none"/>
        </w:rPr>
      </w:pPr>
    </w:p>
    <w:p>
      <w:pPr>
        <w:spacing w:line="360" w:lineRule="auto"/>
        <w:outlineLvl w:val="5"/>
        <w:rPr>
          <w:rFonts w:hint="default" w:ascii="宋体" w:hAnsi="宋体"/>
          <w:bCs/>
          <w:color w:val="auto"/>
          <w:szCs w:val="21"/>
          <w:highlight w:val="none"/>
          <w:lang w:val="en-US" w:eastAsia="zh-CN"/>
        </w:rPr>
        <w:sectPr>
          <w:footerReference r:id="rId5" w:type="default"/>
          <w:pgSz w:w="11906" w:h="16838"/>
          <w:pgMar w:top="1440" w:right="1800" w:bottom="1440" w:left="1800" w:header="851" w:footer="992" w:gutter="0"/>
          <w:pgNumType w:fmt="decimal"/>
          <w:cols w:space="720" w:num="1"/>
          <w:docGrid w:type="lines" w:linePitch="312" w:charSpace="0"/>
        </w:sectPr>
      </w:pPr>
      <w:bookmarkStart w:id="15" w:name="_GoBack"/>
      <w:bookmarkEnd w:id="15"/>
    </w:p>
    <w:p>
      <w:pPr>
        <w:pStyle w:val="2"/>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维修项目报价表：</w:t>
      </w:r>
    </w:p>
    <w:tbl>
      <w:tblPr>
        <w:tblStyle w:val="21"/>
        <w:tblW w:w="841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36"/>
        <w:gridCol w:w="1244"/>
        <w:gridCol w:w="2183"/>
        <w:gridCol w:w="1040"/>
        <w:gridCol w:w="850"/>
        <w:gridCol w:w="933"/>
        <w:gridCol w:w="152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06" w:hRule="atLeast"/>
          <w:jc w:val="center"/>
        </w:trPr>
        <w:tc>
          <w:tcPr>
            <w:tcW w:w="636" w:type="dxa"/>
            <w:tcBorders>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序号</w:t>
            </w:r>
          </w:p>
        </w:tc>
        <w:tc>
          <w:tcPr>
            <w:tcW w:w="1244" w:type="dxa"/>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打印机型号</w:t>
            </w:r>
          </w:p>
        </w:tc>
        <w:tc>
          <w:tcPr>
            <w:tcW w:w="2183" w:type="dxa"/>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维修项目</w:t>
            </w:r>
          </w:p>
        </w:tc>
        <w:tc>
          <w:tcPr>
            <w:tcW w:w="1040" w:type="dxa"/>
            <w:tcBorders>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单位</w:t>
            </w:r>
          </w:p>
        </w:tc>
        <w:tc>
          <w:tcPr>
            <w:tcW w:w="850" w:type="dxa"/>
            <w:tcBorders>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数量</w:t>
            </w:r>
          </w:p>
        </w:tc>
        <w:tc>
          <w:tcPr>
            <w:tcW w:w="933" w:type="dxa"/>
            <w:tcBorders>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单价</w:t>
            </w:r>
          </w:p>
        </w:tc>
        <w:tc>
          <w:tcPr>
            <w:tcW w:w="1524" w:type="dxa"/>
            <w:tcBorders>
              <w:left w:val="nil"/>
              <w:bottom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金额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433" w:hRule="atLeast"/>
          <w:jc w:val="center"/>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244"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夏普复印机MX3158N</w:t>
            </w:r>
          </w:p>
        </w:tc>
        <w:tc>
          <w:tcPr>
            <w:tcW w:w="21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维修服务费</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次</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9</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410" w:hRule="atLeast"/>
          <w:jc w:val="center"/>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244" w:type="dxa"/>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21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更换上纸导板</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30" w:hRule="atLeast"/>
          <w:jc w:val="center"/>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244" w:type="dxa"/>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21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更换定影组件</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244" w:type="dxa"/>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21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更换硒鼓组件</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426" w:hRule="atLeast"/>
          <w:jc w:val="center"/>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244" w:type="dxa"/>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21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更换载体</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袋</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477" w:hRule="atLeast"/>
          <w:jc w:val="center"/>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244"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2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更换纸盒搓纸轮</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477" w:hRule="atLeast"/>
          <w:jc w:val="center"/>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244"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2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更换主驱动电机套件</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244"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2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更换手送纸盒托板</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9</w:t>
            </w:r>
          </w:p>
        </w:tc>
        <w:tc>
          <w:tcPr>
            <w:tcW w:w="1244"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2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更换双面驱动电机</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10</w:t>
            </w:r>
          </w:p>
        </w:tc>
        <w:tc>
          <w:tcPr>
            <w:tcW w:w="1244"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2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更换驱动齿轮组件</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11</w:t>
            </w:r>
          </w:p>
        </w:tc>
        <w:tc>
          <w:tcPr>
            <w:tcW w:w="1244"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2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更换双面电机单元</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443" w:hRule="atLeast"/>
          <w:jc w:val="center"/>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12</w:t>
            </w:r>
          </w:p>
        </w:tc>
        <w:tc>
          <w:tcPr>
            <w:tcW w:w="1244"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2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更换显影仓</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13</w:t>
            </w:r>
          </w:p>
        </w:tc>
        <w:tc>
          <w:tcPr>
            <w:tcW w:w="1244"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2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更换双面器电机组件</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14</w:t>
            </w:r>
          </w:p>
        </w:tc>
        <w:tc>
          <w:tcPr>
            <w:tcW w:w="1244"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复印机分离器</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15</w:t>
            </w:r>
          </w:p>
        </w:tc>
        <w:tc>
          <w:tcPr>
            <w:tcW w:w="1244"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更换定影辊</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根</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sz w:val="21"/>
                <w:szCs w:val="21"/>
                <w:u w:val="none"/>
                <w:lang w:val="en-US" w:eastAsia="zh-CN"/>
              </w:rPr>
            </w:pP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16</w:t>
            </w:r>
          </w:p>
        </w:tc>
        <w:tc>
          <w:tcPr>
            <w:tcW w:w="1244" w:type="dxa"/>
            <w:vMerge w:val="continue"/>
            <w:tcBorders>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更换转印组件</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sz w:val="21"/>
                <w:szCs w:val="21"/>
                <w:u w:val="none"/>
                <w:lang w:val="en-US" w:eastAsia="zh-CN"/>
              </w:rPr>
            </w:pP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437" w:hRule="atLeast"/>
          <w:jc w:val="center"/>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17</w:t>
            </w:r>
          </w:p>
        </w:tc>
        <w:tc>
          <w:tcPr>
            <w:tcW w:w="1244" w:type="dxa"/>
            <w:vMerge w:val="restart"/>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打印机HP1020/1008</w:t>
            </w:r>
          </w:p>
        </w:tc>
        <w:tc>
          <w:tcPr>
            <w:tcW w:w="2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更换离盒器</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44" w:hRule="atLeast"/>
          <w:jc w:val="center"/>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18</w:t>
            </w:r>
          </w:p>
        </w:tc>
        <w:tc>
          <w:tcPr>
            <w:tcW w:w="1244"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p>
        </w:tc>
        <w:tc>
          <w:tcPr>
            <w:tcW w:w="2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打印机磁棍</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94" w:hRule="atLeast"/>
          <w:jc w:val="center"/>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19</w:t>
            </w:r>
          </w:p>
        </w:tc>
        <w:tc>
          <w:tcPr>
            <w:tcW w:w="1244"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p>
        </w:tc>
        <w:tc>
          <w:tcPr>
            <w:tcW w:w="2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打印机定影组件</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jc w:val="center"/>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20</w:t>
            </w:r>
          </w:p>
        </w:tc>
        <w:tc>
          <w:tcPr>
            <w:tcW w:w="1244"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2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打印机充电辊</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根</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6</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jc w:val="center"/>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21</w:t>
            </w:r>
          </w:p>
        </w:tc>
        <w:tc>
          <w:tcPr>
            <w:tcW w:w="1244"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2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打印机进纸器</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22</w:t>
            </w:r>
          </w:p>
        </w:tc>
        <w:tc>
          <w:tcPr>
            <w:tcW w:w="1244"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2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打印机扫描架</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jc w:val="center"/>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23</w:t>
            </w:r>
          </w:p>
        </w:tc>
        <w:tc>
          <w:tcPr>
            <w:tcW w:w="1244"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2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打印机分离器</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24</w:t>
            </w:r>
          </w:p>
        </w:tc>
        <w:tc>
          <w:tcPr>
            <w:tcW w:w="1244"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2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打印机碳粉</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25</w:t>
            </w:r>
          </w:p>
        </w:tc>
        <w:tc>
          <w:tcPr>
            <w:tcW w:w="1244"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2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打印机硒鼓</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sz w:val="21"/>
                <w:szCs w:val="21"/>
                <w:u w:val="none"/>
                <w:lang w:val="en-US" w:eastAsia="zh-CN"/>
              </w:rPr>
            </w:pP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26</w:t>
            </w:r>
          </w:p>
        </w:tc>
        <w:tc>
          <w:tcPr>
            <w:tcW w:w="1244"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2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打印机齿轮</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sz w:val="21"/>
                <w:szCs w:val="21"/>
                <w:u w:val="none"/>
                <w:lang w:val="en-US" w:eastAsia="zh-CN"/>
              </w:rPr>
            </w:pP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27</w:t>
            </w:r>
          </w:p>
        </w:tc>
        <w:tc>
          <w:tcPr>
            <w:tcW w:w="1244" w:type="dxa"/>
            <w:vMerge w:val="continue"/>
            <w:tcBorders>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2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打印机维修</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次</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sz w:val="21"/>
                <w:szCs w:val="21"/>
                <w:u w:val="none"/>
                <w:lang w:val="en-US" w:eastAsia="zh-CN"/>
              </w:rPr>
            </w:pP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470" w:hRule="atLeast"/>
          <w:jc w:val="center"/>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28</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扫描仪</w:t>
            </w:r>
          </w:p>
        </w:tc>
        <w:tc>
          <w:tcPr>
            <w:tcW w:w="2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进纸轮</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497" w:hRule="atLeast"/>
          <w:jc w:val="center"/>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29</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一体机</w:t>
            </w:r>
          </w:p>
        </w:tc>
        <w:tc>
          <w:tcPr>
            <w:tcW w:w="2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一体机扫描头</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1" w:hRule="atLeast"/>
          <w:jc w:val="center"/>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30</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一体机</w:t>
            </w:r>
          </w:p>
        </w:tc>
        <w:tc>
          <w:tcPr>
            <w:tcW w:w="2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一体机扫描支架</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sz w:val="21"/>
                <w:szCs w:val="21"/>
                <w:u w:val="none"/>
                <w:lang w:val="en-US" w:eastAsia="zh-CN"/>
              </w:rPr>
            </w:pP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0" w:hRule="atLeast"/>
          <w:jc w:val="center"/>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31</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一体机</w:t>
            </w:r>
          </w:p>
        </w:tc>
        <w:tc>
          <w:tcPr>
            <w:tcW w:w="2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一体机碳粉</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sz w:val="21"/>
                <w:szCs w:val="21"/>
                <w:u w:val="none"/>
                <w:lang w:val="en-US" w:eastAsia="zh-CN"/>
              </w:rPr>
            </w:pP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0" w:hRule="atLeast"/>
          <w:jc w:val="center"/>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32</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施乐A3打印机</w:t>
            </w:r>
          </w:p>
        </w:tc>
        <w:tc>
          <w:tcPr>
            <w:tcW w:w="2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施乐A3打印机碳粉盒</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瓶</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sz w:val="21"/>
                <w:szCs w:val="21"/>
                <w:u w:val="none"/>
                <w:lang w:val="en-US" w:eastAsia="zh-CN"/>
              </w:rPr>
            </w:pP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0" w:hRule="atLeast"/>
          <w:jc w:val="center"/>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33</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佳能8100</w:t>
            </w:r>
          </w:p>
        </w:tc>
        <w:tc>
          <w:tcPr>
            <w:tcW w:w="2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A3打印机硒鼓</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sz w:val="21"/>
                <w:szCs w:val="21"/>
                <w:u w:val="none"/>
                <w:lang w:val="en-US" w:eastAsia="zh-CN"/>
              </w:rPr>
            </w:pP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0" w:hRule="atLeast"/>
          <w:jc w:val="center"/>
        </w:trPr>
        <w:tc>
          <w:tcPr>
            <w:tcW w:w="636" w:type="dxa"/>
            <w:tcBorders>
              <w:top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34</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EPSON 630K</w:t>
            </w:r>
          </w:p>
        </w:tc>
        <w:tc>
          <w:tcPr>
            <w:tcW w:w="2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针式打印机打印头</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sz w:val="21"/>
                <w:szCs w:val="21"/>
                <w:u w:val="none"/>
                <w:lang w:val="en-US" w:eastAsia="zh-CN"/>
              </w:rPr>
            </w:pPr>
          </w:p>
        </w:tc>
        <w:tc>
          <w:tcPr>
            <w:tcW w:w="1524" w:type="dxa"/>
            <w:tcBorders>
              <w:top w:val="single" w:color="000000" w:sz="4" w:space="0"/>
              <w:left w:val="single" w:color="000000" w:sz="4" w:space="0"/>
              <w:bottom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7" w:hRule="atLeast"/>
          <w:jc w:val="center"/>
        </w:trPr>
        <w:tc>
          <w:tcPr>
            <w:tcW w:w="6886" w:type="dxa"/>
            <w:gridSpan w:val="6"/>
            <w:tcBorders>
              <w:top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合计</w:t>
            </w:r>
          </w:p>
        </w:tc>
        <w:tc>
          <w:tcPr>
            <w:tcW w:w="1524" w:type="dxa"/>
            <w:tcBorders>
              <w:top w:val="single" w:color="000000" w:sz="4" w:space="0"/>
              <w:left w:val="single" w:color="000000" w:sz="4" w:space="0"/>
              <w:bottom w:val="single" w:color="000000" w:sz="4" w:space="0"/>
            </w:tcBorders>
            <w:shd w:val="clear" w:color="auto" w:fill="auto"/>
            <w:noWrap/>
            <w:vAlign w:val="center"/>
          </w:tcPr>
          <w:p>
            <w:pPr>
              <w:jc w:val="center"/>
              <w:rPr>
                <w:rFonts w:hint="default" w:ascii="宋体" w:hAnsi="宋体" w:eastAsia="宋体" w:cs="宋体"/>
                <w:i w:val="0"/>
                <w:iCs w:val="0"/>
                <w:color w:val="000000"/>
                <w:sz w:val="21"/>
                <w:szCs w:val="21"/>
                <w:u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4" w:hRule="atLeast"/>
          <w:jc w:val="center"/>
        </w:trPr>
        <w:tc>
          <w:tcPr>
            <w:tcW w:w="8410" w:type="dxa"/>
            <w:gridSpan w:val="7"/>
            <w:tcBorders>
              <w:top w:val="single" w:color="000000" w:sz="4" w:space="0"/>
            </w:tcBorders>
            <w:shd w:val="clear" w:color="auto" w:fill="auto"/>
            <w:noWrap/>
            <w:vAlign w:val="center"/>
          </w:tcPr>
          <w:p>
            <w:pPr>
              <w:jc w:val="left"/>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备注：维修项目不在</w:t>
            </w:r>
            <w:r>
              <w:rPr>
                <w:rFonts w:hint="eastAsia" w:ascii="宋体" w:hAnsi="宋体" w:cs="宋体"/>
                <w:i w:val="0"/>
                <w:iCs w:val="0"/>
                <w:color w:val="000000"/>
                <w:kern w:val="0"/>
                <w:sz w:val="21"/>
                <w:szCs w:val="21"/>
                <w:u w:val="none"/>
                <w:lang w:val="en-US" w:eastAsia="zh-CN" w:bidi="ar"/>
              </w:rPr>
              <w:t>报</w:t>
            </w:r>
            <w:r>
              <w:rPr>
                <w:rFonts w:hint="eastAsia" w:ascii="宋体" w:hAnsi="宋体" w:eastAsia="宋体" w:cs="宋体"/>
                <w:i w:val="0"/>
                <w:iCs w:val="0"/>
                <w:color w:val="000000"/>
                <w:kern w:val="0"/>
                <w:sz w:val="21"/>
                <w:szCs w:val="21"/>
                <w:u w:val="none"/>
                <w:lang w:val="en-US" w:eastAsia="zh-CN" w:bidi="ar"/>
              </w:rPr>
              <w:t>价表内的，由甲乙双方协商，最终由甲方按照市场价格确定。总维修保养费用不超过</w:t>
            </w:r>
            <w:r>
              <w:rPr>
                <w:rFonts w:hint="eastAsia" w:ascii="宋体" w:hAnsi="宋体" w:cs="宋体"/>
                <w:i w:val="0"/>
                <w:iCs w:val="0"/>
                <w:color w:val="000000"/>
                <w:kern w:val="0"/>
                <w:sz w:val="21"/>
                <w:szCs w:val="21"/>
                <w:u w:val="none"/>
                <w:lang w:val="en-US" w:eastAsia="zh-CN" w:bidi="ar"/>
              </w:rPr>
              <w:t>35</w:t>
            </w:r>
            <w:r>
              <w:rPr>
                <w:rFonts w:hint="eastAsia" w:ascii="宋体" w:hAnsi="宋体" w:eastAsia="宋体" w:cs="宋体"/>
                <w:i w:val="0"/>
                <w:iCs w:val="0"/>
                <w:color w:val="000000"/>
                <w:kern w:val="0"/>
                <w:sz w:val="21"/>
                <w:szCs w:val="21"/>
                <w:u w:val="none"/>
                <w:lang w:val="en-US" w:eastAsia="zh-CN" w:bidi="ar"/>
              </w:rPr>
              <w:t>000元</w:t>
            </w:r>
          </w:p>
        </w:tc>
      </w:tr>
    </w:tbl>
    <w:p>
      <w:pPr>
        <w:pStyle w:val="3"/>
        <w:jc w:val="both"/>
        <w:rPr>
          <w:rFonts w:hint="default"/>
          <w:lang w:val="en-US" w:eastAsia="zh-CN"/>
        </w:rPr>
      </w:pPr>
    </w:p>
    <w:sectPr>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Cambria">
    <w:panose1 w:val="02040503050406030204"/>
    <w:charset w:val="00"/>
    <w:family w:val="roman"/>
    <w:pitch w:val="default"/>
    <w:sig w:usb0="E00006FF" w:usb1="420024FF" w:usb2="02000000" w:usb3="00000000" w:csb0="2000019F" w:csb1="00000000"/>
  </w:font>
  <w:font w:name="方正书宋简体">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EU-F1">
    <w:altName w:val="宋体"/>
    <w:panose1 w:val="00000000000000000000"/>
    <w:charset w:val="86"/>
    <w:family w:val="script"/>
    <w:pitch w:val="default"/>
    <w:sig w:usb0="00000000" w:usb1="00000000" w:usb2="00000010" w:usb3="00000000" w:csb0="00040000" w:csb1="00000000"/>
  </w:font>
  <w:font w:name="方正小标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09601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1312;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nIJkC0wAAAAUBAAAPAAAAAAAAAAEAIAAAACIAAABkcnMv&#10;ZG93bnJldi54bWxQSwECFAAUAAAACACHTuJAp5Vo288BAACWAwAADgAAAAAAAAABACAAAAAiAQAA&#10;ZHJzL2Uyb0RvYy54bWxQSwUGAAAAAAYABgBZAQAAYw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9601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5926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nIJkC0wAAAAUBAAAPAAAAAAAAAAEAIAAAACIAAABkcnMv&#10;ZG93bnJldi54bWxQSwECFAAUAAAACACHTuJA4B7eVs8BAACWAwAADgAAAAAAAAABACAAAAAiAQAA&#10;ZHJzL2Uyb0RvYy54bWxQSwUGAAAAAAYABgBZAQAAYw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B"/>
    <w:multiLevelType w:val="multilevel"/>
    <w:tmpl w:val="0000001B"/>
    <w:lvl w:ilvl="0" w:tentative="0">
      <w:start w:val="1"/>
      <w:numFmt w:val="none"/>
      <w:pStyle w:val="4"/>
      <w:lvlText w:val="11"/>
      <w:lvlJc w:val="left"/>
      <w:pPr>
        <w:tabs>
          <w:tab w:val="left" w:pos="425"/>
        </w:tabs>
        <w:ind w:left="0" w:firstLine="0"/>
      </w:pPr>
      <w:rPr>
        <w:rFonts w:hint="eastAsia"/>
      </w:rPr>
    </w:lvl>
    <w:lvl w:ilvl="1" w:tentative="0">
      <w:start w:val="1"/>
      <w:numFmt w:val="upperLetter"/>
      <w:pStyle w:val="5"/>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57854CC9"/>
    <w:multiLevelType w:val="multilevel"/>
    <w:tmpl w:val="57854CC9"/>
    <w:lvl w:ilvl="0" w:tentative="0">
      <w:start w:val="1"/>
      <w:numFmt w:val="decimal"/>
      <w:pStyle w:val="53"/>
      <w:lvlText w:val="%1"/>
      <w:lvlJc w:val="left"/>
      <w:pPr>
        <w:ind w:left="425" w:hanging="425"/>
      </w:pPr>
      <w:rPr>
        <w:rFonts w:hint="eastAsia" w:cs="Times New Roman"/>
        <w:sz w:val="21"/>
        <w:szCs w:val="21"/>
      </w:rPr>
    </w:lvl>
    <w:lvl w:ilvl="1" w:tentative="0">
      <w:start w:val="1"/>
      <w:numFmt w:val="decimal"/>
      <w:pStyle w:val="48"/>
      <w:lvlText w:val="%1.%2"/>
      <w:lvlJc w:val="left"/>
      <w:pPr>
        <w:ind w:left="567" w:hanging="425"/>
      </w:pPr>
      <w:rPr>
        <w:rFonts w:hint="eastAsia" w:cs="Times New Roman"/>
        <w:sz w:val="21"/>
        <w:szCs w:val="21"/>
      </w:rPr>
    </w:lvl>
    <w:lvl w:ilvl="2" w:tentative="0">
      <w:start w:val="1"/>
      <w:numFmt w:val="decimal"/>
      <w:lvlText w:val="%1.%2.%3"/>
      <w:lvlJc w:val="left"/>
      <w:pPr>
        <w:ind w:left="851" w:hanging="851"/>
      </w:pPr>
      <w:rPr>
        <w:rFonts w:hint="eastAsia" w:cs="Times New Roman"/>
      </w:rPr>
    </w:lvl>
    <w:lvl w:ilvl="3" w:tentative="0">
      <w:start w:val="1"/>
      <w:numFmt w:val="decimal"/>
      <w:lvlText w:val="%1.%2.%3.%4"/>
      <w:lvlJc w:val="left"/>
      <w:pPr>
        <w:ind w:left="1276" w:hanging="1276"/>
      </w:pPr>
      <w:rPr>
        <w:rFonts w:hint="eastAsia" w:cs="Times New Roman"/>
      </w:rPr>
    </w:lvl>
    <w:lvl w:ilvl="4" w:tentative="0">
      <w:start w:val="1"/>
      <w:numFmt w:val="decimal"/>
      <w:lvlText w:val="%1.%2.%3.%4.%5"/>
      <w:lvlJc w:val="left"/>
      <w:pPr>
        <w:ind w:left="2551" w:hanging="850"/>
      </w:pPr>
      <w:rPr>
        <w:rFonts w:hint="eastAsia" w:cs="Times New Roman"/>
      </w:rPr>
    </w:lvl>
    <w:lvl w:ilvl="5" w:tentative="0">
      <w:start w:val="1"/>
      <w:numFmt w:val="decimal"/>
      <w:lvlText w:val="%1.%2.%3.%4.%5.%6"/>
      <w:lvlJc w:val="left"/>
      <w:pPr>
        <w:ind w:left="3260" w:hanging="1134"/>
      </w:pPr>
      <w:rPr>
        <w:rFonts w:hint="eastAsia" w:cs="Times New Roman"/>
      </w:rPr>
    </w:lvl>
    <w:lvl w:ilvl="6" w:tentative="0">
      <w:start w:val="1"/>
      <w:numFmt w:val="decimal"/>
      <w:lvlText w:val="%1.%2.%3.%4.%5.%6.%7"/>
      <w:lvlJc w:val="left"/>
      <w:pPr>
        <w:ind w:left="3827" w:hanging="1276"/>
      </w:pPr>
      <w:rPr>
        <w:rFonts w:hint="eastAsia" w:cs="Times New Roman"/>
      </w:rPr>
    </w:lvl>
    <w:lvl w:ilvl="7" w:tentative="0">
      <w:start w:val="1"/>
      <w:numFmt w:val="decimal"/>
      <w:lvlText w:val="%1.%2.%3.%4.%5.%6.%7.%8"/>
      <w:lvlJc w:val="left"/>
      <w:pPr>
        <w:ind w:left="4394" w:hanging="1418"/>
      </w:pPr>
      <w:rPr>
        <w:rFonts w:hint="eastAsia" w:cs="Times New Roman"/>
      </w:rPr>
    </w:lvl>
    <w:lvl w:ilvl="8" w:tentative="0">
      <w:start w:val="1"/>
      <w:numFmt w:val="decimal"/>
      <w:lvlText w:val="%1.%2.%3.%4.%5.%6.%7.%8.%9"/>
      <w:lvlJc w:val="left"/>
      <w:pPr>
        <w:ind w:left="5102" w:hanging="1700"/>
      </w:pPr>
      <w:rPr>
        <w:rFonts w:hint="eastAsia" w:cs="Times New Roman"/>
      </w:rPr>
    </w:lvl>
  </w:abstractNum>
  <w:abstractNum w:abstractNumId="2">
    <w:nsid w:val="7411180D"/>
    <w:multiLevelType w:val="singleLevel"/>
    <w:tmpl w:val="7411180D"/>
    <w:lvl w:ilvl="0" w:tentative="0">
      <w:start w:val="1"/>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342AC"/>
    <w:rsid w:val="000872FD"/>
    <w:rsid w:val="00095578"/>
    <w:rsid w:val="000A66A7"/>
    <w:rsid w:val="000F2DDF"/>
    <w:rsid w:val="00116E19"/>
    <w:rsid w:val="001401FF"/>
    <w:rsid w:val="00141576"/>
    <w:rsid w:val="0018645D"/>
    <w:rsid w:val="001D7B66"/>
    <w:rsid w:val="001F1BC1"/>
    <w:rsid w:val="0020233D"/>
    <w:rsid w:val="002E5D2B"/>
    <w:rsid w:val="003008FE"/>
    <w:rsid w:val="00365916"/>
    <w:rsid w:val="003E3323"/>
    <w:rsid w:val="004913D8"/>
    <w:rsid w:val="00492A05"/>
    <w:rsid w:val="004938A7"/>
    <w:rsid w:val="00526283"/>
    <w:rsid w:val="0060730C"/>
    <w:rsid w:val="00610134"/>
    <w:rsid w:val="00611AAA"/>
    <w:rsid w:val="00630461"/>
    <w:rsid w:val="006A222E"/>
    <w:rsid w:val="00700C0C"/>
    <w:rsid w:val="008444B1"/>
    <w:rsid w:val="008D1F6F"/>
    <w:rsid w:val="008E5C9A"/>
    <w:rsid w:val="0091043B"/>
    <w:rsid w:val="009B63E3"/>
    <w:rsid w:val="009B64F0"/>
    <w:rsid w:val="009C13CE"/>
    <w:rsid w:val="009C2B09"/>
    <w:rsid w:val="009E26B5"/>
    <w:rsid w:val="00A00FD5"/>
    <w:rsid w:val="00A276B2"/>
    <w:rsid w:val="00A465FA"/>
    <w:rsid w:val="00A7008F"/>
    <w:rsid w:val="00A73D90"/>
    <w:rsid w:val="00BE0E55"/>
    <w:rsid w:val="00C61456"/>
    <w:rsid w:val="00DB2F76"/>
    <w:rsid w:val="00DE3D98"/>
    <w:rsid w:val="00EC56DD"/>
    <w:rsid w:val="00F04019"/>
    <w:rsid w:val="00FE4E68"/>
    <w:rsid w:val="010019A2"/>
    <w:rsid w:val="011744E3"/>
    <w:rsid w:val="01361389"/>
    <w:rsid w:val="01A40F8A"/>
    <w:rsid w:val="01CF3925"/>
    <w:rsid w:val="01D36C84"/>
    <w:rsid w:val="02176E23"/>
    <w:rsid w:val="02865938"/>
    <w:rsid w:val="02E408D0"/>
    <w:rsid w:val="02E84E1B"/>
    <w:rsid w:val="03521E75"/>
    <w:rsid w:val="035F7C75"/>
    <w:rsid w:val="039A1E76"/>
    <w:rsid w:val="04501704"/>
    <w:rsid w:val="045E1EC9"/>
    <w:rsid w:val="046B4A83"/>
    <w:rsid w:val="04B53987"/>
    <w:rsid w:val="04B64D4F"/>
    <w:rsid w:val="04CA6BD2"/>
    <w:rsid w:val="04F62CC6"/>
    <w:rsid w:val="059852A9"/>
    <w:rsid w:val="05B044D5"/>
    <w:rsid w:val="05B67AF4"/>
    <w:rsid w:val="05CD2719"/>
    <w:rsid w:val="05F41940"/>
    <w:rsid w:val="060804A0"/>
    <w:rsid w:val="060F4BD6"/>
    <w:rsid w:val="064A46A9"/>
    <w:rsid w:val="06910EC7"/>
    <w:rsid w:val="06AB0929"/>
    <w:rsid w:val="06E64E63"/>
    <w:rsid w:val="070A0B6B"/>
    <w:rsid w:val="077724AB"/>
    <w:rsid w:val="07961E4E"/>
    <w:rsid w:val="079973BB"/>
    <w:rsid w:val="08387C94"/>
    <w:rsid w:val="084C2D12"/>
    <w:rsid w:val="08B379B6"/>
    <w:rsid w:val="08B46187"/>
    <w:rsid w:val="08B76F6B"/>
    <w:rsid w:val="08D01A69"/>
    <w:rsid w:val="095B0EE9"/>
    <w:rsid w:val="09B91536"/>
    <w:rsid w:val="09BD193B"/>
    <w:rsid w:val="09C01785"/>
    <w:rsid w:val="0A07485D"/>
    <w:rsid w:val="0A5033A4"/>
    <w:rsid w:val="0A5C68BB"/>
    <w:rsid w:val="0A726C5D"/>
    <w:rsid w:val="0A7D75E3"/>
    <w:rsid w:val="0A911DA6"/>
    <w:rsid w:val="0A9C5575"/>
    <w:rsid w:val="0AB60694"/>
    <w:rsid w:val="0B3145BB"/>
    <w:rsid w:val="0B5308D4"/>
    <w:rsid w:val="0B62608C"/>
    <w:rsid w:val="0B950165"/>
    <w:rsid w:val="0BD41778"/>
    <w:rsid w:val="0BDC2838"/>
    <w:rsid w:val="0BE466BD"/>
    <w:rsid w:val="0BF7440E"/>
    <w:rsid w:val="0C122F13"/>
    <w:rsid w:val="0C183058"/>
    <w:rsid w:val="0C513AF7"/>
    <w:rsid w:val="0C8849AD"/>
    <w:rsid w:val="0C95712B"/>
    <w:rsid w:val="0C9E193A"/>
    <w:rsid w:val="0CB915FB"/>
    <w:rsid w:val="0CBD44D5"/>
    <w:rsid w:val="0CC4072B"/>
    <w:rsid w:val="0CF24637"/>
    <w:rsid w:val="0CFD0263"/>
    <w:rsid w:val="0D9D0D63"/>
    <w:rsid w:val="0DB92DC7"/>
    <w:rsid w:val="0DF517DA"/>
    <w:rsid w:val="0E2B54C7"/>
    <w:rsid w:val="0E7145BF"/>
    <w:rsid w:val="0E8F38EB"/>
    <w:rsid w:val="0EFE008B"/>
    <w:rsid w:val="0F5045DA"/>
    <w:rsid w:val="0F7B2D38"/>
    <w:rsid w:val="0FF27226"/>
    <w:rsid w:val="10090346"/>
    <w:rsid w:val="100E20E9"/>
    <w:rsid w:val="10116269"/>
    <w:rsid w:val="101428C2"/>
    <w:rsid w:val="10181260"/>
    <w:rsid w:val="108F47AF"/>
    <w:rsid w:val="109220A6"/>
    <w:rsid w:val="109C7D56"/>
    <w:rsid w:val="11325498"/>
    <w:rsid w:val="114752DA"/>
    <w:rsid w:val="11727245"/>
    <w:rsid w:val="11797585"/>
    <w:rsid w:val="11C13F63"/>
    <w:rsid w:val="11C4398B"/>
    <w:rsid w:val="11C77581"/>
    <w:rsid w:val="11DD40A3"/>
    <w:rsid w:val="11F41C82"/>
    <w:rsid w:val="120A14C4"/>
    <w:rsid w:val="124B085A"/>
    <w:rsid w:val="127C43FA"/>
    <w:rsid w:val="12B82CC5"/>
    <w:rsid w:val="12E542C2"/>
    <w:rsid w:val="13340E23"/>
    <w:rsid w:val="13674243"/>
    <w:rsid w:val="1376193B"/>
    <w:rsid w:val="13AF2A62"/>
    <w:rsid w:val="13B32E7C"/>
    <w:rsid w:val="13F81AB2"/>
    <w:rsid w:val="140E14EE"/>
    <w:rsid w:val="14A53C48"/>
    <w:rsid w:val="14C13416"/>
    <w:rsid w:val="15031A58"/>
    <w:rsid w:val="15043F04"/>
    <w:rsid w:val="15127864"/>
    <w:rsid w:val="153E2707"/>
    <w:rsid w:val="155E747D"/>
    <w:rsid w:val="158C4CF7"/>
    <w:rsid w:val="15AC3F9C"/>
    <w:rsid w:val="15CE0DB9"/>
    <w:rsid w:val="15FB7D19"/>
    <w:rsid w:val="161F112E"/>
    <w:rsid w:val="163D0A11"/>
    <w:rsid w:val="169F551D"/>
    <w:rsid w:val="16A076A8"/>
    <w:rsid w:val="16E17FD7"/>
    <w:rsid w:val="17087877"/>
    <w:rsid w:val="170F3531"/>
    <w:rsid w:val="17192215"/>
    <w:rsid w:val="17292A78"/>
    <w:rsid w:val="17F90724"/>
    <w:rsid w:val="181B13EA"/>
    <w:rsid w:val="18377B1D"/>
    <w:rsid w:val="187E67B4"/>
    <w:rsid w:val="188E7C69"/>
    <w:rsid w:val="18DB7358"/>
    <w:rsid w:val="18DC7149"/>
    <w:rsid w:val="18E46631"/>
    <w:rsid w:val="18E65311"/>
    <w:rsid w:val="1968469D"/>
    <w:rsid w:val="19775419"/>
    <w:rsid w:val="197E0408"/>
    <w:rsid w:val="19A924B4"/>
    <w:rsid w:val="19FA202D"/>
    <w:rsid w:val="1A1272AA"/>
    <w:rsid w:val="1AD958F4"/>
    <w:rsid w:val="1AF9414E"/>
    <w:rsid w:val="1B0A4145"/>
    <w:rsid w:val="1B0C1C4C"/>
    <w:rsid w:val="1B750DBC"/>
    <w:rsid w:val="1B7A6B81"/>
    <w:rsid w:val="1BE95E1D"/>
    <w:rsid w:val="1C27355C"/>
    <w:rsid w:val="1C357519"/>
    <w:rsid w:val="1C3C4358"/>
    <w:rsid w:val="1C601D9D"/>
    <w:rsid w:val="1C8D6788"/>
    <w:rsid w:val="1C954E9B"/>
    <w:rsid w:val="1C9949F3"/>
    <w:rsid w:val="1C9B0B55"/>
    <w:rsid w:val="1CE65E64"/>
    <w:rsid w:val="1CEE6A7A"/>
    <w:rsid w:val="1CF60711"/>
    <w:rsid w:val="1D110334"/>
    <w:rsid w:val="1D113460"/>
    <w:rsid w:val="1D436A68"/>
    <w:rsid w:val="1D7651D8"/>
    <w:rsid w:val="1D792C9F"/>
    <w:rsid w:val="1E0A47EB"/>
    <w:rsid w:val="1E41056E"/>
    <w:rsid w:val="1E425E07"/>
    <w:rsid w:val="1E616B96"/>
    <w:rsid w:val="1EA91661"/>
    <w:rsid w:val="1EF814B6"/>
    <w:rsid w:val="1F5A7B28"/>
    <w:rsid w:val="1FB61E73"/>
    <w:rsid w:val="1FC82897"/>
    <w:rsid w:val="1FEA2DF0"/>
    <w:rsid w:val="202A5DF5"/>
    <w:rsid w:val="205C6FC7"/>
    <w:rsid w:val="207A4B27"/>
    <w:rsid w:val="20C2474B"/>
    <w:rsid w:val="20DE7F97"/>
    <w:rsid w:val="2107693C"/>
    <w:rsid w:val="21086AC5"/>
    <w:rsid w:val="21164180"/>
    <w:rsid w:val="216A0157"/>
    <w:rsid w:val="21D11228"/>
    <w:rsid w:val="21D65FA3"/>
    <w:rsid w:val="21EA76D2"/>
    <w:rsid w:val="22023C4F"/>
    <w:rsid w:val="22410CA3"/>
    <w:rsid w:val="22D54E29"/>
    <w:rsid w:val="230D5F83"/>
    <w:rsid w:val="231435E3"/>
    <w:rsid w:val="23C358BC"/>
    <w:rsid w:val="2404685B"/>
    <w:rsid w:val="24147F02"/>
    <w:rsid w:val="242C1836"/>
    <w:rsid w:val="24DA55B7"/>
    <w:rsid w:val="259C5A45"/>
    <w:rsid w:val="26B143E9"/>
    <w:rsid w:val="26C64B0B"/>
    <w:rsid w:val="26CE1AE3"/>
    <w:rsid w:val="26CF68D5"/>
    <w:rsid w:val="26D06059"/>
    <w:rsid w:val="270D40BA"/>
    <w:rsid w:val="275D687B"/>
    <w:rsid w:val="27981887"/>
    <w:rsid w:val="27F77F60"/>
    <w:rsid w:val="28227543"/>
    <w:rsid w:val="289663AC"/>
    <w:rsid w:val="291D3964"/>
    <w:rsid w:val="297937A9"/>
    <w:rsid w:val="298B6166"/>
    <w:rsid w:val="29D439C5"/>
    <w:rsid w:val="29DE4455"/>
    <w:rsid w:val="29F6505D"/>
    <w:rsid w:val="29F71DCE"/>
    <w:rsid w:val="2A5D4013"/>
    <w:rsid w:val="2A73216B"/>
    <w:rsid w:val="2AE728D8"/>
    <w:rsid w:val="2BB6604C"/>
    <w:rsid w:val="2BE67C54"/>
    <w:rsid w:val="2BE76C7E"/>
    <w:rsid w:val="2C3D4C2B"/>
    <w:rsid w:val="2C4634F8"/>
    <w:rsid w:val="2C8A7F2A"/>
    <w:rsid w:val="2CA351F8"/>
    <w:rsid w:val="2CB537B0"/>
    <w:rsid w:val="2CDE5006"/>
    <w:rsid w:val="2CE0294C"/>
    <w:rsid w:val="2D0E4255"/>
    <w:rsid w:val="2D2A6B27"/>
    <w:rsid w:val="2DDB37E6"/>
    <w:rsid w:val="2E0A0EFD"/>
    <w:rsid w:val="2E5F2221"/>
    <w:rsid w:val="2E9D0FDA"/>
    <w:rsid w:val="2EB62CF8"/>
    <w:rsid w:val="2EB775B3"/>
    <w:rsid w:val="2EBD1187"/>
    <w:rsid w:val="2ECC1AD7"/>
    <w:rsid w:val="2F393534"/>
    <w:rsid w:val="2F3C75DF"/>
    <w:rsid w:val="2F4D7950"/>
    <w:rsid w:val="2F5C0B8A"/>
    <w:rsid w:val="2FD21CB1"/>
    <w:rsid w:val="2FD77DDD"/>
    <w:rsid w:val="300924A8"/>
    <w:rsid w:val="306A2F25"/>
    <w:rsid w:val="30786DD9"/>
    <w:rsid w:val="30B351BB"/>
    <w:rsid w:val="30C42C66"/>
    <w:rsid w:val="30D83BD1"/>
    <w:rsid w:val="30D91360"/>
    <w:rsid w:val="3116556A"/>
    <w:rsid w:val="31403EEE"/>
    <w:rsid w:val="314C4B41"/>
    <w:rsid w:val="3161392D"/>
    <w:rsid w:val="31F1799F"/>
    <w:rsid w:val="323B559E"/>
    <w:rsid w:val="327F7266"/>
    <w:rsid w:val="32AC098F"/>
    <w:rsid w:val="32BF7ACA"/>
    <w:rsid w:val="32D624B2"/>
    <w:rsid w:val="32FC2794"/>
    <w:rsid w:val="3327180B"/>
    <w:rsid w:val="33591408"/>
    <w:rsid w:val="338E2CB9"/>
    <w:rsid w:val="33977525"/>
    <w:rsid w:val="33AE5DBB"/>
    <w:rsid w:val="33E33E76"/>
    <w:rsid w:val="34347CB3"/>
    <w:rsid w:val="34485725"/>
    <w:rsid w:val="344C3454"/>
    <w:rsid w:val="346C1865"/>
    <w:rsid w:val="349730C3"/>
    <w:rsid w:val="34FB1B75"/>
    <w:rsid w:val="350967C7"/>
    <w:rsid w:val="35223149"/>
    <w:rsid w:val="35A54830"/>
    <w:rsid w:val="35E26F61"/>
    <w:rsid w:val="365259A0"/>
    <w:rsid w:val="365E4C2C"/>
    <w:rsid w:val="36A93D34"/>
    <w:rsid w:val="36BD6F3C"/>
    <w:rsid w:val="36BF4C53"/>
    <w:rsid w:val="36C4459F"/>
    <w:rsid w:val="36CA6E36"/>
    <w:rsid w:val="36CA7098"/>
    <w:rsid w:val="36CE7125"/>
    <w:rsid w:val="36DD06B5"/>
    <w:rsid w:val="37561A92"/>
    <w:rsid w:val="38107BBE"/>
    <w:rsid w:val="38180E0D"/>
    <w:rsid w:val="383A560B"/>
    <w:rsid w:val="38592D41"/>
    <w:rsid w:val="38723B01"/>
    <w:rsid w:val="38763868"/>
    <w:rsid w:val="38B17DB0"/>
    <w:rsid w:val="393307F8"/>
    <w:rsid w:val="39345BEF"/>
    <w:rsid w:val="399E5A8D"/>
    <w:rsid w:val="39F54CEC"/>
    <w:rsid w:val="39FD6A6D"/>
    <w:rsid w:val="3A070AFE"/>
    <w:rsid w:val="3A2E754B"/>
    <w:rsid w:val="3A482167"/>
    <w:rsid w:val="3A4E0F54"/>
    <w:rsid w:val="3A6C425E"/>
    <w:rsid w:val="3A7115CF"/>
    <w:rsid w:val="3A762EA6"/>
    <w:rsid w:val="3AE871ED"/>
    <w:rsid w:val="3B166795"/>
    <w:rsid w:val="3B3A4A72"/>
    <w:rsid w:val="3B426DFA"/>
    <w:rsid w:val="3B4F1851"/>
    <w:rsid w:val="3BC84481"/>
    <w:rsid w:val="3BFC35AD"/>
    <w:rsid w:val="3C0C0FD1"/>
    <w:rsid w:val="3C0D22F1"/>
    <w:rsid w:val="3C4F3894"/>
    <w:rsid w:val="3C5D5D7C"/>
    <w:rsid w:val="3C75750F"/>
    <w:rsid w:val="3CBF09C5"/>
    <w:rsid w:val="3CC9255C"/>
    <w:rsid w:val="3CFD0D4E"/>
    <w:rsid w:val="3CFD24F4"/>
    <w:rsid w:val="3D932ECE"/>
    <w:rsid w:val="3DF002EE"/>
    <w:rsid w:val="3DF6298B"/>
    <w:rsid w:val="3E032F55"/>
    <w:rsid w:val="3E195AFB"/>
    <w:rsid w:val="3E5A5D0F"/>
    <w:rsid w:val="3ED75761"/>
    <w:rsid w:val="3EE60069"/>
    <w:rsid w:val="3F037F80"/>
    <w:rsid w:val="3F1225A4"/>
    <w:rsid w:val="3F5D7C25"/>
    <w:rsid w:val="3F6E7356"/>
    <w:rsid w:val="3F8E2D81"/>
    <w:rsid w:val="3FA920FA"/>
    <w:rsid w:val="3FBF1225"/>
    <w:rsid w:val="40482725"/>
    <w:rsid w:val="40711ECD"/>
    <w:rsid w:val="407E648F"/>
    <w:rsid w:val="4089046A"/>
    <w:rsid w:val="40CE4481"/>
    <w:rsid w:val="41044933"/>
    <w:rsid w:val="4115326B"/>
    <w:rsid w:val="4186530E"/>
    <w:rsid w:val="41A951B9"/>
    <w:rsid w:val="41AA0A79"/>
    <w:rsid w:val="41B64242"/>
    <w:rsid w:val="41D930E9"/>
    <w:rsid w:val="420172F8"/>
    <w:rsid w:val="4214444F"/>
    <w:rsid w:val="42332763"/>
    <w:rsid w:val="4264419B"/>
    <w:rsid w:val="428178ED"/>
    <w:rsid w:val="429645A5"/>
    <w:rsid w:val="42EB23F3"/>
    <w:rsid w:val="43574B8F"/>
    <w:rsid w:val="43646835"/>
    <w:rsid w:val="437870ED"/>
    <w:rsid w:val="437F3C55"/>
    <w:rsid w:val="437F527F"/>
    <w:rsid w:val="43CB3B9E"/>
    <w:rsid w:val="43DB7C71"/>
    <w:rsid w:val="43EB1D58"/>
    <w:rsid w:val="4412053F"/>
    <w:rsid w:val="44265C90"/>
    <w:rsid w:val="44332340"/>
    <w:rsid w:val="443E1922"/>
    <w:rsid w:val="445544D0"/>
    <w:rsid w:val="44741832"/>
    <w:rsid w:val="44883556"/>
    <w:rsid w:val="44942CE1"/>
    <w:rsid w:val="45081DE6"/>
    <w:rsid w:val="453B2BB3"/>
    <w:rsid w:val="4553205D"/>
    <w:rsid w:val="4566672F"/>
    <w:rsid w:val="4597553F"/>
    <w:rsid w:val="45B96669"/>
    <w:rsid w:val="45DD6DD6"/>
    <w:rsid w:val="45E83F3B"/>
    <w:rsid w:val="467F0616"/>
    <w:rsid w:val="46B251D5"/>
    <w:rsid w:val="46D75F15"/>
    <w:rsid w:val="46D9365B"/>
    <w:rsid w:val="46DB1D55"/>
    <w:rsid w:val="47794EC5"/>
    <w:rsid w:val="47873FED"/>
    <w:rsid w:val="478A5985"/>
    <w:rsid w:val="47CE69C9"/>
    <w:rsid w:val="47D5260D"/>
    <w:rsid w:val="48077665"/>
    <w:rsid w:val="484E0CAF"/>
    <w:rsid w:val="485A7764"/>
    <w:rsid w:val="48697707"/>
    <w:rsid w:val="487D34CE"/>
    <w:rsid w:val="48812C6D"/>
    <w:rsid w:val="48CC33A9"/>
    <w:rsid w:val="48FA0CCE"/>
    <w:rsid w:val="497E67FC"/>
    <w:rsid w:val="49896CB2"/>
    <w:rsid w:val="49AB3619"/>
    <w:rsid w:val="49E83BBF"/>
    <w:rsid w:val="49FA4AA8"/>
    <w:rsid w:val="4A340908"/>
    <w:rsid w:val="4A646BE7"/>
    <w:rsid w:val="4A654689"/>
    <w:rsid w:val="4A8955BD"/>
    <w:rsid w:val="4AC61286"/>
    <w:rsid w:val="4AE23D9C"/>
    <w:rsid w:val="4AFB712A"/>
    <w:rsid w:val="4B3F2937"/>
    <w:rsid w:val="4B722F98"/>
    <w:rsid w:val="4B791C20"/>
    <w:rsid w:val="4BDA732C"/>
    <w:rsid w:val="4C260881"/>
    <w:rsid w:val="4C362F61"/>
    <w:rsid w:val="4C64161A"/>
    <w:rsid w:val="4C747C00"/>
    <w:rsid w:val="4C843198"/>
    <w:rsid w:val="4CAE23D4"/>
    <w:rsid w:val="4CB37353"/>
    <w:rsid w:val="4CF16EBB"/>
    <w:rsid w:val="4CF27A3F"/>
    <w:rsid w:val="4D952847"/>
    <w:rsid w:val="4D961D6A"/>
    <w:rsid w:val="4D9A6D61"/>
    <w:rsid w:val="4DA335EF"/>
    <w:rsid w:val="4DD62762"/>
    <w:rsid w:val="4E111E7F"/>
    <w:rsid w:val="4E1F0A8F"/>
    <w:rsid w:val="4E303F58"/>
    <w:rsid w:val="4E7D0D54"/>
    <w:rsid w:val="4E9B72CC"/>
    <w:rsid w:val="4EAA6760"/>
    <w:rsid w:val="4EBF6A2B"/>
    <w:rsid w:val="4ED834AA"/>
    <w:rsid w:val="4EFE4BD1"/>
    <w:rsid w:val="4FB44EC5"/>
    <w:rsid w:val="4FC91CA8"/>
    <w:rsid w:val="4FF36AD1"/>
    <w:rsid w:val="503B6ED8"/>
    <w:rsid w:val="506E60D9"/>
    <w:rsid w:val="50A32F8F"/>
    <w:rsid w:val="50BF75C6"/>
    <w:rsid w:val="50E312B5"/>
    <w:rsid w:val="50F4209B"/>
    <w:rsid w:val="511B696B"/>
    <w:rsid w:val="519E2D4E"/>
    <w:rsid w:val="51B306F8"/>
    <w:rsid w:val="51D17917"/>
    <w:rsid w:val="52910845"/>
    <w:rsid w:val="53646DCD"/>
    <w:rsid w:val="538A54C6"/>
    <w:rsid w:val="53932D81"/>
    <w:rsid w:val="539D4641"/>
    <w:rsid w:val="53A37439"/>
    <w:rsid w:val="53AB1337"/>
    <w:rsid w:val="53EF0B3B"/>
    <w:rsid w:val="54507861"/>
    <w:rsid w:val="547919F2"/>
    <w:rsid w:val="54FC1BBE"/>
    <w:rsid w:val="54FC7620"/>
    <w:rsid w:val="550E459E"/>
    <w:rsid w:val="553F47A0"/>
    <w:rsid w:val="554561C6"/>
    <w:rsid w:val="554A4ADB"/>
    <w:rsid w:val="555108DF"/>
    <w:rsid w:val="55A718B9"/>
    <w:rsid w:val="55AE0DFF"/>
    <w:rsid w:val="55DC4AB7"/>
    <w:rsid w:val="55F857FB"/>
    <w:rsid w:val="560C77A6"/>
    <w:rsid w:val="56927883"/>
    <w:rsid w:val="569336EC"/>
    <w:rsid w:val="569D378C"/>
    <w:rsid w:val="56AB6EAC"/>
    <w:rsid w:val="56F56768"/>
    <w:rsid w:val="571C15EB"/>
    <w:rsid w:val="57965965"/>
    <w:rsid w:val="57A500D0"/>
    <w:rsid w:val="57A9641E"/>
    <w:rsid w:val="582553F9"/>
    <w:rsid w:val="583F4C58"/>
    <w:rsid w:val="585D55F4"/>
    <w:rsid w:val="58734628"/>
    <w:rsid w:val="58755F79"/>
    <w:rsid w:val="58FF3A11"/>
    <w:rsid w:val="5939325A"/>
    <w:rsid w:val="59703A3B"/>
    <w:rsid w:val="59833FEA"/>
    <w:rsid w:val="598F0310"/>
    <w:rsid w:val="59B4187B"/>
    <w:rsid w:val="59FD2825"/>
    <w:rsid w:val="5A0B5058"/>
    <w:rsid w:val="5A1246F1"/>
    <w:rsid w:val="5A2D2676"/>
    <w:rsid w:val="5A881682"/>
    <w:rsid w:val="5B1F26BA"/>
    <w:rsid w:val="5B316EB3"/>
    <w:rsid w:val="5B406DD0"/>
    <w:rsid w:val="5B4162F2"/>
    <w:rsid w:val="5B6B1990"/>
    <w:rsid w:val="5B6E2B3B"/>
    <w:rsid w:val="5BB746B8"/>
    <w:rsid w:val="5C270F1D"/>
    <w:rsid w:val="5C8A7D93"/>
    <w:rsid w:val="5C8F3336"/>
    <w:rsid w:val="5C927AE0"/>
    <w:rsid w:val="5CC0247A"/>
    <w:rsid w:val="5CDA582D"/>
    <w:rsid w:val="5CDE243B"/>
    <w:rsid w:val="5D0D5F64"/>
    <w:rsid w:val="5D337748"/>
    <w:rsid w:val="5D5D0257"/>
    <w:rsid w:val="5D754213"/>
    <w:rsid w:val="5D837E1D"/>
    <w:rsid w:val="5DA96938"/>
    <w:rsid w:val="5DAF4A90"/>
    <w:rsid w:val="5DDF1B33"/>
    <w:rsid w:val="5E102188"/>
    <w:rsid w:val="5E7943B5"/>
    <w:rsid w:val="5EA6472F"/>
    <w:rsid w:val="5EBF7956"/>
    <w:rsid w:val="5EC22C27"/>
    <w:rsid w:val="5EEB46FC"/>
    <w:rsid w:val="5EF35B62"/>
    <w:rsid w:val="5F041F5F"/>
    <w:rsid w:val="5F1337E9"/>
    <w:rsid w:val="5F3F4450"/>
    <w:rsid w:val="5F3F6973"/>
    <w:rsid w:val="5F4B3F83"/>
    <w:rsid w:val="5F587C84"/>
    <w:rsid w:val="5FA75912"/>
    <w:rsid w:val="5FB55714"/>
    <w:rsid w:val="5FE45DE0"/>
    <w:rsid w:val="5FE5141B"/>
    <w:rsid w:val="602C2C7B"/>
    <w:rsid w:val="60354BD7"/>
    <w:rsid w:val="607563D0"/>
    <w:rsid w:val="60A00C6F"/>
    <w:rsid w:val="60D85E8A"/>
    <w:rsid w:val="60E908AD"/>
    <w:rsid w:val="60F821F8"/>
    <w:rsid w:val="610322DC"/>
    <w:rsid w:val="611B379B"/>
    <w:rsid w:val="612E6E2A"/>
    <w:rsid w:val="61604458"/>
    <w:rsid w:val="61677961"/>
    <w:rsid w:val="616F7F68"/>
    <w:rsid w:val="61787BA7"/>
    <w:rsid w:val="61DC2B1A"/>
    <w:rsid w:val="62831CF3"/>
    <w:rsid w:val="62FE7930"/>
    <w:rsid w:val="6315604E"/>
    <w:rsid w:val="635D5DBA"/>
    <w:rsid w:val="638E7B5A"/>
    <w:rsid w:val="63B71B40"/>
    <w:rsid w:val="63E55D10"/>
    <w:rsid w:val="63FE65B7"/>
    <w:rsid w:val="64490695"/>
    <w:rsid w:val="644A2166"/>
    <w:rsid w:val="64BE7804"/>
    <w:rsid w:val="64F54A79"/>
    <w:rsid w:val="65037CE8"/>
    <w:rsid w:val="65043BB8"/>
    <w:rsid w:val="651821A3"/>
    <w:rsid w:val="65186C66"/>
    <w:rsid w:val="651B7FB1"/>
    <w:rsid w:val="652C0601"/>
    <w:rsid w:val="652D0705"/>
    <w:rsid w:val="653257CF"/>
    <w:rsid w:val="65676159"/>
    <w:rsid w:val="65E26DFB"/>
    <w:rsid w:val="65EF3B0C"/>
    <w:rsid w:val="66007E66"/>
    <w:rsid w:val="66511CB8"/>
    <w:rsid w:val="66740FA8"/>
    <w:rsid w:val="668A4527"/>
    <w:rsid w:val="66BD3297"/>
    <w:rsid w:val="66DA1C83"/>
    <w:rsid w:val="670B0B64"/>
    <w:rsid w:val="67522015"/>
    <w:rsid w:val="67C65F33"/>
    <w:rsid w:val="681A2338"/>
    <w:rsid w:val="68661537"/>
    <w:rsid w:val="6877638B"/>
    <w:rsid w:val="687810E1"/>
    <w:rsid w:val="68BD7C5B"/>
    <w:rsid w:val="690B57BB"/>
    <w:rsid w:val="693718D7"/>
    <w:rsid w:val="69683C95"/>
    <w:rsid w:val="697D6879"/>
    <w:rsid w:val="69801D62"/>
    <w:rsid w:val="69AB4FCF"/>
    <w:rsid w:val="69AB7271"/>
    <w:rsid w:val="69B27FF1"/>
    <w:rsid w:val="69B648E2"/>
    <w:rsid w:val="6A5B058F"/>
    <w:rsid w:val="6AFB15BD"/>
    <w:rsid w:val="6B0C7C6D"/>
    <w:rsid w:val="6B545339"/>
    <w:rsid w:val="6B6674DC"/>
    <w:rsid w:val="6B8B15B7"/>
    <w:rsid w:val="6BA04A3E"/>
    <w:rsid w:val="6C042199"/>
    <w:rsid w:val="6C2F1675"/>
    <w:rsid w:val="6C4A1BC7"/>
    <w:rsid w:val="6C4F6842"/>
    <w:rsid w:val="6CE15D0F"/>
    <w:rsid w:val="6CE861D4"/>
    <w:rsid w:val="6CFC63A0"/>
    <w:rsid w:val="6D08659C"/>
    <w:rsid w:val="6D52528A"/>
    <w:rsid w:val="6D9165AA"/>
    <w:rsid w:val="6DDB10B7"/>
    <w:rsid w:val="6E445058"/>
    <w:rsid w:val="6E6F0C30"/>
    <w:rsid w:val="6E6F41E6"/>
    <w:rsid w:val="6E865A0B"/>
    <w:rsid w:val="6ECB5AFA"/>
    <w:rsid w:val="6EE637DD"/>
    <w:rsid w:val="6EEC6375"/>
    <w:rsid w:val="6F2A656C"/>
    <w:rsid w:val="6F442B4C"/>
    <w:rsid w:val="6F4D7433"/>
    <w:rsid w:val="6F6944D6"/>
    <w:rsid w:val="6F9159A1"/>
    <w:rsid w:val="6FBF340D"/>
    <w:rsid w:val="6FE95093"/>
    <w:rsid w:val="6FE96964"/>
    <w:rsid w:val="6FF262D7"/>
    <w:rsid w:val="70255170"/>
    <w:rsid w:val="708764A4"/>
    <w:rsid w:val="70966945"/>
    <w:rsid w:val="70D46D82"/>
    <w:rsid w:val="711E68DF"/>
    <w:rsid w:val="71462673"/>
    <w:rsid w:val="718267C6"/>
    <w:rsid w:val="71CC0B94"/>
    <w:rsid w:val="71DB3B3D"/>
    <w:rsid w:val="724E3782"/>
    <w:rsid w:val="72902DA7"/>
    <w:rsid w:val="72A57890"/>
    <w:rsid w:val="72AD55AD"/>
    <w:rsid w:val="73296A4E"/>
    <w:rsid w:val="732B4F01"/>
    <w:rsid w:val="73401DD2"/>
    <w:rsid w:val="73673268"/>
    <w:rsid w:val="73B54DDE"/>
    <w:rsid w:val="74255F70"/>
    <w:rsid w:val="743F2AD2"/>
    <w:rsid w:val="745D04CF"/>
    <w:rsid w:val="7470173A"/>
    <w:rsid w:val="747449FE"/>
    <w:rsid w:val="747651D8"/>
    <w:rsid w:val="74CB497C"/>
    <w:rsid w:val="75B11B86"/>
    <w:rsid w:val="75BD5F6C"/>
    <w:rsid w:val="75F82604"/>
    <w:rsid w:val="76301283"/>
    <w:rsid w:val="764F12F9"/>
    <w:rsid w:val="767309AC"/>
    <w:rsid w:val="767874E3"/>
    <w:rsid w:val="768024F8"/>
    <w:rsid w:val="76D7556C"/>
    <w:rsid w:val="77187B21"/>
    <w:rsid w:val="774B1B00"/>
    <w:rsid w:val="775725A0"/>
    <w:rsid w:val="777A2A82"/>
    <w:rsid w:val="78CC09CF"/>
    <w:rsid w:val="78D70170"/>
    <w:rsid w:val="78FE2CC9"/>
    <w:rsid w:val="79123E17"/>
    <w:rsid w:val="791952BB"/>
    <w:rsid w:val="791C4225"/>
    <w:rsid w:val="792B04A4"/>
    <w:rsid w:val="79387F53"/>
    <w:rsid w:val="796F35E0"/>
    <w:rsid w:val="798B61F3"/>
    <w:rsid w:val="7A302853"/>
    <w:rsid w:val="7A31432B"/>
    <w:rsid w:val="7A7D2F58"/>
    <w:rsid w:val="7A8536D8"/>
    <w:rsid w:val="7AE925C7"/>
    <w:rsid w:val="7B327A78"/>
    <w:rsid w:val="7B50712A"/>
    <w:rsid w:val="7B5534BE"/>
    <w:rsid w:val="7B721C6D"/>
    <w:rsid w:val="7BA63198"/>
    <w:rsid w:val="7C142488"/>
    <w:rsid w:val="7C2D6B7E"/>
    <w:rsid w:val="7C94167F"/>
    <w:rsid w:val="7CBD5C6B"/>
    <w:rsid w:val="7D104923"/>
    <w:rsid w:val="7D580C1E"/>
    <w:rsid w:val="7DB76D14"/>
    <w:rsid w:val="7E694F12"/>
    <w:rsid w:val="7E6D5DEA"/>
    <w:rsid w:val="7EAC0116"/>
    <w:rsid w:val="7EE12CFA"/>
    <w:rsid w:val="7EFB0050"/>
    <w:rsid w:val="7F013C16"/>
    <w:rsid w:val="7F642A46"/>
    <w:rsid w:val="7F64616D"/>
    <w:rsid w:val="7F7C650B"/>
    <w:rsid w:val="7F861A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37"/>
    <w:qFormat/>
    <w:uiPriority w:val="0"/>
    <w:pPr>
      <w:keepNext/>
      <w:keepLines/>
      <w:numPr>
        <w:ilvl w:val="0"/>
        <w:numId w:val="1"/>
      </w:numPr>
      <w:topLinePunct/>
      <w:spacing w:line="480" w:lineRule="auto"/>
      <w:textAlignment w:val="baseline"/>
      <w:outlineLvl w:val="0"/>
    </w:pPr>
    <w:rPr>
      <w:rFonts w:eastAsia="汉仪大宋简"/>
      <w:kern w:val="44"/>
      <w:sz w:val="22"/>
      <w:szCs w:val="22"/>
      <w:lang w:val="zh-CN"/>
    </w:rPr>
  </w:style>
  <w:style w:type="paragraph" w:styleId="5">
    <w:name w:val="heading 2"/>
    <w:basedOn w:val="1"/>
    <w:next w:val="1"/>
    <w:link w:val="38"/>
    <w:qFormat/>
    <w:uiPriority w:val="0"/>
    <w:pPr>
      <w:keepNext/>
      <w:keepLines/>
      <w:numPr>
        <w:ilvl w:val="1"/>
        <w:numId w:val="1"/>
      </w:numPr>
      <w:tabs>
        <w:tab w:val="left" w:pos="425"/>
      </w:tabs>
      <w:topLinePunct/>
      <w:outlineLvl w:val="1"/>
    </w:pPr>
    <w:rPr>
      <w:rFonts w:eastAsia="黑体"/>
      <w:bCs/>
      <w:szCs w:val="21"/>
      <w:lang w:val="zh-CN"/>
    </w:rPr>
  </w:style>
  <w:style w:type="paragraph" w:styleId="6">
    <w:name w:val="heading 3"/>
    <w:basedOn w:val="1"/>
    <w:next w:val="1"/>
    <w:link w:val="39"/>
    <w:qFormat/>
    <w:uiPriority w:val="0"/>
    <w:pPr>
      <w:keepNext/>
      <w:keepLines/>
      <w:spacing w:before="260" w:after="260" w:line="416" w:lineRule="auto"/>
      <w:outlineLvl w:val="2"/>
    </w:pPr>
    <w:rPr>
      <w:b/>
      <w:bCs/>
      <w:sz w:val="32"/>
      <w:szCs w:val="32"/>
      <w:lang w:val="zh-CN"/>
    </w:rPr>
  </w:style>
  <w:style w:type="paragraph" w:styleId="7">
    <w:name w:val="heading 4"/>
    <w:basedOn w:val="1"/>
    <w:next w:val="1"/>
    <w:unhideWhenUsed/>
    <w:qFormat/>
    <w:uiPriority w:val="9"/>
    <w:pPr>
      <w:keepNext/>
      <w:keepLines/>
      <w:spacing w:before="280" w:after="290" w:line="376" w:lineRule="auto"/>
      <w:outlineLvl w:val="3"/>
    </w:pPr>
    <w:rPr>
      <w:rFonts w:ascii="Cambria" w:hAnsi="Cambria"/>
      <w:b/>
      <w:bCs/>
      <w:sz w:val="28"/>
      <w:szCs w:val="28"/>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semiHidden/>
    <w:unhideWhenUsed/>
    <w:qFormat/>
    <w:uiPriority w:val="99"/>
    <w:pPr>
      <w:spacing w:after="120" w:afterLines="0" w:afterAutospacing="0"/>
    </w:pPr>
  </w:style>
  <w:style w:type="paragraph" w:styleId="3">
    <w:name w:val="Title"/>
    <w:basedOn w:val="1"/>
    <w:next w:val="1"/>
    <w:link w:val="29"/>
    <w:qFormat/>
    <w:uiPriority w:val="0"/>
    <w:pPr>
      <w:spacing w:before="240" w:after="60"/>
      <w:jc w:val="center"/>
      <w:outlineLvl w:val="0"/>
    </w:pPr>
    <w:rPr>
      <w:rFonts w:ascii="Arial" w:hAnsi="Arial" w:cs="Arial" w:eastAsiaTheme="minorEastAsia"/>
      <w:b/>
      <w:bCs/>
      <w:sz w:val="32"/>
      <w:szCs w:val="32"/>
    </w:rPr>
  </w:style>
  <w:style w:type="paragraph" w:styleId="8">
    <w:name w:val="Normal Indent"/>
    <w:basedOn w:val="1"/>
    <w:unhideWhenUsed/>
    <w:qFormat/>
    <w:uiPriority w:val="99"/>
    <w:pPr>
      <w:ind w:firstLine="420" w:firstLineChars="200"/>
    </w:pPr>
    <w:rPr>
      <w:kern w:val="0"/>
      <w:sz w:val="20"/>
    </w:rPr>
  </w:style>
  <w:style w:type="paragraph" w:styleId="9">
    <w:name w:val="Document Map"/>
    <w:basedOn w:val="1"/>
    <w:link w:val="54"/>
    <w:unhideWhenUsed/>
    <w:qFormat/>
    <w:uiPriority w:val="99"/>
    <w:rPr>
      <w:rFonts w:ascii="宋体"/>
      <w:sz w:val="18"/>
      <w:szCs w:val="18"/>
    </w:rPr>
  </w:style>
  <w:style w:type="paragraph" w:styleId="10">
    <w:name w:val="annotation text"/>
    <w:basedOn w:val="1"/>
    <w:semiHidden/>
    <w:unhideWhenUsed/>
    <w:qFormat/>
    <w:uiPriority w:val="99"/>
    <w:pPr>
      <w:jc w:val="left"/>
    </w:pPr>
  </w:style>
  <w:style w:type="paragraph" w:styleId="11">
    <w:name w:val="toc 3"/>
    <w:basedOn w:val="1"/>
    <w:next w:val="1"/>
    <w:unhideWhenUsed/>
    <w:qFormat/>
    <w:uiPriority w:val="39"/>
    <w:pPr>
      <w:widowControl/>
      <w:spacing w:after="100" w:line="276" w:lineRule="auto"/>
      <w:ind w:left="440"/>
      <w:jc w:val="left"/>
    </w:pPr>
    <w:rPr>
      <w:rFonts w:ascii="Calibri" w:hAnsi="Calibri"/>
      <w:kern w:val="0"/>
      <w:sz w:val="22"/>
      <w:szCs w:val="22"/>
    </w:rPr>
  </w:style>
  <w:style w:type="paragraph" w:styleId="12">
    <w:name w:val="Plain Text"/>
    <w:basedOn w:val="1"/>
    <w:link w:val="27"/>
    <w:qFormat/>
    <w:uiPriority w:val="99"/>
    <w:rPr>
      <w:rFonts w:ascii="宋体" w:hAnsi="Courier New" w:eastAsiaTheme="minorEastAsia" w:cstheme="minorBidi"/>
    </w:rPr>
  </w:style>
  <w:style w:type="paragraph" w:styleId="13">
    <w:name w:val="Balloon Text"/>
    <w:basedOn w:val="1"/>
    <w:link w:val="42"/>
    <w:qFormat/>
    <w:uiPriority w:val="0"/>
    <w:rPr>
      <w:rFonts w:asciiTheme="minorHAnsi" w:hAnsiTheme="minorHAnsi" w:cstheme="minorBidi"/>
      <w:sz w:val="18"/>
      <w:szCs w:val="18"/>
    </w:rPr>
  </w:style>
  <w:style w:type="paragraph" w:styleId="14">
    <w:name w:val="footer"/>
    <w:basedOn w:val="1"/>
    <w:link w:val="28"/>
    <w:qFormat/>
    <w:uiPriority w:val="99"/>
    <w:pPr>
      <w:tabs>
        <w:tab w:val="center" w:pos="4153"/>
        <w:tab w:val="right" w:pos="8306"/>
      </w:tabs>
      <w:snapToGrid w:val="0"/>
      <w:jc w:val="left"/>
    </w:pPr>
    <w:rPr>
      <w:rFonts w:asciiTheme="minorHAnsi" w:hAnsiTheme="minorHAnsi" w:cstheme="minorBidi"/>
      <w:sz w:val="18"/>
      <w:szCs w:val="18"/>
    </w:rPr>
  </w:style>
  <w:style w:type="paragraph" w:styleId="15">
    <w:name w:val="header"/>
    <w:basedOn w:val="1"/>
    <w:link w:val="32"/>
    <w:qFormat/>
    <w:uiPriority w:val="0"/>
    <w:pPr>
      <w:pBdr>
        <w:bottom w:val="single" w:color="auto" w:sz="6" w:space="1"/>
      </w:pBdr>
      <w:tabs>
        <w:tab w:val="center" w:pos="4153"/>
        <w:tab w:val="right" w:pos="8306"/>
      </w:tabs>
      <w:snapToGrid w:val="0"/>
      <w:jc w:val="center"/>
    </w:pPr>
    <w:rPr>
      <w:rFonts w:asciiTheme="minorHAnsi" w:hAnsiTheme="minorHAnsi" w:cstheme="minorBidi"/>
      <w:sz w:val="18"/>
      <w:szCs w:val="18"/>
    </w:rPr>
  </w:style>
  <w:style w:type="paragraph" w:styleId="16">
    <w:name w:val="toc 1"/>
    <w:basedOn w:val="1"/>
    <w:next w:val="1"/>
    <w:qFormat/>
    <w:uiPriority w:val="39"/>
    <w:pPr>
      <w:spacing w:beforeLines="50" w:line="360" w:lineRule="auto"/>
    </w:pPr>
    <w:rPr>
      <w:rFonts w:eastAsia="黑体"/>
    </w:rPr>
  </w:style>
  <w:style w:type="paragraph" w:styleId="17">
    <w:name w:val="toc 2"/>
    <w:basedOn w:val="1"/>
    <w:next w:val="1"/>
    <w:unhideWhenUsed/>
    <w:qFormat/>
    <w:uiPriority w:val="39"/>
    <w:pPr>
      <w:widowControl/>
      <w:spacing w:after="100" w:line="276" w:lineRule="auto"/>
      <w:ind w:left="220"/>
      <w:jc w:val="left"/>
    </w:pPr>
    <w:rPr>
      <w:rFonts w:ascii="Calibri" w:hAnsi="Calibri"/>
      <w:kern w:val="0"/>
      <w:sz w:val="22"/>
      <w:szCs w:val="22"/>
    </w:rPr>
  </w:style>
  <w:style w:type="paragraph" w:styleId="18">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rPr>
  </w:style>
  <w:style w:type="paragraph" w:styleId="1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20">
    <w:name w:val="Body Text First Indent"/>
    <w:basedOn w:val="1"/>
    <w:unhideWhenUsed/>
    <w:qFormat/>
    <w:uiPriority w:val="99"/>
    <w:pPr>
      <w:ind w:firstLine="420" w:firstLineChars="100"/>
    </w:pPr>
  </w:style>
  <w:style w:type="table" w:styleId="22">
    <w:name w:val="Table Grid"/>
    <w:basedOn w:val="21"/>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page number"/>
    <w:basedOn w:val="23"/>
    <w:qFormat/>
    <w:uiPriority w:val="0"/>
  </w:style>
  <w:style w:type="character" w:styleId="25">
    <w:name w:val="FollowedHyperlink"/>
    <w:qFormat/>
    <w:uiPriority w:val="0"/>
    <w:rPr>
      <w:color w:val="800080"/>
      <w:u w:val="single"/>
    </w:rPr>
  </w:style>
  <w:style w:type="character" w:styleId="26">
    <w:name w:val="Hyperlink"/>
    <w:qFormat/>
    <w:uiPriority w:val="99"/>
    <w:rPr>
      <w:rFonts w:ascii="Times New Roman" w:hAnsi="Times New Roman" w:eastAsia="宋体"/>
      <w:color w:val="auto"/>
      <w:spacing w:val="0"/>
      <w:w w:val="100"/>
      <w:position w:val="0"/>
      <w:sz w:val="21"/>
      <w:u w:val="none"/>
    </w:rPr>
  </w:style>
  <w:style w:type="character" w:customStyle="1" w:styleId="27">
    <w:name w:val="纯文本 字符"/>
    <w:link w:val="12"/>
    <w:qFormat/>
    <w:uiPriority w:val="0"/>
    <w:rPr>
      <w:rFonts w:ascii="宋体" w:hAnsi="Courier New"/>
      <w:szCs w:val="24"/>
    </w:rPr>
  </w:style>
  <w:style w:type="character" w:customStyle="1" w:styleId="28">
    <w:name w:val="页脚 字符"/>
    <w:link w:val="14"/>
    <w:qFormat/>
    <w:uiPriority w:val="99"/>
    <w:rPr>
      <w:rFonts w:eastAsia="宋体"/>
      <w:sz w:val="18"/>
      <w:szCs w:val="18"/>
    </w:rPr>
  </w:style>
  <w:style w:type="character" w:customStyle="1" w:styleId="29">
    <w:name w:val="标题 字符"/>
    <w:link w:val="3"/>
    <w:qFormat/>
    <w:uiPriority w:val="0"/>
    <w:rPr>
      <w:rFonts w:ascii="Arial" w:hAnsi="Arial" w:cs="Arial"/>
      <w:b/>
      <w:bCs/>
      <w:sz w:val="32"/>
      <w:szCs w:val="32"/>
    </w:rPr>
  </w:style>
  <w:style w:type="character" w:customStyle="1" w:styleId="30">
    <w:name w:val="首行缩进 Char"/>
    <w:link w:val="31"/>
    <w:qFormat/>
    <w:uiPriority w:val="0"/>
    <w:rPr>
      <w:rFonts w:eastAsia="方正书宋简体" w:cs="宋体"/>
    </w:rPr>
  </w:style>
  <w:style w:type="paragraph" w:customStyle="1" w:styleId="31">
    <w:name w:val="首行缩进"/>
    <w:basedOn w:val="1"/>
    <w:link w:val="30"/>
    <w:qFormat/>
    <w:uiPriority w:val="0"/>
    <w:pPr>
      <w:spacing w:line="300" w:lineRule="auto"/>
      <w:ind w:firstLine="420" w:firstLineChars="200"/>
    </w:pPr>
    <w:rPr>
      <w:rFonts w:eastAsia="方正书宋简体" w:cs="宋体" w:asciiTheme="minorHAnsi" w:hAnsiTheme="minorHAnsi"/>
      <w:szCs w:val="22"/>
    </w:rPr>
  </w:style>
  <w:style w:type="character" w:customStyle="1" w:styleId="32">
    <w:name w:val="页眉 字符"/>
    <w:link w:val="15"/>
    <w:qFormat/>
    <w:uiPriority w:val="0"/>
    <w:rPr>
      <w:rFonts w:eastAsia="宋体"/>
      <w:sz w:val="18"/>
      <w:szCs w:val="18"/>
    </w:rPr>
  </w:style>
  <w:style w:type="character" w:customStyle="1" w:styleId="33">
    <w:name w:val="页脚 Char1"/>
    <w:basedOn w:val="23"/>
    <w:semiHidden/>
    <w:qFormat/>
    <w:uiPriority w:val="99"/>
    <w:rPr>
      <w:rFonts w:ascii="Times New Roman" w:hAnsi="Times New Roman" w:eastAsia="宋体" w:cs="Times New Roman"/>
      <w:sz w:val="18"/>
      <w:szCs w:val="18"/>
    </w:rPr>
  </w:style>
  <w:style w:type="character" w:customStyle="1" w:styleId="34">
    <w:name w:val="页眉 Char1"/>
    <w:basedOn w:val="23"/>
    <w:semiHidden/>
    <w:qFormat/>
    <w:uiPriority w:val="99"/>
    <w:rPr>
      <w:rFonts w:ascii="Times New Roman" w:hAnsi="Times New Roman" w:eastAsia="宋体" w:cs="Times New Roman"/>
      <w:sz w:val="18"/>
      <w:szCs w:val="18"/>
    </w:rPr>
  </w:style>
  <w:style w:type="character" w:customStyle="1" w:styleId="35">
    <w:name w:val="标题 Char"/>
    <w:basedOn w:val="23"/>
    <w:qFormat/>
    <w:uiPriority w:val="0"/>
    <w:rPr>
      <w:rFonts w:eastAsia="宋体" w:asciiTheme="majorHAnsi" w:hAnsiTheme="majorHAnsi" w:cstheme="majorBidi"/>
      <w:b/>
      <w:bCs/>
      <w:sz w:val="32"/>
      <w:szCs w:val="32"/>
    </w:rPr>
  </w:style>
  <w:style w:type="character" w:customStyle="1" w:styleId="36">
    <w:name w:val="纯文本 Char"/>
    <w:basedOn w:val="23"/>
    <w:qFormat/>
    <w:uiPriority w:val="99"/>
    <w:rPr>
      <w:rFonts w:ascii="宋体" w:hAnsi="Courier New" w:eastAsia="宋体" w:cs="Courier New"/>
      <w:szCs w:val="21"/>
    </w:rPr>
  </w:style>
  <w:style w:type="character" w:customStyle="1" w:styleId="37">
    <w:name w:val="标题 1 字符"/>
    <w:basedOn w:val="23"/>
    <w:link w:val="4"/>
    <w:qFormat/>
    <w:uiPriority w:val="0"/>
    <w:rPr>
      <w:rFonts w:ascii="Times New Roman" w:hAnsi="Times New Roman" w:eastAsia="汉仪大宋简" w:cs="Times New Roman"/>
      <w:kern w:val="44"/>
      <w:sz w:val="22"/>
      <w:lang w:val="zh-CN" w:eastAsia="zh-CN"/>
    </w:rPr>
  </w:style>
  <w:style w:type="character" w:customStyle="1" w:styleId="38">
    <w:name w:val="标题 2 字符"/>
    <w:basedOn w:val="23"/>
    <w:link w:val="5"/>
    <w:qFormat/>
    <w:uiPriority w:val="0"/>
    <w:rPr>
      <w:rFonts w:ascii="Times New Roman" w:hAnsi="Times New Roman" w:eastAsia="黑体" w:cs="Times New Roman"/>
      <w:bCs/>
      <w:kern w:val="2"/>
      <w:sz w:val="21"/>
      <w:szCs w:val="21"/>
      <w:lang w:val="zh-CN"/>
    </w:rPr>
  </w:style>
  <w:style w:type="character" w:customStyle="1" w:styleId="39">
    <w:name w:val="标题 3 字符"/>
    <w:basedOn w:val="23"/>
    <w:link w:val="6"/>
    <w:qFormat/>
    <w:uiPriority w:val="0"/>
    <w:rPr>
      <w:rFonts w:ascii="Times New Roman" w:hAnsi="Times New Roman" w:eastAsia="宋体" w:cs="Times New Roman"/>
      <w:b/>
      <w:bCs/>
      <w:sz w:val="32"/>
      <w:szCs w:val="32"/>
      <w:lang w:val="zh-CN" w:eastAsia="zh-CN"/>
    </w:rPr>
  </w:style>
  <w:style w:type="character" w:customStyle="1" w:styleId="40">
    <w:name w:val="C标准-正文格式 Char"/>
    <w:link w:val="41"/>
    <w:qFormat/>
    <w:locked/>
    <w:uiPriority w:val="0"/>
    <w:rPr>
      <w:rFonts w:eastAsia="宋体" w:cs="宋体"/>
      <w:sz w:val="24"/>
    </w:rPr>
  </w:style>
  <w:style w:type="paragraph" w:customStyle="1" w:styleId="41">
    <w:name w:val="C标准-正文格式"/>
    <w:basedOn w:val="1"/>
    <w:link w:val="40"/>
    <w:qFormat/>
    <w:uiPriority w:val="0"/>
    <w:pPr>
      <w:spacing w:line="360" w:lineRule="auto"/>
    </w:pPr>
    <w:rPr>
      <w:rFonts w:cs="宋体" w:asciiTheme="minorHAnsi" w:hAnsiTheme="minorHAnsi"/>
      <w:sz w:val="24"/>
      <w:szCs w:val="22"/>
    </w:rPr>
  </w:style>
  <w:style w:type="character" w:customStyle="1" w:styleId="42">
    <w:name w:val="批注框文本 字符"/>
    <w:link w:val="13"/>
    <w:qFormat/>
    <w:locked/>
    <w:uiPriority w:val="0"/>
    <w:rPr>
      <w:rFonts w:eastAsia="宋体"/>
      <w:sz w:val="18"/>
      <w:szCs w:val="18"/>
    </w:rPr>
  </w:style>
  <w:style w:type="character" w:customStyle="1" w:styleId="43">
    <w:name w:val="页码1"/>
    <w:qFormat/>
    <w:uiPriority w:val="0"/>
    <w:rPr>
      <w:rFonts w:ascii="Times New Roman" w:hAnsi="Times New Roman" w:eastAsia="宋体"/>
      <w:sz w:val="18"/>
    </w:rPr>
  </w:style>
  <w:style w:type="character" w:customStyle="1" w:styleId="44">
    <w:name w:val="批注框文本 Char1"/>
    <w:basedOn w:val="23"/>
    <w:semiHidden/>
    <w:qFormat/>
    <w:uiPriority w:val="99"/>
    <w:rPr>
      <w:rFonts w:ascii="Times New Roman" w:hAnsi="Times New Roman" w:eastAsia="宋体" w:cs="Times New Roman"/>
      <w:sz w:val="18"/>
      <w:szCs w:val="18"/>
    </w:rPr>
  </w:style>
  <w:style w:type="paragraph" w:customStyle="1" w:styleId="45">
    <w:name w:val="目次、标准名称标题"/>
    <w:basedOn w:val="1"/>
    <w:next w:val="1"/>
    <w:qFormat/>
    <w:uiPriority w:val="0"/>
    <w:pPr>
      <w:widowControl/>
      <w:shd w:val="clear" w:color="FFFFFF" w:fill="FFFFFF"/>
      <w:spacing w:before="640" w:after="560" w:line="460" w:lineRule="exact"/>
      <w:jc w:val="center"/>
    </w:pPr>
    <w:rPr>
      <w:rFonts w:ascii="黑体" w:eastAsia="黑体"/>
      <w:kern w:val="0"/>
      <w:sz w:val="32"/>
      <w:szCs w:val="20"/>
    </w:rPr>
  </w:style>
  <w:style w:type="paragraph" w:customStyle="1" w:styleId="46">
    <w:name w:val="TOC 标题1"/>
    <w:basedOn w:val="4"/>
    <w:next w:val="1"/>
    <w:qFormat/>
    <w:uiPriority w:val="39"/>
    <w:pPr>
      <w:widowControl/>
      <w:numPr>
        <w:numId w:val="0"/>
      </w:numPr>
      <w:topLinePunct w:val="0"/>
      <w:spacing w:before="480" w:line="276" w:lineRule="auto"/>
      <w:jc w:val="left"/>
      <w:textAlignment w:val="auto"/>
      <w:outlineLvl w:val="9"/>
    </w:pPr>
    <w:rPr>
      <w:rFonts w:ascii="Cambria" w:hAnsi="Cambria" w:eastAsia="宋体"/>
      <w:b/>
      <w:bCs/>
      <w:color w:val="365F91"/>
      <w:kern w:val="0"/>
      <w:sz w:val="28"/>
      <w:szCs w:val="28"/>
      <w:lang w:val="en-US"/>
    </w:rPr>
  </w:style>
  <w:style w:type="paragraph" w:customStyle="1" w:styleId="47">
    <w:name w:val="列出段落1"/>
    <w:basedOn w:val="1"/>
    <w:qFormat/>
    <w:uiPriority w:val="0"/>
    <w:pPr>
      <w:ind w:firstLine="420" w:firstLineChars="200"/>
    </w:pPr>
  </w:style>
  <w:style w:type="paragraph" w:customStyle="1" w:styleId="48">
    <w:name w:val="标准规范2级"/>
    <w:basedOn w:val="1"/>
    <w:qFormat/>
    <w:uiPriority w:val="0"/>
    <w:pPr>
      <w:numPr>
        <w:ilvl w:val="1"/>
        <w:numId w:val="2"/>
      </w:numPr>
      <w:spacing w:before="120" w:line="360" w:lineRule="auto"/>
    </w:pPr>
    <w:rPr>
      <w:rFonts w:cs="宋体"/>
      <w:color w:val="000000"/>
      <w:sz w:val="24"/>
      <w:szCs w:val="20"/>
    </w:rPr>
  </w:style>
  <w:style w:type="paragraph" w:customStyle="1" w:styleId="49">
    <w:name w:val="列出段落2"/>
    <w:basedOn w:val="1"/>
    <w:qFormat/>
    <w:uiPriority w:val="0"/>
    <w:pPr>
      <w:ind w:firstLine="420" w:firstLineChars="200"/>
    </w:pPr>
  </w:style>
  <w:style w:type="paragraph" w:customStyle="1" w:styleId="50">
    <w:name w:val="p16"/>
    <w:basedOn w:val="1"/>
    <w:qFormat/>
    <w:uiPriority w:val="0"/>
    <w:pPr>
      <w:widowControl/>
      <w:snapToGrid w:val="0"/>
      <w:spacing w:after="200"/>
      <w:ind w:firstLine="420"/>
      <w:jc w:val="left"/>
    </w:pPr>
    <w:rPr>
      <w:rFonts w:ascii="Tahoma" w:hAnsi="Tahoma" w:cs="Tahoma"/>
      <w:kern w:val="0"/>
      <w:sz w:val="22"/>
      <w:szCs w:val="22"/>
    </w:rPr>
  </w:style>
  <w:style w:type="paragraph" w:customStyle="1" w:styleId="51">
    <w:name w:val="标准规范3级"/>
    <w:basedOn w:val="48"/>
    <w:qFormat/>
    <w:uiPriority w:val="0"/>
    <w:pPr>
      <w:numPr>
        <w:numId w:val="0"/>
      </w:numPr>
      <w:spacing w:before="0"/>
      <w:ind w:firstLine="200" w:firstLineChars="200"/>
    </w:pPr>
  </w:style>
  <w:style w:type="paragraph" w:customStyle="1" w:styleId="52">
    <w:name w:val="xl33"/>
    <w:basedOn w:val="1"/>
    <w:qFormat/>
    <w:uiPriority w:val="0"/>
    <w:pPr>
      <w:widowControl/>
      <w:pBdr>
        <w:left w:val="single" w:color="auto" w:sz="4" w:space="0"/>
        <w:right w:val="single" w:color="auto" w:sz="4" w:space="0"/>
      </w:pBdr>
      <w:spacing w:before="100" w:beforeAutospacing="1" w:after="100" w:afterAutospacing="1" w:line="348" w:lineRule="auto"/>
      <w:ind w:firstLine="1040" w:firstLineChars="200"/>
      <w:jc w:val="center"/>
    </w:pPr>
    <w:rPr>
      <w:rFonts w:ascii="宋体" w:hAnsi="宋体"/>
      <w:kern w:val="0"/>
      <w:sz w:val="24"/>
    </w:rPr>
  </w:style>
  <w:style w:type="paragraph" w:customStyle="1" w:styleId="53">
    <w:name w:val="标准规范1级"/>
    <w:basedOn w:val="3"/>
    <w:qFormat/>
    <w:uiPriority w:val="0"/>
    <w:pPr>
      <w:numPr>
        <w:ilvl w:val="0"/>
        <w:numId w:val="2"/>
      </w:numPr>
      <w:spacing w:line="360" w:lineRule="auto"/>
      <w:jc w:val="both"/>
    </w:pPr>
    <w:rPr>
      <w:rFonts w:ascii="Times New Roman" w:hAnsi="Times New Roman" w:eastAsia="黑体" w:cs="宋体"/>
      <w:b w:val="0"/>
      <w:bCs w:val="0"/>
      <w:kern w:val="0"/>
      <w:sz w:val="21"/>
      <w:szCs w:val="20"/>
    </w:rPr>
  </w:style>
  <w:style w:type="character" w:customStyle="1" w:styleId="54">
    <w:name w:val="文档结构图 字符"/>
    <w:basedOn w:val="23"/>
    <w:link w:val="9"/>
    <w:semiHidden/>
    <w:qFormat/>
    <w:uiPriority w:val="99"/>
    <w:rPr>
      <w:rFonts w:ascii="宋体" w:hAnsi="Times New Roman" w:eastAsia="宋体" w:cs="Times New Roman"/>
      <w:kern w:val="2"/>
      <w:sz w:val="18"/>
      <w:szCs w:val="18"/>
    </w:rPr>
  </w:style>
  <w:style w:type="paragraph" w:customStyle="1" w:styleId="55">
    <w:name w:val="朱表头"/>
    <w:basedOn w:val="1"/>
    <w:link w:val="57"/>
    <w:qFormat/>
    <w:uiPriority w:val="0"/>
    <w:pPr>
      <w:topLinePunct/>
      <w:spacing w:before="160" w:after="60" w:line="312" w:lineRule="exact"/>
      <w:jc w:val="center"/>
    </w:pPr>
    <w:rPr>
      <w:rFonts w:ascii="EU-F1" w:eastAsia="黑体"/>
      <w:snapToGrid w:val="0"/>
      <w:kern w:val="0"/>
      <w:sz w:val="20"/>
      <w:szCs w:val="20"/>
    </w:rPr>
  </w:style>
  <w:style w:type="paragraph" w:customStyle="1" w:styleId="56">
    <w:name w:val="p0"/>
    <w:basedOn w:val="1"/>
    <w:qFormat/>
    <w:uiPriority w:val="99"/>
    <w:pPr>
      <w:widowControl/>
    </w:pPr>
    <w:rPr>
      <w:rFonts w:ascii="Calibri" w:hAnsi="Calibri" w:cs="宋体"/>
      <w:kern w:val="0"/>
      <w:szCs w:val="21"/>
    </w:rPr>
  </w:style>
  <w:style w:type="character" w:customStyle="1" w:styleId="57">
    <w:name w:val="朱表头 Char"/>
    <w:link w:val="55"/>
    <w:qFormat/>
    <w:uiPriority w:val="0"/>
    <w:rPr>
      <w:rFonts w:ascii="EU-F1" w:hAnsi="Times New Roman" w:eastAsia="黑体" w:cs="Times New Roman"/>
      <w:snapToGrid w:val="0"/>
    </w:rPr>
  </w:style>
  <w:style w:type="paragraph" w:customStyle="1" w:styleId="58">
    <w:name w:val="二级无标题条"/>
    <w:basedOn w:val="1"/>
    <w:qFormat/>
    <w:uiPriority w:val="0"/>
    <w:rPr>
      <w:rFonts w:ascii="Calibri" w:hAnsi="Calibri"/>
      <w:b/>
      <w:szCs w:val="20"/>
    </w:rPr>
  </w:style>
  <w:style w:type="paragraph" w:customStyle="1" w:styleId="59">
    <w:name w:val="无间隔2"/>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60">
    <w:name w:val="_Style 2"/>
    <w:basedOn w:val="4"/>
    <w:next w:val="1"/>
    <w:unhideWhenUsed/>
    <w:qFormat/>
    <w:uiPriority w:val="39"/>
    <w:pPr>
      <w:widowControl/>
      <w:numPr>
        <w:numId w:val="0"/>
      </w:numPr>
      <w:spacing w:before="480" w:line="276" w:lineRule="auto"/>
      <w:jc w:val="left"/>
      <w:outlineLvl w:val="9"/>
    </w:pPr>
    <w:rPr>
      <w:rFonts w:ascii="Cambria" w:hAnsi="Cambria" w:eastAsia="宋体"/>
      <w:bCs/>
      <w:color w:val="365F91"/>
      <w:kern w:val="0"/>
      <w:sz w:val="28"/>
      <w:szCs w:val="28"/>
    </w:rPr>
  </w:style>
  <w:style w:type="character" w:customStyle="1" w:styleId="61">
    <w:name w:val="font21"/>
    <w:basedOn w:val="23"/>
    <w:qFormat/>
    <w:uiPriority w:val="0"/>
    <w:rPr>
      <w:rFonts w:hint="eastAsia" w:ascii="宋体" w:hAnsi="宋体" w:eastAsia="宋体" w:cs="宋体"/>
      <w:color w:val="000000"/>
      <w:sz w:val="18"/>
      <w:szCs w:val="18"/>
      <w:u w:val="none"/>
      <w:vertAlign w:val="superscript"/>
    </w:rPr>
  </w:style>
  <w:style w:type="paragraph" w:customStyle="1" w:styleId="62">
    <w:name w:val="b"/>
    <w:basedOn w:val="1"/>
    <w:qFormat/>
    <w:uiPriority w:val="0"/>
    <w:pPr>
      <w:tabs>
        <w:tab w:val="center" w:pos="4706"/>
        <w:tab w:val="right" w:pos="9044"/>
      </w:tabs>
      <w:topLinePunct/>
      <w:spacing w:line="312" w:lineRule="exact"/>
      <w:jc w:val="center"/>
    </w:pPr>
    <w:rPr>
      <w:rFonts w:ascii="Arial" w:hAnsi="Arial" w:eastAsia="黑体"/>
      <w:kern w:val="0"/>
      <w:szCs w:val="20"/>
    </w:rPr>
  </w:style>
  <w:style w:type="paragraph" w:customStyle="1" w:styleId="63">
    <w:name w:val="列表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398</Words>
  <Characters>2270</Characters>
  <Lines>18</Lines>
  <Paragraphs>5</Paragraphs>
  <TotalTime>9</TotalTime>
  <ScaleCrop>false</ScaleCrop>
  <LinksUpToDate>false</LinksUpToDate>
  <CharactersWithSpaces>2663</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2017-05-30T15:49:00Z</dcterms:created>
  <dc:creator>高晗</dc:creator>
  <cp:lastModifiedBy>莫丽婷</cp:lastModifiedBy>
  <cp:lastPrinted>2021-04-23T02:05:00Z</cp:lastPrinted>
  <dcterms:modified xsi:type="dcterms:W3CDTF">2024-05-20T07:53:21Z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84D0FA1820584EDB91107DF30D8A6DB1</vt:lpwstr>
  </property>
</Properties>
</file>