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1236" w:tblpY="79"/>
        <w:tblOverlap w:val="never"/>
        <w:tblW w:w="13967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9"/>
        <w:gridCol w:w="1518"/>
        <w:gridCol w:w="2640"/>
        <w:gridCol w:w="1230"/>
        <w:gridCol w:w="2415"/>
        <w:gridCol w:w="2550"/>
        <w:gridCol w:w="298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9" w:hRule="atLeast"/>
        </w:trPr>
        <w:tc>
          <w:tcPr>
            <w:tcW w:w="13967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南方电网数字企业科技（广东）有限公司2024年度公司存量商机项目专项检查中介服务采购报价明细表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9" w:hRule="atLeast"/>
        </w:trPr>
        <w:tc>
          <w:tcPr>
            <w:tcW w:w="13967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注意：报价人只能提供一个有效报价，在最高限价以下 (含本身)且不低于其成本均为有效报价，但报价在最高限价85%以下(不含本身)的须在报价文件中附成本分析报告。成本分析报告需充分说明费用的组成、降低成本的合理措施及在其他项目中应用过的经验等，未提供成本分析报告视为原则性不响应采购文件要求，作否决处理。综合单价为含工程分项材料、安装施工、辅材、税费价格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9" w:hRule="atLeast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采购内容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服务周期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最高限价（含税）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价格</w:t>
            </w:r>
          </w:p>
        </w:tc>
        <w:tc>
          <w:tcPr>
            <w:tcW w:w="2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税率（%）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0" w:hRule="atLeast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存量商机专项检查项目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到现场服务10个工作日，服务安排请查阅技术文件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48000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2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bookmarkStart w:id="0" w:name="_GoBack"/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1" w:hRule="atLeast"/>
        </w:trPr>
        <w:tc>
          <w:tcPr>
            <w:tcW w:w="13967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报价公司（盖公章或电子章） ：                     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联系方式  ：                     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日 期：    年    月    日                            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3A2CBC"/>
    <w:rsid w:val="03933B14"/>
    <w:rsid w:val="123A2CBC"/>
    <w:rsid w:val="2726005A"/>
    <w:rsid w:val="42E04B20"/>
    <w:rsid w:val="68215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character" w:customStyle="1" w:styleId="5">
    <w:name w:val="font7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6">
    <w:name w:val="font6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  <w:vertAlign w:val="superscript"/>
    </w:rPr>
  </w:style>
  <w:style w:type="character" w:customStyle="1" w:styleId="7">
    <w:name w:val="font1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8">
    <w:name w:val="font81"/>
    <w:basedOn w:val="4"/>
    <w:uiPriority w:val="0"/>
    <w:rPr>
      <w:rFonts w:hint="eastAsia" w:ascii="宋体" w:hAnsi="宋体" w:eastAsia="宋体" w:cs="宋体"/>
      <w:color w:val="000000"/>
      <w:sz w:val="20"/>
      <w:szCs w:val="20"/>
      <w:u w:val="none"/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2024-03-15T11:18:00Z</dcterms:created>
  <dc:creator>E373D4D6C375B511E053064310ACB07F</dc:creator>
  <cp:lastModifiedBy>王迪</cp:lastModifiedBy>
  <dcterms:modified xsi:type="dcterms:W3CDTF">2024-05-08T08:09:44Z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95AC98D44DA34BCE9D72D41B7CEB4B81</vt:lpwstr>
  </property>
</Properties>
</file>