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基于图像视觉的电力电缆弯曲半径全自动测量装置的研究</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w:t>
      </w:r>
      <w:r>
        <w:rPr>
          <w:rStyle w:val="22"/>
          <w:rFonts w:hint="eastAsia" w:ascii="黑体" w:hAnsi="黑体" w:eastAsia="黑体" w:cs="黑体"/>
          <w:lang w:val="en-US" w:eastAsia="zh-CN"/>
        </w:rPr>
        <w:t>5</w:t>
      </w:r>
      <w:r>
        <w:rPr>
          <w:rStyle w:val="22"/>
          <w:rFonts w:hint="eastAsia" w:ascii="黑体" w:hAnsi="黑体" w:eastAsia="黑体" w:cs="黑体"/>
        </w:rPr>
        <w:t>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266713645"/>
      <w:bookmarkStart w:id="4" w:name="_Toc13824"/>
      <w:bookmarkStart w:id="5" w:name="_Toc32374"/>
      <w:bookmarkStart w:id="6" w:name="_Toc19589"/>
      <w:bookmarkStart w:id="7" w:name="_Toc17586"/>
      <w:bookmarkStart w:id="8" w:name="_Toc161832193"/>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w:t>
      </w:r>
      <w:r>
        <w:rPr>
          <w:rFonts w:hint="eastAsia"/>
          <w:sz w:val="24"/>
          <w:lang w:val="en-US" w:eastAsia="zh-CN"/>
        </w:rPr>
        <w:t>物资清单</w:t>
      </w:r>
      <w:r>
        <w:rPr>
          <w:rFonts w:hint="eastAsia"/>
          <w:sz w:val="24"/>
        </w:rPr>
        <w:t>，以及在项目进行中为达成既定目标提出的需求。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161832194"/>
      <w:bookmarkStart w:id="10"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hint="eastAsia"/>
          <w:sz w:val="24"/>
        </w:rPr>
      </w:pPr>
      <w:r>
        <w:rPr>
          <w:rFonts w:hint="eastAsia"/>
          <w:sz w:val="24"/>
        </w:rPr>
        <w:t>本项目研制一种基于图像视觉的电力电缆弯曲半径全自动非接触测量装置。服务方需要提供满足主要技术指标要求的</w:t>
      </w:r>
      <w:r>
        <w:rPr>
          <w:rFonts w:hint="eastAsia"/>
          <w:sz w:val="24"/>
          <w:lang w:val="en-US" w:eastAsia="zh-CN"/>
        </w:rPr>
        <w:t>物资配件</w:t>
      </w:r>
      <w:r>
        <w:rPr>
          <w:rFonts w:hint="eastAsia"/>
          <w:sz w:val="24"/>
        </w:rPr>
        <w:t>，以及在项目进行中为达成既定目标提出的其他需求。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2001"/>
      <w:bookmarkStart w:id="12"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rPr>
        <w:t>系统详细设计及功能要求</w:t>
      </w:r>
      <w:r>
        <w:rPr>
          <w:rFonts w:hint="eastAsia" w:asciiTheme="minorEastAsia" w:hAnsiTheme="minorEastAsia" w:eastAsiaTheme="minorEastAsia" w:cstheme="minorEastAsia"/>
          <w:color w:val="000000"/>
          <w:sz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项目需有AUTOCAD格式的立体轮廓线图，结合剖面图、爆炸图等体现发明的特征。利用摄像头对电力电缆弯曲部位半径进行测量，利用装置摄像头对电力电缆多角度拍照，然后对图像进行校正、融合、边缘提取、几何计算等，实现电力电缆弯曲半径的全自动非接触测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技术要求</w:t>
      </w:r>
      <w:r>
        <w:rPr>
          <w:rFonts w:hint="eastAsia" w:asciiTheme="minorEastAsia" w:hAnsiTheme="minorEastAsia" w:eastAsiaTheme="minorEastAsia" w:cstheme="minorEastAsia"/>
          <w:color w:val="000000"/>
          <w:sz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研发的基于图像视觉的电力电缆弯曲半径全自动测量装置，实现各种工况电缆弯曲半径测量：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装置重量≤5kg</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测量误差≤0.1米(5米）</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asciiTheme="minorEastAsia" w:hAnsiTheme="minorEastAsia" w:eastAsiaTheme="minorEastAsia" w:cstheme="minorEastAsia"/>
          <w:color w:val="000000"/>
          <w:sz w:val="24"/>
        </w:rPr>
        <w:t>测量速度≤10s</w:t>
      </w:r>
    </w:p>
    <w:p>
      <w:pPr>
        <w:pStyle w:val="23"/>
        <w:spacing w:before="312"/>
        <w:outlineLvl w:val="0"/>
        <w:rPr>
          <w:rFonts w:ascii="黑体" w:hAnsi="黑体" w:eastAsia="黑体" w:cs="黑体"/>
          <w:sz w:val="28"/>
          <w:szCs w:val="28"/>
        </w:rPr>
      </w:pPr>
      <w:bookmarkStart w:id="13" w:name="_Toc266713650"/>
      <w:bookmarkStart w:id="14" w:name="_Toc161832196"/>
      <w:bookmarkStart w:id="15" w:name="_Toc30385"/>
      <w:r>
        <w:rPr>
          <w:rFonts w:hint="eastAsia" w:ascii="黑体" w:hAnsi="黑体" w:eastAsia="黑体" w:cs="黑体"/>
          <w:sz w:val="28"/>
          <w:szCs w:val="28"/>
          <w:lang w:val="en-US" w:eastAsia="zh-CN"/>
        </w:rPr>
        <w:t>3</w:t>
      </w:r>
      <w:r>
        <w:rPr>
          <w:rFonts w:hint="eastAsia" w:ascii="黑体" w:hAnsi="黑体" w:eastAsia="黑体" w:cs="黑体"/>
          <w:sz w:val="28"/>
          <w:szCs w:val="28"/>
        </w:rPr>
        <w:t xml:space="preserve">  </w:t>
      </w:r>
      <w:bookmarkEnd w:id="13"/>
      <w:bookmarkStart w:id="19" w:name="_GoBack"/>
      <w:bookmarkEnd w:id="19"/>
      <w:r>
        <w:rPr>
          <w:rFonts w:hint="eastAsia" w:ascii="黑体" w:hAnsi="黑体" w:eastAsia="黑体" w:cs="黑体"/>
          <w:sz w:val="28"/>
          <w:szCs w:val="28"/>
        </w:rPr>
        <w:t>交付与验收</w:t>
      </w:r>
      <w:bookmarkEnd w:id="14"/>
      <w:bookmarkEnd w:id="15"/>
    </w:p>
    <w:p>
      <w:pPr>
        <w:spacing w:line="360" w:lineRule="auto"/>
        <w:ind w:firstLine="480" w:firstLineChars="200"/>
        <w:rPr>
          <w:rFonts w:hint="eastAsia" w:asciiTheme="minorEastAsia" w:hAnsiTheme="minorEastAsia" w:eastAsiaTheme="minorEastAsia" w:cstheme="minorEastAsia"/>
          <w:color w:val="000000"/>
          <w:sz w:val="24"/>
          <w:lang w:eastAsia="zh-CN"/>
        </w:rPr>
      </w:pPr>
      <w:bookmarkStart w:id="16" w:name="_Toc161832197"/>
      <w:r>
        <w:rPr>
          <w:rFonts w:hint="eastAsia" w:asciiTheme="minorEastAsia" w:hAnsiTheme="minorEastAsia" w:eastAsiaTheme="minorEastAsia" w:cstheme="minorEastAsia"/>
          <w:color w:val="000000"/>
          <w:sz w:val="24"/>
        </w:rPr>
        <w:t>本服务甲方享有所</w:t>
      </w:r>
      <w:r>
        <w:rPr>
          <w:rFonts w:hint="eastAsia" w:asciiTheme="minorEastAsia" w:hAnsiTheme="minorEastAsia" w:eastAsiaTheme="minorEastAsia" w:cstheme="minorEastAsia"/>
          <w:color w:val="000000"/>
          <w:sz w:val="24"/>
          <w:lang w:val="en-US" w:eastAsia="zh-CN"/>
        </w:rPr>
        <w:t>购置设备的</w:t>
      </w:r>
      <w:r>
        <w:rPr>
          <w:rFonts w:hint="eastAsia" w:asciiTheme="minorEastAsia" w:hAnsiTheme="minorEastAsia" w:eastAsiaTheme="minorEastAsia" w:cstheme="minorEastAsia"/>
          <w:color w:val="000000"/>
          <w:sz w:val="24"/>
        </w:rPr>
        <w:t>所有权。未经甲方许可，乙方不得使用或向第三方透露</w:t>
      </w:r>
      <w:r>
        <w:rPr>
          <w:rFonts w:hint="eastAsia" w:asciiTheme="minorEastAsia" w:hAnsiTheme="minorEastAsia" w:eastAsiaTheme="minorEastAsia" w:cstheme="minorEastAsia"/>
          <w:color w:val="000000"/>
          <w:sz w:val="24"/>
          <w:lang w:val="en-US" w:eastAsia="zh-CN"/>
        </w:rPr>
        <w:t>购置清单</w:t>
      </w:r>
      <w:r>
        <w:rPr>
          <w:rFonts w:hint="eastAsia" w:asciiTheme="minorEastAsia" w:hAnsiTheme="minorEastAsia" w:eastAsiaTheme="minorEastAsia" w:cstheme="minorEastAsia"/>
          <w:color w:val="000000"/>
          <w:sz w:val="24"/>
        </w:rPr>
        <w:t>和相关信息。乙方需于2024年</w:t>
      </w:r>
      <w:r>
        <w:rPr>
          <w:rFonts w:hint="eastAsia" w:asciiTheme="minorEastAsia" w:hAnsiTheme="minorEastAsia" w:eastAsiaTheme="minorEastAsia" w:cstheme="minorEastAsia"/>
          <w:color w:val="000000"/>
          <w:sz w:val="24"/>
          <w:lang w:val="en-US" w:eastAsia="zh-CN"/>
        </w:rPr>
        <w:t>7</w:t>
      </w:r>
      <w:r>
        <w:rPr>
          <w:rFonts w:hint="eastAsia" w:asciiTheme="minorEastAsia" w:hAnsiTheme="minorEastAsia" w:eastAsiaTheme="minorEastAsia" w:cstheme="minorEastAsia"/>
          <w:color w:val="000000"/>
          <w:sz w:val="24"/>
        </w:rPr>
        <w:t>月30日前交付符合</w:t>
      </w:r>
      <w:r>
        <w:rPr>
          <w:rFonts w:hint="eastAsia" w:asciiTheme="minorEastAsia" w:hAnsiTheme="minorEastAsia" w:eastAsiaTheme="minorEastAsia" w:cstheme="minorEastAsia"/>
          <w:color w:val="000000"/>
          <w:sz w:val="24"/>
          <w:lang w:val="en-US" w:eastAsia="zh-CN"/>
        </w:rPr>
        <w:t>物资清单及</w:t>
      </w:r>
      <w:r>
        <w:rPr>
          <w:rFonts w:hint="eastAsia" w:asciiTheme="minorEastAsia" w:hAnsiTheme="minorEastAsia" w:eastAsiaTheme="minorEastAsia" w:cstheme="minorEastAsia"/>
          <w:color w:val="000000"/>
          <w:sz w:val="24"/>
        </w:rPr>
        <w:t>技术指标要求的基于图像视觉的电力电缆弯曲半径全自动非接触测量装置</w:t>
      </w:r>
      <w:r>
        <w:rPr>
          <w:rFonts w:hint="eastAsia" w:asciiTheme="minorEastAsia" w:hAnsiTheme="minorEastAsia" w:eastAsiaTheme="minorEastAsia" w:cstheme="minorEastAsia"/>
          <w:color w:val="000000"/>
          <w:sz w:val="24"/>
          <w:lang w:val="en-US" w:eastAsia="zh-CN"/>
        </w:rPr>
        <w:t>物资需求配件</w:t>
      </w:r>
      <w:r>
        <w:rPr>
          <w:rFonts w:hint="eastAsia" w:asciiTheme="minorEastAsia" w:hAnsiTheme="minorEastAsia" w:eastAsiaTheme="minorEastAsia" w:cstheme="minorEastAsia"/>
          <w:color w:val="000000"/>
          <w:sz w:val="24"/>
        </w:rPr>
        <w:t>。</w:t>
      </w:r>
    </w:p>
    <w:bookmarkEnd w:id="16"/>
    <w:p>
      <w:pPr>
        <w:pStyle w:val="23"/>
        <w:spacing w:before="312"/>
        <w:outlineLvl w:val="0"/>
        <w:rPr>
          <w:rFonts w:ascii="黑体" w:hAnsi="黑体" w:eastAsia="黑体" w:cs="黑体"/>
          <w:sz w:val="28"/>
          <w:szCs w:val="28"/>
        </w:rPr>
      </w:pPr>
      <w:bookmarkStart w:id="17" w:name="_Toc161832200"/>
      <w:bookmarkStart w:id="18" w:name="_Toc24706"/>
      <w:r>
        <w:rPr>
          <w:rFonts w:hint="eastAsia" w:ascii="黑体" w:hAnsi="黑体" w:eastAsia="黑体" w:cs="黑体"/>
          <w:sz w:val="28"/>
          <w:szCs w:val="28"/>
          <w:lang w:val="en-US" w:eastAsia="zh-CN"/>
        </w:rPr>
        <w:t>4</w:t>
      </w:r>
      <w:r>
        <w:rPr>
          <w:rFonts w:hint="eastAsia" w:ascii="黑体" w:hAnsi="黑体" w:eastAsia="黑体" w:cs="黑体"/>
          <w:sz w:val="28"/>
          <w:szCs w:val="28"/>
        </w:rPr>
        <w:t xml:space="preserve">  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企业注册资金100万以上。</w:t>
            </w:r>
          </w:p>
        </w:tc>
      </w:tr>
    </w:tbl>
    <w:p>
      <w:pPr>
        <w:spacing w:line="360" w:lineRule="auto"/>
        <w:ind w:firstLine="480" w:firstLineChars="200"/>
        <w:rPr>
          <w:rFonts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7C11FC"/>
    <w:rsid w:val="0295401A"/>
    <w:rsid w:val="0303051E"/>
    <w:rsid w:val="034E11A4"/>
    <w:rsid w:val="047B7BC4"/>
    <w:rsid w:val="04BF0B83"/>
    <w:rsid w:val="04FE4EAD"/>
    <w:rsid w:val="05312146"/>
    <w:rsid w:val="05330E8B"/>
    <w:rsid w:val="056D4E14"/>
    <w:rsid w:val="05D957EC"/>
    <w:rsid w:val="05FD7391"/>
    <w:rsid w:val="074327A4"/>
    <w:rsid w:val="07B83A18"/>
    <w:rsid w:val="07DC3C63"/>
    <w:rsid w:val="08115868"/>
    <w:rsid w:val="0900633E"/>
    <w:rsid w:val="0970751E"/>
    <w:rsid w:val="09F078C2"/>
    <w:rsid w:val="0A9773AF"/>
    <w:rsid w:val="0B715FA9"/>
    <w:rsid w:val="0BD1033B"/>
    <w:rsid w:val="0BFD7548"/>
    <w:rsid w:val="0C8C1EEF"/>
    <w:rsid w:val="0D0C14ED"/>
    <w:rsid w:val="0D6039E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AC4578"/>
    <w:rsid w:val="2DAF03AB"/>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61221B"/>
    <w:rsid w:val="379963C7"/>
    <w:rsid w:val="37A433E0"/>
    <w:rsid w:val="37AE0477"/>
    <w:rsid w:val="38004B22"/>
    <w:rsid w:val="39140E3A"/>
    <w:rsid w:val="398C2739"/>
    <w:rsid w:val="39E974DB"/>
    <w:rsid w:val="3C3045D4"/>
    <w:rsid w:val="3C4C5078"/>
    <w:rsid w:val="3DC862F7"/>
    <w:rsid w:val="3DDE3626"/>
    <w:rsid w:val="3E28408B"/>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4FF4200C"/>
    <w:rsid w:val="50E83C80"/>
    <w:rsid w:val="50E84976"/>
    <w:rsid w:val="514B0964"/>
    <w:rsid w:val="52400ADE"/>
    <w:rsid w:val="52AB3BAD"/>
    <w:rsid w:val="52D27864"/>
    <w:rsid w:val="536B3F5C"/>
    <w:rsid w:val="53CD308F"/>
    <w:rsid w:val="54C17E31"/>
    <w:rsid w:val="54E75E4E"/>
    <w:rsid w:val="54EC5F00"/>
    <w:rsid w:val="55BB08CE"/>
    <w:rsid w:val="56112EA9"/>
    <w:rsid w:val="565D2C97"/>
    <w:rsid w:val="56634F6B"/>
    <w:rsid w:val="56794219"/>
    <w:rsid w:val="56FE5647"/>
    <w:rsid w:val="57193130"/>
    <w:rsid w:val="572004CE"/>
    <w:rsid w:val="576E3E36"/>
    <w:rsid w:val="57BC5768"/>
    <w:rsid w:val="57D62605"/>
    <w:rsid w:val="580B5F8C"/>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1</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张浩</cp:lastModifiedBy>
  <dcterms:modified xsi:type="dcterms:W3CDTF">2024-05-21T10:29:20Z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16347BE994B44B8A856B4D183FE67DE7</vt:lpwstr>
  </property>
</Properties>
</file>