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djustRightInd w:val="0"/>
        <w:snapToGrid w:val="0"/>
        <w:spacing w:before="0" w:after="0" w:line="560" w:lineRule="exact"/>
        <w:jc w:val="center"/>
      </w:pPr>
      <w:r>
        <w:rPr>
          <w:rFonts w:hint="eastAsia" w:ascii="方正小标宋_GBK" w:hAnsi="方正小标宋_GBK" w:eastAsia="方正小标宋_GBK" w:cs="方正小标宋_GBK"/>
          <w:b w:val="0"/>
          <w:bCs/>
          <w:snapToGrid w:val="0"/>
          <w:kern w:val="0"/>
          <w:szCs w:val="44"/>
          <w:lang w:val="en-US" w:eastAsia="zh-CN"/>
        </w:rPr>
        <w:t>第三方经费审查服务</w:t>
      </w:r>
      <w:r>
        <w:rPr>
          <w:rFonts w:hint="eastAsia" w:ascii="方正小标宋_GBK" w:hAnsi="方正小标宋_GBK" w:eastAsia="方正小标宋_GBK" w:cs="方正小标宋_GBK"/>
          <w:b w:val="0"/>
          <w:bCs/>
          <w:snapToGrid w:val="0"/>
          <w:kern w:val="0"/>
          <w:szCs w:val="44"/>
        </w:rPr>
        <w:t>委托单</w:t>
      </w:r>
    </w:p>
    <w:tbl>
      <w:tblPr>
        <w:tblStyle w:val="7"/>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2535"/>
        <w:gridCol w:w="601"/>
        <w:gridCol w:w="1230"/>
        <w:gridCol w:w="265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5"/>
            <w:tcBorders>
              <w:tl2br w:val="nil"/>
              <w:tr2bl w:val="nil"/>
            </w:tcBorders>
            <w:shd w:val="clear" w:color="000000" w:fill="E0E0E0"/>
            <w:vAlign w:val="center"/>
          </w:tcPr>
          <w:p>
            <w:pPr>
              <w:spacing w:line="360" w:lineRule="auto"/>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ascii="仿宋_GB2312" w:hAnsi="仿宋_GB2312" w:eastAsia="仿宋_GB2312" w:cs="仿宋_GB2312"/>
                <w:b/>
                <w:bCs/>
                <w:color w:val="000000"/>
                <w:kern w:val="0"/>
                <w:sz w:val="24"/>
                <w:highlight w:val="none"/>
              </w:rPr>
            </w:pPr>
            <w:r>
              <w:rPr>
                <w:rFonts w:hint="eastAsia" w:ascii="仿宋_GB2312" w:hAnsi="仿宋_GB2312" w:eastAsia="仿宋_GB2312" w:cs="仿宋_GB2312"/>
                <w:b/>
                <w:bCs/>
                <w:color w:val="000000"/>
                <w:kern w:val="0"/>
                <w:sz w:val="24"/>
                <w:highlight w:val="none"/>
              </w:rPr>
              <w:t>委托方</w:t>
            </w:r>
          </w:p>
        </w:tc>
        <w:tc>
          <w:tcPr>
            <w:tcW w:w="3136" w:type="dxa"/>
            <w:gridSpan w:val="2"/>
            <w:tcBorders>
              <w:top w:val="single" w:color="auto" w:sz="8" w:space="0"/>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eastAsia="仿宋" w:cs="仿宋_GB2312"/>
                <w:bCs/>
                <w:i/>
                <w:color w:val="000000"/>
                <w:kern w:val="0"/>
                <w:sz w:val="24"/>
                <w:highlight w:val="none"/>
                <w:lang w:eastAsia="zh-CN"/>
              </w:rPr>
            </w:pPr>
            <w:r>
              <w:rPr>
                <w:rFonts w:hint="eastAsia" w:ascii="宋体" w:hAnsi="宋体" w:cs="宋体"/>
                <w:bCs/>
                <w:color w:val="000000"/>
                <w:kern w:val="0"/>
                <w:sz w:val="24"/>
                <w:highlight w:val="none"/>
              </w:rPr>
              <w:t>研发中心</w:t>
            </w:r>
            <w:r>
              <w:rPr>
                <w:rFonts w:hint="eastAsia" w:ascii="宋体" w:hAnsi="宋体" w:cs="宋体"/>
                <w:bCs/>
                <w:color w:val="000000"/>
                <w:kern w:val="0"/>
                <w:sz w:val="24"/>
                <w:highlight w:val="none"/>
                <w:lang w:eastAsia="zh-CN"/>
              </w:rPr>
              <w:t>（</w:t>
            </w:r>
            <w:r>
              <w:rPr>
                <w:rFonts w:hint="eastAsia" w:ascii="宋体" w:hAnsi="宋体" w:cs="宋体"/>
                <w:bCs/>
                <w:color w:val="000000"/>
                <w:kern w:val="0"/>
                <w:sz w:val="24"/>
                <w:highlight w:val="none"/>
                <w:lang w:val="en-US" w:eastAsia="zh-CN"/>
              </w:rPr>
              <w:t>新型电力系统研究所</w:t>
            </w:r>
            <w:r>
              <w:rPr>
                <w:rFonts w:hint="eastAsia" w:ascii="宋体" w:hAnsi="宋体" w:cs="宋体"/>
                <w:bCs/>
                <w:color w:val="000000"/>
                <w:kern w:val="0"/>
                <w:sz w:val="24"/>
                <w:highlight w:val="none"/>
                <w:lang w:eastAsia="zh-CN"/>
              </w:rPr>
              <w:t>）</w:t>
            </w:r>
          </w:p>
        </w:tc>
        <w:tc>
          <w:tcPr>
            <w:tcW w:w="1230" w:type="dxa"/>
            <w:tcBorders>
              <w:top w:val="nil"/>
              <w:left w:val="nil"/>
              <w:bottom w:val="single" w:color="auto" w:sz="8" w:space="0"/>
              <w:right w:val="single" w:color="auto"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highlight w:val="none"/>
              </w:rPr>
            </w:pPr>
            <w:r>
              <w:rPr>
                <w:rFonts w:hint="eastAsia" w:ascii="仿宋_GB2312" w:hAnsi="仿宋_GB2312" w:eastAsia="仿宋_GB2312" w:cs="仿宋_GB2312"/>
                <w:b/>
                <w:bCs/>
                <w:color w:val="000000"/>
                <w:kern w:val="0"/>
                <w:sz w:val="24"/>
                <w:highlight w:val="none"/>
              </w:rPr>
              <w:t>委托日期</w:t>
            </w:r>
          </w:p>
        </w:tc>
        <w:tc>
          <w:tcPr>
            <w:tcW w:w="2651" w:type="dxa"/>
            <w:tcBorders>
              <w:top w:val="nil"/>
              <w:left w:val="nil"/>
              <w:bottom w:val="single" w:color="auto" w:sz="8" w:space="0"/>
              <w:right w:val="single" w:color="auto" w:sz="8" w:space="0"/>
              <w:tl2br w:val="nil"/>
              <w:tr2bl w:val="nil"/>
            </w:tcBorders>
            <w:vAlign w:val="center"/>
          </w:tcPr>
          <w:p>
            <w:pPr>
              <w:widowControl/>
              <w:spacing w:line="360" w:lineRule="auto"/>
              <w:jc w:val="center"/>
              <w:rPr>
                <w:rFonts w:hint="default" w:ascii="宋体" w:hAnsi="宋体" w:eastAsia="仿宋" w:cs="宋体"/>
                <w:bCs/>
                <w:color w:val="000000"/>
                <w:kern w:val="0"/>
                <w:sz w:val="24"/>
                <w:highlight w:val="none"/>
                <w:lang w:val="en-US" w:eastAsia="zh-CN"/>
              </w:rPr>
            </w:pPr>
            <w:r>
              <w:rPr>
                <w:rFonts w:ascii="宋体" w:hAnsi="宋体" w:cs="宋体"/>
                <w:bCs/>
                <w:color w:val="000000"/>
                <w:kern w:val="0"/>
                <w:sz w:val="24"/>
                <w:highlight w:val="none"/>
              </w:rPr>
              <w:t>202</w:t>
            </w:r>
            <w:r>
              <w:rPr>
                <w:rFonts w:hint="eastAsia" w:ascii="宋体" w:hAnsi="宋体" w:cs="宋体"/>
                <w:bCs/>
                <w:color w:val="000000"/>
                <w:kern w:val="0"/>
                <w:sz w:val="24"/>
                <w:highlight w:val="none"/>
                <w:lang w:val="en-US" w:eastAsia="zh-CN"/>
              </w:rPr>
              <w:t>4</w:t>
            </w:r>
            <w:r>
              <w:rPr>
                <w:rFonts w:ascii="宋体" w:hAnsi="宋体" w:cs="宋体"/>
                <w:bCs/>
                <w:color w:val="000000"/>
                <w:kern w:val="0"/>
                <w:sz w:val="24"/>
                <w:highlight w:val="none"/>
              </w:rPr>
              <w:t>/</w:t>
            </w:r>
            <w:r>
              <w:rPr>
                <w:rFonts w:hint="eastAsia" w:ascii="宋体" w:hAnsi="宋体" w:cs="宋体"/>
                <w:bCs/>
                <w:color w:val="000000"/>
                <w:kern w:val="0"/>
                <w:sz w:val="24"/>
                <w:highlight w:val="none"/>
                <w:lang w:val="en-US" w:eastAsia="zh-CN"/>
              </w:rPr>
              <w:t>5</w:t>
            </w:r>
            <w:r>
              <w:rPr>
                <w:rFonts w:ascii="宋体" w:hAnsi="宋体" w:cs="宋体"/>
                <w:bCs/>
                <w:color w:val="000000"/>
                <w:kern w:val="0"/>
                <w:sz w:val="24"/>
                <w:highlight w:val="none"/>
              </w:rPr>
              <w:t>/</w:t>
            </w:r>
            <w:r>
              <w:rPr>
                <w:rFonts w:hint="eastAsia" w:ascii="宋体" w:hAnsi="宋体" w:cs="宋体"/>
                <w:bCs/>
                <w:color w:val="000000"/>
                <w:kern w:val="0"/>
                <w:sz w:val="24"/>
                <w:highlight w:val="none"/>
                <w:lang w:val="en-US" w:eastAsia="zh-CN"/>
              </w:rPr>
              <w:t>22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lang w:val="en-US" w:eastAsia="zh-CN"/>
              </w:rPr>
              <w:t>审查项目名称</w:t>
            </w:r>
          </w:p>
        </w:tc>
        <w:tc>
          <w:tcPr>
            <w:tcW w:w="7017" w:type="dxa"/>
            <w:gridSpan w:val="4"/>
            <w:tcBorders>
              <w:top w:val="single" w:color="auto" w:sz="8" w:space="0"/>
              <w:left w:val="nil"/>
              <w:bottom w:val="single" w:color="auto" w:sz="8" w:space="0"/>
              <w:right w:val="single" w:color="auto" w:sz="8" w:space="0"/>
              <w:tl2br w:val="nil"/>
              <w:tr2bl w:val="nil"/>
            </w:tcBorders>
            <w:vAlign w:val="center"/>
          </w:tcPr>
          <w:p>
            <w:pPr>
              <w:widowControl/>
              <w:spacing w:line="360" w:lineRule="auto"/>
              <w:jc w:val="center"/>
              <w:rPr>
                <w:rFonts w:ascii="宋体" w:hAnsi="宋体" w:eastAsia="仿宋" w:cs="宋体"/>
                <w:color w:val="000000"/>
                <w:kern w:val="0"/>
                <w:sz w:val="32"/>
                <w:szCs w:val="21"/>
                <w:lang w:val="en-US" w:eastAsia="zh-CN" w:bidi="ar-SA"/>
              </w:rPr>
            </w:pPr>
            <w:r>
              <w:rPr>
                <w:rFonts w:hint="eastAsia" w:ascii="宋体" w:hAnsi="宋体" w:cs="宋体"/>
                <w:bCs/>
                <w:color w:val="000000"/>
                <w:kern w:val="0"/>
                <w:sz w:val="24"/>
              </w:rPr>
              <w:t>面向新型电力系统软件定义的边缘控制技术研究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rPr>
              <w:t>项目</w:t>
            </w:r>
            <w:r>
              <w:rPr>
                <w:rFonts w:hint="eastAsia" w:ascii="仿宋_GB2312" w:hAnsi="仿宋_GB2312" w:eastAsia="仿宋_GB2312" w:cs="仿宋_GB2312"/>
                <w:b/>
                <w:bCs/>
                <w:color w:val="000000"/>
                <w:kern w:val="0"/>
                <w:sz w:val="24"/>
                <w:lang w:val="en-US" w:eastAsia="zh-CN"/>
              </w:rPr>
              <w:t>基本情况</w:t>
            </w:r>
          </w:p>
        </w:tc>
        <w:tc>
          <w:tcPr>
            <w:tcW w:w="7017" w:type="dxa"/>
            <w:gridSpan w:val="4"/>
            <w:tcBorders>
              <w:top w:val="nil"/>
              <w:left w:val="nil"/>
              <w:bottom w:val="single" w:color="auto" w:sz="8"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仿宋" w:cs="宋体"/>
                <w:bCs/>
                <w:color w:val="000000"/>
                <w:kern w:val="0"/>
                <w:sz w:val="24"/>
                <w:szCs w:val="24"/>
                <w:lang w:val="en-US" w:eastAsia="zh-CN" w:bidi="ar-SA"/>
              </w:rPr>
            </w:pPr>
            <w:r>
              <w:rPr>
                <w:rFonts w:hint="eastAsia" w:ascii="宋体" w:hAnsi="宋体" w:cs="宋体"/>
                <w:bCs/>
                <w:color w:val="000000"/>
                <w:kern w:val="0"/>
                <w:sz w:val="24"/>
                <w:lang w:val="en-US" w:eastAsia="zh-CN"/>
              </w:rPr>
              <w:t>本项目针对现有边缘自治系统面向不同的应用场景需定制化开发专用软硬件系统，导致边缘控制装置通用性差、互操作性缺乏、成本居高不下等一系列问题，本项目将面向新型电力系统不同业务场景的软件定义技术展开研究，研究边缘计算算法软件定义的实现方式及软硬件解耦技术，研究面向软件定义的通用硬件平台最小化系统及硬件资源动态调整技术，研究面向底层硬件设备的通用算法调用机制及典型应用场景下南北桥接口信息交互方法，开展边缘层灵活可控的软件定义分层架构设计，最后开发涵盖风电场、光伏电站、微电网功率快速控制及能量管理等典型场景下软件定义控制策略及算法，满足新型电力系统边缘侧灵活可控的需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lang w:val="en-US" w:eastAsia="zh-CN"/>
              </w:rPr>
              <w:t>审查服务限价</w:t>
            </w:r>
          </w:p>
        </w:tc>
        <w:tc>
          <w:tcPr>
            <w:tcW w:w="7017" w:type="dxa"/>
            <w:gridSpan w:val="4"/>
            <w:tcBorders>
              <w:top w:val="nil"/>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eastAsia="仿宋_GB2312" w:cs="仿宋_GB2312"/>
                <w:color w:val="000000"/>
                <w:kern w:val="0"/>
                <w:sz w:val="24"/>
                <w:szCs w:val="24"/>
                <w:lang w:val="en-US" w:eastAsia="zh-CN" w:bidi="ar-SA"/>
              </w:rPr>
            </w:pPr>
            <w:r>
              <w:rPr>
                <w:rFonts w:hint="eastAsia" w:ascii="宋体" w:hAnsi="宋体" w:cs="宋体"/>
                <w:b w:val="0"/>
                <w:bCs/>
                <w:color w:val="000000"/>
                <w:kern w:val="0"/>
                <w:sz w:val="24"/>
              </w:rPr>
              <w:t>小写：</w:t>
            </w:r>
            <w:r>
              <w:rPr>
                <w:rFonts w:hint="eastAsia" w:ascii="宋体" w:hAnsi="宋体" w:cs="宋体"/>
                <w:b w:val="0"/>
                <w:bCs/>
                <w:color w:val="000000"/>
                <w:kern w:val="0"/>
                <w:sz w:val="24"/>
                <w:lang w:val="en-US" w:eastAsia="zh-CN"/>
              </w:rPr>
              <w:t>12000</w:t>
            </w:r>
            <w:r>
              <w:rPr>
                <w:rFonts w:hint="eastAsia" w:ascii="宋体" w:hAnsi="宋体" w:cs="宋体"/>
                <w:b w:val="0"/>
                <w:bCs/>
                <w:color w:val="000000"/>
                <w:kern w:val="0"/>
                <w:sz w:val="24"/>
              </w:rPr>
              <w:t>元      大写：:壹万贰仟元元整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5"/>
            <w:tcBorders>
              <w:top w:val="single" w:color="auto" w:sz="8" w:space="0"/>
              <w:left w:val="single" w:color="auto" w:sz="8" w:space="0"/>
              <w:bottom w:val="single" w:color="auto" w:sz="8" w:space="0"/>
              <w:right w:val="single" w:color="auto" w:sz="8" w:space="0"/>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lang w:eastAsia="zh-CN"/>
              </w:rPr>
            </w:pPr>
            <w:r>
              <w:rPr>
                <w:rFonts w:hint="eastAsia" w:ascii="仿宋_GB2312" w:hAnsi="仿宋_GB2312" w:eastAsia="仿宋_GB2312" w:cs="仿宋_GB2312"/>
                <w:b/>
                <w:bCs/>
                <w:color w:val="000000"/>
                <w:kern w:val="0"/>
                <w:sz w:val="24"/>
                <w:lang w:val="en-US" w:eastAsia="zh-CN"/>
              </w:rPr>
              <w:t>受托方要求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lang w:val="en-US" w:eastAsia="zh-CN"/>
              </w:rPr>
              <w:t>资质要求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1、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2、提供近三年经审计的财务报告(2021-2023年报告。如2023年报告未发布，则提供相关原因声明及2020-2022年报告；成立时间不足的按实际成立时间提供)，审计意见非“否定意见”或非“无法表示意见”，没有处于被责令停业或破产状态，且资产未被重</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组、接管和冻结。（事业单位应提供2021-2023年经批准的财务报表，如2023年报表未发布，则提供相关原因声明及2020-2022年报表；成立时间不足的按实际成立时间提供）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3、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4、不接受联合体参与。</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仿宋" w:cs="宋体"/>
                <w:bCs/>
                <w:color w:val="000000"/>
                <w:kern w:val="0"/>
                <w:sz w:val="24"/>
                <w:szCs w:val="24"/>
                <w:lang w:val="en-US" w:eastAsia="zh-CN" w:bidi="ar-SA"/>
              </w:rPr>
            </w:pPr>
            <w:r>
              <w:rPr>
                <w:rFonts w:hint="eastAsia" w:ascii="宋体" w:hAnsi="宋体" w:cs="宋体"/>
                <w:bCs/>
                <w:color w:val="000000"/>
                <w:kern w:val="0"/>
                <w:sz w:val="24"/>
                <w:lang w:val="en-US" w:eastAsia="zh-CN"/>
              </w:rPr>
              <w:t>5</w:t>
            </w:r>
            <w:r>
              <w:rPr>
                <w:rFonts w:hint="eastAsia" w:ascii="宋体" w:hAnsi="宋体" w:cs="宋体"/>
                <w:bCs/>
                <w:color w:val="000000"/>
                <w:kern w:val="0"/>
                <w:sz w:val="24"/>
              </w:rPr>
              <w:t>、</w:t>
            </w:r>
            <w:r>
              <w:rPr>
                <w:rFonts w:hint="eastAsia" w:ascii="宋体" w:hAnsi="宋体" w:cs="宋体"/>
                <w:bCs/>
                <w:color w:val="000000"/>
                <w:kern w:val="0"/>
                <w:sz w:val="24"/>
                <w:lang w:val="en-US" w:eastAsia="zh-CN"/>
              </w:rPr>
              <w:t>需提供加盖公司公章的</w:t>
            </w:r>
            <w:r>
              <w:rPr>
                <w:rFonts w:hint="eastAsia" w:ascii="宋体" w:hAnsi="宋体" w:cs="宋体"/>
                <w:bCs/>
                <w:color w:val="000000"/>
                <w:kern w:val="0"/>
                <w:sz w:val="24"/>
              </w:rPr>
              <w:t>会计师事务所执业证书</w:t>
            </w:r>
            <w:r>
              <w:rPr>
                <w:rFonts w:hint="eastAsia" w:ascii="宋体" w:hAnsi="宋体" w:cs="宋体"/>
                <w:bCs/>
                <w:color w:val="000000"/>
                <w:kern w:val="0"/>
                <w:sz w:val="24"/>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lang w:val="en-US"/>
              </w:rPr>
            </w:pPr>
            <w:r>
              <w:rPr>
                <w:rFonts w:hint="eastAsia" w:ascii="仿宋_GB2312" w:hAnsi="仿宋_GB2312" w:eastAsia="仿宋_GB2312" w:cs="仿宋_GB2312"/>
                <w:b/>
                <w:bCs/>
                <w:color w:val="000000"/>
                <w:kern w:val="0"/>
                <w:sz w:val="24"/>
                <w:lang w:val="en-US" w:eastAsia="zh-CN"/>
              </w:rPr>
              <w:t>交付要求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开展南方电网公司科技项目《面向新型电力系统软件定义的边缘控制技术研究》第三方经费审查，并提交加盖公章的第三方经费审查报告1份。</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经费审查报告内容应至少包括：</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1）项目实施单位基本情况；</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2）项目立项基本情况，包括项目基本情况、主要研究内容等；</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3）项目经费使用情况，包括项目预算及经费执行情况、固定资产购置及使用情况、应付未付情况、后续支出情况、合同履行情况等；</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4）项目产出成果情况；</w:t>
            </w:r>
            <w:bookmarkStart w:id="0" w:name="_GoBack"/>
            <w:bookmarkEnd w:id="0"/>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5）内部控制制度建设及执行情况；</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rPr>
            </w:pPr>
            <w:r>
              <w:rPr>
                <w:rFonts w:hint="eastAsia" w:ascii="宋体" w:hAnsi="宋体" w:cs="宋体"/>
                <w:bCs/>
                <w:color w:val="000000"/>
                <w:kern w:val="0"/>
                <w:sz w:val="24"/>
                <w:lang w:val="en-US" w:eastAsia="zh-CN"/>
              </w:rPr>
              <w:t>6）审计意见。</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进度要求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default" w:ascii="宋体" w:hAnsi="宋体" w:cs="宋体"/>
                <w:bCs/>
                <w:color w:val="000000"/>
                <w:kern w:val="0"/>
                <w:sz w:val="24"/>
                <w:lang w:val="en-US" w:eastAsia="zh-CN"/>
              </w:rPr>
            </w:pPr>
            <w:r>
              <w:rPr>
                <w:rFonts w:hint="eastAsia" w:ascii="宋体" w:hAnsi="宋体" w:cs="宋体"/>
                <w:bCs/>
                <w:color w:val="000000"/>
                <w:kern w:val="0"/>
                <w:sz w:val="24"/>
                <w:lang w:val="en-US" w:eastAsia="zh-CN"/>
              </w:rPr>
              <w:t>采购合同签订后30个工作日内，交付第三方经费审查报告1份</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信息保密</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受委托方需严格遵守委托方有关信息安全的相关要求，需积极采取相关措施防止保密信息的复制、泄漏或遗失。</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其他要求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如在项目实施过程中需要调整内容、进度等，需经委托方与受委托方双方共同确认，按合同变更程序办理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 w:hRule="atLeast"/>
          <w:jc w:val="center"/>
        </w:trPr>
        <w:tc>
          <w:tcPr>
            <w:tcW w:w="8925" w:type="dxa"/>
            <w:gridSpan w:val="5"/>
            <w:tcBorders>
              <w:top w:val="single" w:color="auto" w:sz="4" w:space="0"/>
              <w:left w:val="single" w:color="auto" w:sz="8" w:space="0"/>
              <w:bottom w:val="single" w:color="auto" w:sz="8" w:space="0"/>
              <w:right w:val="single" w:color="000000" w:sz="8" w:space="0"/>
              <w:tl2br w:val="nil"/>
              <w:tr2bl w:val="nil"/>
            </w:tcBorders>
            <w:shd w:val="clear" w:color="000000" w:fill="E0E0E0"/>
            <w:vAlign w:val="center"/>
          </w:tcPr>
          <w:p>
            <w:pPr>
              <w:widowControl/>
              <w:spacing w:line="360" w:lineRule="auto"/>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签字栏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22" w:hRule="atLeast"/>
          <w:jc w:val="center"/>
        </w:trPr>
        <w:tc>
          <w:tcPr>
            <w:tcW w:w="4443" w:type="dxa"/>
            <w:gridSpan w:val="2"/>
            <w:tcBorders>
              <w:top w:val="single" w:color="auto" w:sz="4" w:space="0"/>
              <w:left w:val="single" w:color="auto" w:sz="8" w:space="0"/>
              <w:bottom w:val="single" w:color="auto" w:sz="4" w:space="0"/>
              <w:right w:val="single" w:color="auto" w:sz="4" w:space="0"/>
              <w:tl2br w:val="nil"/>
              <w:tr2bl w:val="nil"/>
            </w:tcBorders>
          </w:tcPr>
          <w:p>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委托方</w:t>
            </w:r>
            <w:r>
              <w:rPr>
                <w:rFonts w:hint="eastAsia" w:ascii="仿宋_GB2312" w:hAnsi="仿宋_GB2312" w:eastAsia="仿宋_GB2312" w:cs="仿宋_GB2312"/>
                <w:color w:val="000000"/>
                <w:kern w:val="0"/>
                <w:sz w:val="24"/>
                <w:lang w:val="en-US" w:eastAsia="zh-CN"/>
              </w:rPr>
              <w:t>盖章</w:t>
            </w:r>
            <w:r>
              <w:rPr>
                <w:rFonts w:hint="eastAsia" w:ascii="仿宋_GB2312" w:hAnsi="仿宋_GB2312" w:eastAsia="仿宋_GB2312" w:cs="仿宋_GB2312"/>
                <w:color w:val="000000"/>
                <w:kern w:val="0"/>
                <w:sz w:val="24"/>
              </w:rPr>
              <w:t xml:space="preserve">：        </w:t>
            </w:r>
          </w:p>
          <w:p>
            <w:pPr>
              <w:widowControl/>
              <w:spacing w:line="360" w:lineRule="auto"/>
              <w:jc w:val="left"/>
              <w:rPr>
                <w:rFonts w:ascii="仿宋_GB2312" w:hAnsi="仿宋_GB2312" w:eastAsia="仿宋_GB2312" w:cs="仿宋_GB2312"/>
                <w:color w:val="000000"/>
                <w:kern w:val="0"/>
                <w:sz w:val="24"/>
              </w:rPr>
            </w:pPr>
          </w:p>
          <w:p>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项目经理： </w:t>
            </w:r>
          </w:p>
          <w:p>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c>
          <w:tcPr>
            <w:tcW w:w="4482" w:type="dxa"/>
            <w:gridSpan w:val="3"/>
            <w:tcBorders>
              <w:top w:val="single" w:color="auto" w:sz="4" w:space="0"/>
              <w:left w:val="single" w:color="auto" w:sz="4" w:space="0"/>
              <w:bottom w:val="single" w:color="auto" w:sz="4" w:space="0"/>
              <w:right w:val="single" w:color="000000" w:sz="8" w:space="0"/>
              <w:tl2br w:val="nil"/>
              <w:tr2bl w:val="nil"/>
            </w:tcBorders>
          </w:tcPr>
          <w:p>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受托方</w:t>
            </w:r>
            <w:r>
              <w:rPr>
                <w:rFonts w:hint="eastAsia" w:ascii="仿宋_GB2312" w:hAnsi="仿宋_GB2312" w:eastAsia="仿宋_GB2312" w:cs="仿宋_GB2312"/>
                <w:color w:val="000000"/>
                <w:kern w:val="0"/>
                <w:sz w:val="24"/>
                <w:lang w:val="en-US" w:eastAsia="zh-CN"/>
              </w:rPr>
              <w:t>盖章</w:t>
            </w:r>
            <w:r>
              <w:rPr>
                <w:rFonts w:hint="eastAsia" w:ascii="仿宋_GB2312" w:hAnsi="仿宋_GB2312" w:eastAsia="仿宋_GB2312" w:cs="仿宋_GB2312"/>
                <w:color w:val="000000"/>
                <w:kern w:val="0"/>
                <w:sz w:val="24"/>
              </w:rPr>
              <w:t xml:space="preserve">：        </w:t>
            </w:r>
          </w:p>
          <w:p>
            <w:pPr>
              <w:widowControl/>
              <w:spacing w:line="360" w:lineRule="auto"/>
              <w:jc w:val="left"/>
              <w:rPr>
                <w:rFonts w:ascii="仿宋_GB2312" w:hAnsi="仿宋_GB2312" w:eastAsia="仿宋_GB2312" w:cs="仿宋_GB2312"/>
                <w:color w:val="000000"/>
                <w:kern w:val="0"/>
                <w:sz w:val="24"/>
              </w:rPr>
            </w:pPr>
          </w:p>
          <w:p>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项目经理：</w:t>
            </w:r>
          </w:p>
          <w:p>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r>
    </w:tbl>
    <w:p>
      <w:pPr>
        <w:spacing w:line="560" w:lineRule="exact"/>
        <w:rPr>
          <w:rFonts w:ascii="仿宋_GB2312" w:hAnsi="仿宋_GB2312" w:eastAsia="仿宋_GB2312" w:cs="仿宋_GB2312"/>
          <w:b/>
          <w:bCs/>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220B6354-844D-4A3F-945E-818E6C60E6FF}"/>
  </w:font>
  <w:font w:name="方正小标宋_GBK">
    <w:panose1 w:val="02000000000000000000"/>
    <w:charset w:val="86"/>
    <w:family w:val="script"/>
    <w:pitch w:val="default"/>
    <w:sig w:usb0="A00002BF" w:usb1="38CF7CFA" w:usb2="00082016" w:usb3="00000000" w:csb0="00040001" w:csb1="00000000"/>
    <w:embedRegular r:id="rId2" w:fontKey="{CFEB39F5-B63E-45D8-A5A1-0D8099224820}"/>
  </w:font>
  <w:font w:name="仿宋_GB2312">
    <w:panose1 w:val="02010609030101010101"/>
    <w:charset w:val="86"/>
    <w:family w:val="modern"/>
    <w:pitch w:val="default"/>
    <w:sig w:usb0="00000001" w:usb1="080E0000" w:usb2="00000000" w:usb3="00000000" w:csb0="00040000" w:csb1="00000000"/>
    <w:embedRegular r:id="rId3" w:fontKey="{3E8C66FA-F359-404A-BA25-9B8DB44FBDEE}"/>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yZmNhZmMwYTRkMzdjNDc0ZDBiODA4ZTNmNjg2YzYifQ=="/>
  </w:docVars>
  <w:rsids>
    <w:rsidRoot w:val="24F9706B"/>
    <w:rsid w:val="004702AF"/>
    <w:rsid w:val="004F351D"/>
    <w:rsid w:val="00590307"/>
    <w:rsid w:val="007C117C"/>
    <w:rsid w:val="00A3323D"/>
    <w:rsid w:val="00C31468"/>
    <w:rsid w:val="00C7386E"/>
    <w:rsid w:val="00DD6FC1"/>
    <w:rsid w:val="01786972"/>
    <w:rsid w:val="02F77A54"/>
    <w:rsid w:val="039629FA"/>
    <w:rsid w:val="03D31D81"/>
    <w:rsid w:val="03E41F47"/>
    <w:rsid w:val="044668E8"/>
    <w:rsid w:val="05716D2E"/>
    <w:rsid w:val="09E064D9"/>
    <w:rsid w:val="09F771B4"/>
    <w:rsid w:val="0B2C01C1"/>
    <w:rsid w:val="0C79714F"/>
    <w:rsid w:val="0FF34501"/>
    <w:rsid w:val="121865DB"/>
    <w:rsid w:val="122D7651"/>
    <w:rsid w:val="1230056E"/>
    <w:rsid w:val="12C4249A"/>
    <w:rsid w:val="14760BCF"/>
    <w:rsid w:val="152516E2"/>
    <w:rsid w:val="183B1EFF"/>
    <w:rsid w:val="18544E0A"/>
    <w:rsid w:val="192D7FB2"/>
    <w:rsid w:val="19E7079D"/>
    <w:rsid w:val="1B3904C6"/>
    <w:rsid w:val="1D755A40"/>
    <w:rsid w:val="20383E44"/>
    <w:rsid w:val="20C80BEE"/>
    <w:rsid w:val="23A54CBD"/>
    <w:rsid w:val="24F9706B"/>
    <w:rsid w:val="29264597"/>
    <w:rsid w:val="294A647B"/>
    <w:rsid w:val="2B2039A8"/>
    <w:rsid w:val="2D780364"/>
    <w:rsid w:val="2DC53B5B"/>
    <w:rsid w:val="2E02784C"/>
    <w:rsid w:val="2EAA73D1"/>
    <w:rsid w:val="2F4D1608"/>
    <w:rsid w:val="2F8512FC"/>
    <w:rsid w:val="319A0963"/>
    <w:rsid w:val="31D2210F"/>
    <w:rsid w:val="323C6630"/>
    <w:rsid w:val="34025142"/>
    <w:rsid w:val="343206CD"/>
    <w:rsid w:val="34E00513"/>
    <w:rsid w:val="37BF107B"/>
    <w:rsid w:val="387233BC"/>
    <w:rsid w:val="39E14BE9"/>
    <w:rsid w:val="3A37677D"/>
    <w:rsid w:val="3ABF6520"/>
    <w:rsid w:val="3D664A6E"/>
    <w:rsid w:val="3EC01071"/>
    <w:rsid w:val="3F1274D4"/>
    <w:rsid w:val="3F2C205E"/>
    <w:rsid w:val="3FDB2310"/>
    <w:rsid w:val="407D603A"/>
    <w:rsid w:val="4209139F"/>
    <w:rsid w:val="42895730"/>
    <w:rsid w:val="448859A8"/>
    <w:rsid w:val="44FF7D2B"/>
    <w:rsid w:val="457F13D0"/>
    <w:rsid w:val="464B047B"/>
    <w:rsid w:val="465678CD"/>
    <w:rsid w:val="468D4044"/>
    <w:rsid w:val="48520195"/>
    <w:rsid w:val="4866151D"/>
    <w:rsid w:val="4B5764E3"/>
    <w:rsid w:val="4B6575A8"/>
    <w:rsid w:val="4DAC5AD3"/>
    <w:rsid w:val="4E1B68CB"/>
    <w:rsid w:val="54AB2E5B"/>
    <w:rsid w:val="55563938"/>
    <w:rsid w:val="559E4683"/>
    <w:rsid w:val="55F9510E"/>
    <w:rsid w:val="5695511C"/>
    <w:rsid w:val="56C3025D"/>
    <w:rsid w:val="57CD685E"/>
    <w:rsid w:val="588A5CAA"/>
    <w:rsid w:val="58A22133"/>
    <w:rsid w:val="58D465D2"/>
    <w:rsid w:val="592C3B84"/>
    <w:rsid w:val="59FE40EB"/>
    <w:rsid w:val="5B473456"/>
    <w:rsid w:val="5D0016A0"/>
    <w:rsid w:val="5E2F3ED8"/>
    <w:rsid w:val="5E6A4565"/>
    <w:rsid w:val="5EC52081"/>
    <w:rsid w:val="5EEA1EDB"/>
    <w:rsid w:val="60C63177"/>
    <w:rsid w:val="62B0589E"/>
    <w:rsid w:val="63B86D89"/>
    <w:rsid w:val="63C94418"/>
    <w:rsid w:val="64291E80"/>
    <w:rsid w:val="65473841"/>
    <w:rsid w:val="666C4584"/>
    <w:rsid w:val="675C2DDE"/>
    <w:rsid w:val="690516AC"/>
    <w:rsid w:val="698F5C56"/>
    <w:rsid w:val="6A963457"/>
    <w:rsid w:val="6B573EC0"/>
    <w:rsid w:val="6C3F37FE"/>
    <w:rsid w:val="6D3F73E7"/>
    <w:rsid w:val="6E601250"/>
    <w:rsid w:val="6F5A6783"/>
    <w:rsid w:val="71DB24B1"/>
    <w:rsid w:val="723D5B6F"/>
    <w:rsid w:val="74A7141D"/>
    <w:rsid w:val="74D32FFF"/>
    <w:rsid w:val="756B7FA8"/>
    <w:rsid w:val="76C02894"/>
    <w:rsid w:val="78BB10DB"/>
    <w:rsid w:val="7AF4019D"/>
    <w:rsid w:val="7BFC1E52"/>
    <w:rsid w:val="7C2C2423"/>
    <w:rsid w:val="7D774D6B"/>
    <w:rsid w:val="7E1D1746"/>
    <w:rsid w:val="7FA80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qFormat/>
    <w:uiPriority w:val="0"/>
    <w:pPr>
      <w:spacing w:after="120"/>
    </w:pPr>
    <w:rPr>
      <w:sz w:val="21"/>
    </w:rPr>
  </w:style>
  <w:style w:type="paragraph" w:styleId="4">
    <w:name w:val="Title"/>
    <w:basedOn w:val="1"/>
    <w:next w:val="1"/>
    <w:qFormat/>
    <w:uiPriority w:val="0"/>
    <w:pPr>
      <w:spacing w:before="240" w:after="60"/>
      <w:jc w:val="center"/>
      <w:outlineLvl w:val="0"/>
    </w:pPr>
    <w:rPr>
      <w:rFonts w:ascii="Arial" w:hAnsi="Arial" w:cs="Arial"/>
      <w:b/>
      <w:bCs/>
      <w:szCs w:val="32"/>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0"/>
    <w:rPr>
      <w:b/>
    </w:rPr>
  </w:style>
  <w:style w:type="character" w:customStyle="1" w:styleId="10">
    <w:name w:val="页眉 字符"/>
    <w:basedOn w:val="8"/>
    <w:link w:val="6"/>
    <w:qFormat/>
    <w:uiPriority w:val="0"/>
    <w:rPr>
      <w:rFonts w:ascii="Calibri" w:hAnsi="Calibri" w:eastAsia="仿宋" w:cs="Times New Roman"/>
      <w:kern w:val="2"/>
      <w:sz w:val="18"/>
      <w:szCs w:val="18"/>
    </w:rPr>
  </w:style>
  <w:style w:type="character" w:customStyle="1" w:styleId="11">
    <w:name w:val="页脚 字符"/>
    <w:basedOn w:val="8"/>
    <w:link w:val="5"/>
    <w:qFormat/>
    <w:uiPriority w:val="0"/>
    <w:rPr>
      <w:rFonts w:ascii="Calibri" w:hAnsi="Calibri" w:eastAsia="仿宋" w:cs="Times New Roman"/>
      <w:kern w:val="2"/>
      <w:sz w:val="18"/>
      <w:szCs w:val="18"/>
    </w:rPr>
  </w:style>
  <w:style w:type="paragraph" w:customStyle="1" w:styleId="12">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1288</Words>
  <Characters>1423</Characters>
  <Lines>6</Lines>
  <Paragraphs>1</Paragraphs>
  <TotalTime>0</TotalTime>
  <ScaleCrop>false</ScaleCrop>
  <LinksUpToDate>false</LinksUpToDate>
  <CharactersWithSpaces>1446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2022-05-23T01:02:00Z</dcterms:created>
  <dc:creator>吴丽蓉</dc:creator>
  <cp:lastModifiedBy>俞jy</cp:lastModifiedBy>
  <dcterms:modified xsi:type="dcterms:W3CDTF">2024-05-22T05:47:55Z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899DBED781D748799DFE4ABC5AA93DE5</vt:lpwstr>
  </property>
</Properties>
</file>