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三亚供电局2024年“团聚青春，奋勇前行”青年素质拓展活动项目报价表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7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279"/>
        <w:gridCol w:w="477"/>
        <w:gridCol w:w="754"/>
        <w:gridCol w:w="924"/>
        <w:gridCol w:w="1448"/>
        <w:gridCol w:w="664"/>
        <w:gridCol w:w="1339"/>
        <w:gridCol w:w="1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2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履行日期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三亚供电局2024年“团聚青春，奋勇前行”青年素质拓展活动项目</w:t>
            </w:r>
          </w:p>
        </w:tc>
        <w:tc>
          <w:tcPr>
            <w:tcW w:w="12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包含活动策划方案、活动场地租赁及布置、活动道具购买、广告设计等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自发出发出中标通知书至5月30日前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报价明显低于控制价的，投标人须提供书面说明并提供相关证明材料，对于明显低于控制价且未提供书面说明或书面说明不合理的，视为无效报价。</w:t>
            </w:r>
            <w:bookmarkStart w:id="1" w:name="_GoBack"/>
            <w:bookmarkEnd w:id="1"/>
            <w:r>
              <w:drawing>
                <wp:inline distT="0" distB="0" distL="114300" distR="114300">
                  <wp:extent cx="160655" cy="52070"/>
                  <wp:effectExtent l="0" t="0" r="10795" b="508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55" cy="52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说明：结算方式为项目服务完成收到发票后付款。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C0163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513A19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78105E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579BD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95D65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A25CBE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92EE7"/>
    <w:rsid w:val="261F7870"/>
    <w:rsid w:val="26907ADB"/>
    <w:rsid w:val="26B2175F"/>
    <w:rsid w:val="270C1B38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315B45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932876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EC35DF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2556F1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1B64BF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3C2946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F83CE7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086442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3FF151B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492116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2525D8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232203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71C49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陈丽伊</cp:lastModifiedBy>
  <dcterms:modified xsi:type="dcterms:W3CDTF">2024-05-17T01:31:16Z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FE323A9A8A2F4D78BF25864EA5383A3B</vt:lpwstr>
  </property>
</Properties>
</file>