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D3618" w14:textId="1F124C8B" w:rsidR="00191E13" w:rsidRPr="00966944" w:rsidRDefault="00000000">
      <w:pPr>
        <w:pStyle w:val="1"/>
        <w:rPr>
          <w:rFonts w:ascii="仿宋" w:eastAsia="仿宋" w:hAnsi="仿宋"/>
        </w:rPr>
      </w:pPr>
      <w:r w:rsidRPr="00966944">
        <w:rPr>
          <w:rFonts w:ascii="仿宋" w:eastAsia="仿宋" w:hAnsi="仿宋"/>
        </w:rPr>
        <w:t>云南电力试验研究院（集团）有限公司</w:t>
      </w:r>
      <w:r w:rsidR="00B472C8" w:rsidRPr="00966944">
        <w:rPr>
          <w:rFonts w:ascii="仿宋" w:eastAsia="仿宋" w:hAnsi="仿宋" w:hint="eastAsia"/>
        </w:rPr>
        <w:t>2024</w:t>
      </w:r>
      <w:r w:rsidRPr="00966944">
        <w:rPr>
          <w:rFonts w:ascii="仿宋" w:eastAsia="仿宋" w:hAnsi="仿宋"/>
        </w:rPr>
        <w:t>年</w:t>
      </w:r>
      <w:r w:rsidR="00B472C8" w:rsidRPr="00966944">
        <w:rPr>
          <w:rFonts w:ascii="仿宋" w:eastAsia="仿宋" w:hAnsi="仿宋"/>
        </w:rPr>
        <w:t>“风光水储”互补发电系统的功角、电压稳定分析</w:t>
      </w:r>
      <w:r w:rsidR="00B472C8" w:rsidRPr="00966944">
        <w:rPr>
          <w:rFonts w:ascii="仿宋" w:eastAsia="仿宋" w:hAnsi="仿宋" w:hint="eastAsia"/>
        </w:rPr>
        <w:t>研究</w:t>
      </w:r>
      <w:r w:rsidR="003E38A6" w:rsidRPr="00966944">
        <w:rPr>
          <w:rFonts w:ascii="仿宋" w:eastAsia="仿宋" w:hAnsi="仿宋" w:hint="eastAsia"/>
        </w:rPr>
        <w:t>的</w:t>
      </w:r>
      <w:r w:rsidR="00B472C8" w:rsidRPr="00966944">
        <w:rPr>
          <w:rFonts w:ascii="仿宋" w:eastAsia="仿宋" w:hAnsi="仿宋" w:hint="eastAsia"/>
        </w:rPr>
        <w:t>高性能仿真平台</w:t>
      </w:r>
      <w:r w:rsidRPr="00966944">
        <w:rPr>
          <w:rFonts w:ascii="仿宋" w:eastAsia="仿宋" w:hAnsi="仿宋"/>
        </w:rPr>
        <w:t>专项</w:t>
      </w:r>
      <w:r w:rsidR="00B472C8" w:rsidRPr="00966944">
        <w:rPr>
          <w:rFonts w:ascii="仿宋" w:eastAsia="仿宋" w:hAnsi="仿宋" w:hint="eastAsia"/>
        </w:rPr>
        <w:t>零星</w:t>
      </w:r>
      <w:r w:rsidRPr="00966944">
        <w:rPr>
          <w:rFonts w:ascii="仿宋" w:eastAsia="仿宋" w:hAnsi="仿宋"/>
        </w:rPr>
        <w:t>采购项目技术规范书</w:t>
      </w:r>
    </w:p>
    <w:p w14:paraId="594125FC" w14:textId="77777777" w:rsidR="00191E13" w:rsidRPr="00966944" w:rsidRDefault="00000000">
      <w:pPr>
        <w:spacing w:line="360" w:lineRule="auto"/>
        <w:rPr>
          <w:rFonts w:ascii="仿宋" w:eastAsia="仿宋" w:hAnsi="仿宋"/>
          <w:b/>
          <w:bCs/>
          <w:szCs w:val="21"/>
        </w:rPr>
      </w:pPr>
      <w:bookmarkStart w:id="0" w:name="_Toc441159752"/>
      <w:bookmarkEnd w:id="0"/>
      <w:r w:rsidRPr="00966944">
        <w:rPr>
          <w:rFonts w:ascii="仿宋" w:eastAsia="仿宋" w:hAnsi="仿宋"/>
          <w:b/>
          <w:bCs/>
          <w:szCs w:val="21"/>
        </w:rPr>
        <w:t>一.项目概要</w:t>
      </w:r>
    </w:p>
    <w:p w14:paraId="335B2AA3" w14:textId="77777777" w:rsidR="00191E13" w:rsidRPr="00966944" w:rsidRDefault="00000000">
      <w:pPr>
        <w:spacing w:line="360" w:lineRule="auto"/>
        <w:ind w:firstLineChars="200" w:firstLine="480"/>
        <w:rPr>
          <w:rFonts w:ascii="仿宋" w:eastAsia="仿宋" w:hAnsi="仿宋"/>
          <w:sz w:val="24"/>
          <w:szCs w:val="24"/>
        </w:rPr>
      </w:pPr>
      <w:r w:rsidRPr="00966944">
        <w:rPr>
          <w:rFonts w:ascii="仿宋" w:eastAsia="仿宋" w:hAnsi="仿宋"/>
          <w:sz w:val="24"/>
          <w:szCs w:val="24"/>
        </w:rPr>
        <w:t>随着大规模新能源场站并网，缺少开展科技项目“风光水储”互补发电系统的功角、电压稳定分析研究、新能源的机电暂态仿真和电磁暂态仿真的高性能仿真平台，为满足项目和仿真要求，现采取零星采购的方式，购置2套高性能仿真平台，以满足新能源并网仿真的需要。</w:t>
      </w:r>
    </w:p>
    <w:p w14:paraId="4B7F6CE1" w14:textId="77777777" w:rsidR="00191E13" w:rsidRPr="00966944" w:rsidRDefault="00000000">
      <w:pPr>
        <w:spacing w:line="360" w:lineRule="auto"/>
        <w:rPr>
          <w:rFonts w:ascii="仿宋" w:eastAsia="仿宋" w:hAnsi="仿宋"/>
          <w:b/>
          <w:bCs/>
          <w:szCs w:val="21"/>
        </w:rPr>
      </w:pPr>
      <w:r w:rsidRPr="00966944">
        <w:rPr>
          <w:rFonts w:ascii="仿宋" w:eastAsia="仿宋" w:hAnsi="仿宋"/>
          <w:b/>
          <w:bCs/>
          <w:szCs w:val="21"/>
        </w:rPr>
        <w:t>二.项目范围</w:t>
      </w:r>
    </w:p>
    <w:p w14:paraId="7280E062" w14:textId="77777777" w:rsidR="00191E13" w:rsidRPr="00966944" w:rsidRDefault="00000000">
      <w:pPr>
        <w:spacing w:line="360" w:lineRule="auto"/>
        <w:ind w:firstLineChars="200" w:firstLine="480"/>
        <w:rPr>
          <w:rFonts w:ascii="仿宋" w:eastAsia="仿宋" w:hAnsi="仿宋"/>
          <w:sz w:val="24"/>
          <w:szCs w:val="24"/>
        </w:rPr>
      </w:pPr>
      <w:r w:rsidRPr="00966944">
        <w:rPr>
          <w:rFonts w:ascii="仿宋" w:eastAsia="仿宋" w:hAnsi="仿宋"/>
          <w:sz w:val="24"/>
          <w:szCs w:val="24"/>
        </w:rPr>
        <w:t>高性能仿真平台采购2套，要求其配套附件齐全。</w:t>
      </w:r>
    </w:p>
    <w:p w14:paraId="552CF7FA" w14:textId="77777777" w:rsidR="00191E13" w:rsidRPr="00966944" w:rsidRDefault="00000000">
      <w:pPr>
        <w:spacing w:line="360" w:lineRule="auto"/>
        <w:ind w:firstLineChars="200" w:firstLine="480"/>
        <w:rPr>
          <w:rFonts w:ascii="仿宋" w:eastAsia="仿宋" w:hAnsi="仿宋"/>
          <w:sz w:val="24"/>
          <w:szCs w:val="24"/>
        </w:rPr>
      </w:pPr>
      <w:r w:rsidRPr="00966944">
        <w:rPr>
          <w:rFonts w:ascii="仿宋" w:eastAsia="仿宋" w:hAnsi="仿宋"/>
          <w:sz w:val="24"/>
          <w:szCs w:val="24"/>
        </w:rPr>
        <w:t>具体采购内容如下：</w:t>
      </w:r>
    </w:p>
    <w:tbl>
      <w:tblPr>
        <w:tblW w:w="7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7"/>
        <w:gridCol w:w="2039"/>
        <w:gridCol w:w="1701"/>
        <w:gridCol w:w="992"/>
        <w:gridCol w:w="2410"/>
      </w:tblGrid>
      <w:tr w:rsidR="00191E13" w:rsidRPr="00966944" w14:paraId="5CB68527" w14:textId="77777777">
        <w:trPr>
          <w:trHeight w:val="612"/>
          <w:jc w:val="center"/>
        </w:trPr>
        <w:tc>
          <w:tcPr>
            <w:tcW w:w="797" w:type="dxa"/>
            <w:vAlign w:val="center"/>
          </w:tcPr>
          <w:p w14:paraId="39320CB6" w14:textId="77777777" w:rsidR="00191E13" w:rsidRPr="00966944" w:rsidRDefault="00000000">
            <w:pPr>
              <w:pStyle w:val="123"/>
              <w:rPr>
                <w:rFonts w:ascii="仿宋" w:hAnsi="仿宋" w:hint="default"/>
              </w:rPr>
            </w:pPr>
            <w:r w:rsidRPr="00966944">
              <w:rPr>
                <w:rFonts w:ascii="仿宋" w:hAnsi="仿宋" w:hint="default"/>
              </w:rPr>
              <w:t>序号</w:t>
            </w:r>
          </w:p>
        </w:tc>
        <w:tc>
          <w:tcPr>
            <w:tcW w:w="2039" w:type="dxa"/>
            <w:vAlign w:val="center"/>
          </w:tcPr>
          <w:p w14:paraId="501E6241" w14:textId="77777777" w:rsidR="00191E13" w:rsidRPr="00966944" w:rsidRDefault="00000000">
            <w:pPr>
              <w:pStyle w:val="123"/>
              <w:rPr>
                <w:rFonts w:ascii="仿宋" w:hAnsi="仿宋" w:hint="default"/>
              </w:rPr>
            </w:pPr>
            <w:r w:rsidRPr="00966944">
              <w:rPr>
                <w:rFonts w:ascii="仿宋" w:hAnsi="仿宋" w:hint="default"/>
              </w:rPr>
              <w:t>标的物名称</w:t>
            </w:r>
          </w:p>
        </w:tc>
        <w:tc>
          <w:tcPr>
            <w:tcW w:w="1701" w:type="dxa"/>
            <w:vAlign w:val="center"/>
          </w:tcPr>
          <w:p w14:paraId="38AC4409" w14:textId="77777777" w:rsidR="00191E13" w:rsidRPr="00966944" w:rsidRDefault="00000000">
            <w:pPr>
              <w:pStyle w:val="123"/>
              <w:rPr>
                <w:rFonts w:ascii="仿宋" w:hAnsi="仿宋" w:hint="default"/>
              </w:rPr>
            </w:pPr>
            <w:r w:rsidRPr="00966944">
              <w:rPr>
                <w:rFonts w:ascii="仿宋" w:hAnsi="仿宋" w:hint="default"/>
              </w:rPr>
              <w:t>技术指标</w:t>
            </w:r>
          </w:p>
        </w:tc>
        <w:tc>
          <w:tcPr>
            <w:tcW w:w="992" w:type="dxa"/>
            <w:vAlign w:val="center"/>
          </w:tcPr>
          <w:p w14:paraId="43BAE0BD" w14:textId="77777777" w:rsidR="00191E13" w:rsidRPr="00966944" w:rsidRDefault="00000000">
            <w:pPr>
              <w:pStyle w:val="123"/>
              <w:rPr>
                <w:rFonts w:ascii="仿宋" w:hAnsi="仿宋" w:hint="default"/>
              </w:rPr>
            </w:pPr>
            <w:r w:rsidRPr="00966944">
              <w:rPr>
                <w:rFonts w:ascii="仿宋" w:hAnsi="仿宋" w:hint="default"/>
              </w:rPr>
              <w:t>数量</w:t>
            </w:r>
          </w:p>
        </w:tc>
        <w:tc>
          <w:tcPr>
            <w:tcW w:w="2410" w:type="dxa"/>
            <w:vAlign w:val="center"/>
          </w:tcPr>
          <w:p w14:paraId="734C99D5" w14:textId="77777777" w:rsidR="00191E13" w:rsidRPr="00966944" w:rsidRDefault="00000000">
            <w:pPr>
              <w:pStyle w:val="123"/>
              <w:rPr>
                <w:rFonts w:ascii="仿宋" w:hAnsi="仿宋" w:hint="default"/>
              </w:rPr>
            </w:pPr>
            <w:r w:rsidRPr="00966944">
              <w:rPr>
                <w:rFonts w:ascii="仿宋" w:hAnsi="仿宋" w:hint="default"/>
              </w:rPr>
              <w:t>备注</w:t>
            </w:r>
          </w:p>
        </w:tc>
      </w:tr>
      <w:tr w:rsidR="00191E13" w:rsidRPr="00966944" w14:paraId="4DC2B9FB" w14:textId="77777777">
        <w:trPr>
          <w:trHeight w:val="516"/>
          <w:jc w:val="center"/>
        </w:trPr>
        <w:tc>
          <w:tcPr>
            <w:tcW w:w="797" w:type="dxa"/>
            <w:vAlign w:val="center"/>
          </w:tcPr>
          <w:p w14:paraId="611EFDE9" w14:textId="77777777" w:rsidR="00191E13" w:rsidRPr="00966944" w:rsidRDefault="00000000">
            <w:pPr>
              <w:pStyle w:val="123"/>
              <w:rPr>
                <w:rFonts w:ascii="仿宋" w:hAnsi="仿宋" w:hint="default"/>
              </w:rPr>
            </w:pPr>
            <w:r w:rsidRPr="00966944">
              <w:rPr>
                <w:rFonts w:ascii="仿宋" w:hAnsi="仿宋" w:hint="default"/>
              </w:rPr>
              <w:t>1</w:t>
            </w:r>
          </w:p>
        </w:tc>
        <w:tc>
          <w:tcPr>
            <w:tcW w:w="2039" w:type="dxa"/>
            <w:vAlign w:val="center"/>
          </w:tcPr>
          <w:p w14:paraId="7CFFBE30" w14:textId="77777777" w:rsidR="00191E13" w:rsidRPr="00966944" w:rsidRDefault="00000000">
            <w:pPr>
              <w:pStyle w:val="123"/>
              <w:rPr>
                <w:rFonts w:ascii="仿宋" w:hAnsi="仿宋" w:hint="default"/>
              </w:rPr>
            </w:pPr>
            <w:r w:rsidRPr="00966944">
              <w:rPr>
                <w:rFonts w:ascii="仿宋" w:hAnsi="仿宋" w:hint="default"/>
                <w:szCs w:val="21"/>
              </w:rPr>
              <w:t>高性能仿真平台</w:t>
            </w:r>
          </w:p>
        </w:tc>
        <w:tc>
          <w:tcPr>
            <w:tcW w:w="1701" w:type="dxa"/>
            <w:vAlign w:val="center"/>
          </w:tcPr>
          <w:p w14:paraId="7A3042E0" w14:textId="77777777" w:rsidR="00191E13" w:rsidRPr="00966944" w:rsidRDefault="00000000">
            <w:pPr>
              <w:pStyle w:val="123"/>
              <w:rPr>
                <w:rFonts w:ascii="仿宋" w:hAnsi="仿宋" w:hint="default"/>
              </w:rPr>
            </w:pPr>
            <w:r w:rsidRPr="00966944">
              <w:rPr>
                <w:rFonts w:ascii="仿宋" w:hAnsi="仿宋" w:hint="default"/>
              </w:rPr>
              <w:t>详见技术</w:t>
            </w:r>
            <w:r w:rsidRPr="00966944">
              <w:rPr>
                <w:rFonts w:ascii="仿宋" w:hAnsi="仿宋"/>
              </w:rPr>
              <w:t>参数</w:t>
            </w:r>
            <w:r w:rsidRPr="00966944">
              <w:rPr>
                <w:rFonts w:ascii="仿宋" w:hAnsi="仿宋" w:hint="default"/>
              </w:rPr>
              <w:t>要求</w:t>
            </w:r>
          </w:p>
        </w:tc>
        <w:tc>
          <w:tcPr>
            <w:tcW w:w="992" w:type="dxa"/>
            <w:vAlign w:val="center"/>
          </w:tcPr>
          <w:p w14:paraId="28828CEE" w14:textId="77777777" w:rsidR="00191E13" w:rsidRPr="00966944" w:rsidRDefault="00000000">
            <w:pPr>
              <w:pStyle w:val="123"/>
              <w:rPr>
                <w:rFonts w:ascii="仿宋" w:hAnsi="仿宋" w:hint="default"/>
              </w:rPr>
            </w:pPr>
            <w:r w:rsidRPr="00966944">
              <w:rPr>
                <w:rFonts w:ascii="仿宋" w:hAnsi="仿宋" w:hint="default"/>
              </w:rPr>
              <w:t>2套</w:t>
            </w:r>
          </w:p>
        </w:tc>
        <w:tc>
          <w:tcPr>
            <w:tcW w:w="2410" w:type="dxa"/>
            <w:vAlign w:val="center"/>
          </w:tcPr>
          <w:p w14:paraId="33653C30" w14:textId="77777777" w:rsidR="00191E13" w:rsidRPr="00966944" w:rsidRDefault="00000000">
            <w:pPr>
              <w:pStyle w:val="123"/>
              <w:rPr>
                <w:rFonts w:ascii="仿宋" w:hAnsi="仿宋" w:hint="default"/>
              </w:rPr>
            </w:pPr>
            <w:r w:rsidRPr="00966944">
              <w:rPr>
                <w:rFonts w:ascii="仿宋" w:hAnsi="仿宋" w:hint="default"/>
              </w:rPr>
              <w:t>要求其配套附件齐全</w:t>
            </w:r>
          </w:p>
        </w:tc>
      </w:tr>
    </w:tbl>
    <w:p w14:paraId="4265A308" w14:textId="77777777" w:rsidR="00191E13" w:rsidRPr="00966944" w:rsidRDefault="00000000">
      <w:pPr>
        <w:spacing w:line="360" w:lineRule="auto"/>
        <w:rPr>
          <w:rFonts w:ascii="仿宋" w:eastAsia="仿宋" w:hAnsi="仿宋"/>
          <w:b/>
          <w:bCs/>
          <w:szCs w:val="21"/>
        </w:rPr>
      </w:pPr>
      <w:r w:rsidRPr="00966944">
        <w:rPr>
          <w:rFonts w:ascii="仿宋" w:eastAsia="仿宋" w:hAnsi="仿宋"/>
          <w:b/>
          <w:bCs/>
          <w:szCs w:val="21"/>
        </w:rPr>
        <w:t>三.项目技术要求</w:t>
      </w:r>
    </w:p>
    <w:p w14:paraId="502C435F" w14:textId="77777777" w:rsidR="00191E13" w:rsidRPr="00966944" w:rsidRDefault="00000000">
      <w:pPr>
        <w:pStyle w:val="20"/>
        <w:spacing w:line="360" w:lineRule="auto"/>
        <w:ind w:leftChars="0" w:left="0" w:firstLineChars="0" w:firstLine="0"/>
        <w:rPr>
          <w:rFonts w:ascii="仿宋" w:eastAsia="仿宋" w:hAnsi="仿宋"/>
          <w:b/>
          <w:bCs/>
          <w:szCs w:val="21"/>
        </w:rPr>
      </w:pPr>
      <w:r w:rsidRPr="00966944">
        <w:rPr>
          <w:rFonts w:ascii="仿宋" w:eastAsia="仿宋" w:hAnsi="仿宋"/>
          <w:b/>
          <w:bCs/>
          <w:szCs w:val="21"/>
        </w:rPr>
        <w:t>3.1项目技术要求（技术参数）</w:t>
      </w:r>
    </w:p>
    <w:p w14:paraId="4D2168B4" w14:textId="77777777" w:rsidR="00191E13" w:rsidRPr="00966944" w:rsidRDefault="00000000">
      <w:pPr>
        <w:spacing w:line="360" w:lineRule="auto"/>
        <w:ind w:firstLineChars="200" w:firstLine="480"/>
        <w:rPr>
          <w:rFonts w:ascii="仿宋" w:eastAsia="仿宋" w:hAnsi="仿宋"/>
          <w:sz w:val="24"/>
          <w:szCs w:val="24"/>
        </w:rPr>
      </w:pPr>
      <w:r w:rsidRPr="00966944">
        <w:rPr>
          <w:rFonts w:ascii="仿宋" w:eastAsia="仿宋" w:hAnsi="仿宋"/>
          <w:sz w:val="24"/>
          <w:szCs w:val="24"/>
        </w:rPr>
        <w:t>高性能仿真平台技术参数如下所示：</w:t>
      </w:r>
    </w:p>
    <w:tbl>
      <w:tblPr>
        <w:tblW w:w="0" w:type="auto"/>
        <w:tblLayout w:type="fixed"/>
        <w:tblCellMar>
          <w:left w:w="0" w:type="dxa"/>
          <w:right w:w="0" w:type="dxa"/>
        </w:tblCellMar>
        <w:tblLook w:val="04A0" w:firstRow="1" w:lastRow="0" w:firstColumn="1" w:lastColumn="0" w:noHBand="0" w:noVBand="1"/>
      </w:tblPr>
      <w:tblGrid>
        <w:gridCol w:w="960"/>
        <w:gridCol w:w="1485"/>
        <w:gridCol w:w="4050"/>
        <w:gridCol w:w="1458"/>
      </w:tblGrid>
      <w:tr w:rsidR="00191E13" w:rsidRPr="00966944" w14:paraId="15AB6377" w14:textId="77777777">
        <w:trPr>
          <w:trHeight w:val="405"/>
        </w:trPr>
        <w:tc>
          <w:tcPr>
            <w:tcW w:w="9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BAAF63" w14:textId="77777777" w:rsidR="00191E13" w:rsidRPr="00966944" w:rsidRDefault="00191E13">
            <w:pP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E73551" w14:textId="77777777" w:rsidR="00191E13" w:rsidRPr="00966944" w:rsidRDefault="00000000">
            <w:pPr>
              <w:widowControl/>
              <w:jc w:val="center"/>
              <w:textAlignment w:val="center"/>
              <w:rPr>
                <w:rFonts w:ascii="仿宋" w:eastAsia="仿宋" w:hAnsi="仿宋"/>
                <w:b/>
                <w:color w:val="000000"/>
                <w:szCs w:val="21"/>
              </w:rPr>
            </w:pPr>
            <w:r w:rsidRPr="00966944">
              <w:rPr>
                <w:rFonts w:ascii="仿宋" w:eastAsia="仿宋" w:hAnsi="仿宋"/>
                <w:b/>
                <w:color w:val="000000"/>
                <w:kern w:val="0"/>
                <w:szCs w:val="21"/>
                <w:lang w:bidi="ar"/>
              </w:rPr>
              <w:t>指标项</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F541CA" w14:textId="77777777" w:rsidR="00191E13" w:rsidRPr="00966944" w:rsidRDefault="00000000">
            <w:pPr>
              <w:widowControl/>
              <w:jc w:val="center"/>
              <w:textAlignment w:val="center"/>
              <w:rPr>
                <w:rFonts w:ascii="仿宋" w:eastAsia="仿宋" w:hAnsi="仿宋"/>
                <w:b/>
                <w:color w:val="000000"/>
                <w:szCs w:val="21"/>
              </w:rPr>
            </w:pPr>
            <w:r w:rsidRPr="00966944">
              <w:rPr>
                <w:rFonts w:ascii="仿宋" w:eastAsia="仿宋" w:hAnsi="仿宋"/>
                <w:b/>
                <w:color w:val="000000"/>
                <w:kern w:val="0"/>
                <w:szCs w:val="21"/>
                <w:lang w:bidi="ar"/>
              </w:rPr>
              <w:t>技术参数</w:t>
            </w:r>
          </w:p>
        </w:tc>
        <w:tc>
          <w:tcPr>
            <w:tcW w:w="1458"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8E9A24C" w14:textId="77777777" w:rsidR="00191E13" w:rsidRPr="00966944" w:rsidRDefault="00000000">
            <w:pPr>
              <w:widowControl/>
              <w:jc w:val="center"/>
              <w:textAlignment w:val="center"/>
              <w:rPr>
                <w:rFonts w:ascii="仿宋" w:eastAsia="仿宋" w:hAnsi="仿宋"/>
                <w:b/>
                <w:color w:val="000000"/>
                <w:kern w:val="0"/>
                <w:szCs w:val="21"/>
                <w:lang w:bidi="ar"/>
              </w:rPr>
            </w:pPr>
            <w:r w:rsidRPr="00966944">
              <w:rPr>
                <w:rFonts w:ascii="仿宋" w:eastAsia="仿宋" w:hAnsi="仿宋"/>
                <w:b/>
                <w:color w:val="000000"/>
                <w:kern w:val="0"/>
                <w:szCs w:val="21"/>
                <w:lang w:bidi="ar"/>
              </w:rPr>
              <w:t>单价</w:t>
            </w:r>
          </w:p>
          <w:p w14:paraId="76041520" w14:textId="77777777" w:rsidR="00191E13" w:rsidRPr="00966944" w:rsidRDefault="00000000">
            <w:pPr>
              <w:widowControl/>
              <w:jc w:val="center"/>
              <w:textAlignment w:val="center"/>
              <w:rPr>
                <w:rFonts w:ascii="仿宋" w:eastAsia="仿宋" w:hAnsi="仿宋"/>
                <w:b/>
                <w:color w:val="000000"/>
                <w:szCs w:val="21"/>
              </w:rPr>
            </w:pPr>
            <w:r w:rsidRPr="00966944">
              <w:rPr>
                <w:rFonts w:ascii="仿宋" w:eastAsia="仿宋" w:hAnsi="仿宋"/>
                <w:b/>
                <w:color w:val="000000"/>
                <w:kern w:val="0"/>
                <w:szCs w:val="21"/>
                <w:lang w:bidi="ar"/>
              </w:rPr>
              <w:t>限价（万元）</w:t>
            </w:r>
          </w:p>
        </w:tc>
      </w:tr>
      <w:tr w:rsidR="00191E13" w:rsidRPr="00966944" w14:paraId="2CF33C7C" w14:textId="77777777">
        <w:trPr>
          <w:trHeight w:val="225"/>
        </w:trPr>
        <w:tc>
          <w:tcPr>
            <w:tcW w:w="96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B138300" w14:textId="77777777" w:rsidR="00191E13" w:rsidRPr="00966944" w:rsidRDefault="00000000">
            <w:pPr>
              <w:widowControl/>
              <w:jc w:val="center"/>
              <w:textAlignment w:val="center"/>
              <w:rPr>
                <w:rFonts w:ascii="仿宋" w:eastAsia="仿宋" w:hAnsi="仿宋"/>
                <w:b/>
                <w:color w:val="000000"/>
                <w:szCs w:val="21"/>
              </w:rPr>
            </w:pPr>
            <w:r w:rsidRPr="00966944">
              <w:rPr>
                <w:rFonts w:ascii="仿宋" w:eastAsia="仿宋" w:hAnsi="仿宋"/>
                <w:b/>
                <w:color w:val="000000"/>
                <w:kern w:val="0"/>
                <w:szCs w:val="21"/>
                <w:lang w:bidi="ar"/>
              </w:rPr>
              <w:t>高性能仿真平台A</w:t>
            </w: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6958EBC"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szCs w:val="21"/>
              </w:rPr>
              <w:t>品牌</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291A654"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szCs w:val="21"/>
              </w:rPr>
              <w:t>国际国内知名品牌</w:t>
            </w:r>
          </w:p>
        </w:tc>
        <w:tc>
          <w:tcPr>
            <w:tcW w:w="1458"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8A6AACC"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2.0</w:t>
            </w:r>
          </w:p>
        </w:tc>
      </w:tr>
      <w:tr w:rsidR="00191E13" w:rsidRPr="00966944" w14:paraId="62857E30" w14:textId="77777777">
        <w:trPr>
          <w:trHeight w:val="225"/>
        </w:trPr>
        <w:tc>
          <w:tcPr>
            <w:tcW w:w="960" w:type="dxa"/>
            <w:vMerge/>
            <w:tcBorders>
              <w:left w:val="single" w:sz="4" w:space="0" w:color="000000"/>
              <w:right w:val="single" w:sz="4" w:space="0" w:color="000000"/>
            </w:tcBorders>
            <w:tcMar>
              <w:top w:w="15" w:type="dxa"/>
              <w:left w:w="15" w:type="dxa"/>
              <w:right w:w="15" w:type="dxa"/>
            </w:tcMar>
            <w:vAlign w:val="center"/>
          </w:tcPr>
          <w:p w14:paraId="0A643BF0" w14:textId="77777777" w:rsidR="00191E13" w:rsidRPr="00966944" w:rsidRDefault="00191E13">
            <w:pPr>
              <w:widowControl/>
              <w:jc w:val="center"/>
              <w:textAlignment w:val="center"/>
              <w:rPr>
                <w:rFonts w:ascii="仿宋" w:eastAsia="仿宋" w:hAnsi="仿宋"/>
                <w:b/>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5C2654"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显示器</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4372A92"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尺寸：≥16寸；分辨率：不低于</w:t>
            </w:r>
            <w:r w:rsidRPr="00966944">
              <w:rPr>
                <w:rFonts w:ascii="仿宋" w:eastAsia="仿宋" w:hAnsi="仿宋"/>
                <w:szCs w:val="21"/>
              </w:rPr>
              <w:t>2520*1600</w:t>
            </w:r>
            <w:r w:rsidRPr="00966944">
              <w:rPr>
                <w:rFonts w:ascii="仿宋" w:eastAsia="仿宋" w:hAnsi="仿宋"/>
                <w:color w:val="000000"/>
                <w:kern w:val="0"/>
                <w:szCs w:val="21"/>
                <w:lang w:bidi="ar"/>
              </w:rPr>
              <w:t>；刷新率≥165Hz；亮度500尼特100%SRGB。</w:t>
            </w:r>
          </w:p>
        </w:tc>
        <w:tc>
          <w:tcPr>
            <w:tcW w:w="1458" w:type="dxa"/>
            <w:vMerge/>
            <w:tcBorders>
              <w:left w:val="single" w:sz="4" w:space="0" w:color="000000"/>
              <w:right w:val="single" w:sz="4" w:space="0" w:color="000000"/>
            </w:tcBorders>
            <w:tcMar>
              <w:top w:w="15" w:type="dxa"/>
              <w:left w:w="15" w:type="dxa"/>
              <w:right w:w="15" w:type="dxa"/>
            </w:tcMar>
            <w:vAlign w:val="center"/>
          </w:tcPr>
          <w:p w14:paraId="33691CE0" w14:textId="77777777" w:rsidR="00191E13" w:rsidRPr="00966944" w:rsidRDefault="00191E13">
            <w:pPr>
              <w:widowControl/>
              <w:jc w:val="center"/>
              <w:textAlignment w:val="center"/>
              <w:rPr>
                <w:rFonts w:ascii="仿宋" w:eastAsia="仿宋" w:hAnsi="仿宋"/>
                <w:color w:val="000000"/>
                <w:kern w:val="0"/>
                <w:szCs w:val="21"/>
                <w:lang w:bidi="ar"/>
              </w:rPr>
            </w:pPr>
          </w:p>
        </w:tc>
      </w:tr>
      <w:tr w:rsidR="00191E13" w:rsidRPr="00966944" w14:paraId="770C0C2B" w14:textId="77777777">
        <w:trPr>
          <w:trHeight w:val="450"/>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46D5D9"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right w:val="single" w:sz="4" w:space="0" w:color="000000"/>
            </w:tcBorders>
            <w:tcMar>
              <w:top w:w="15" w:type="dxa"/>
              <w:left w:w="15" w:type="dxa"/>
              <w:right w:w="15" w:type="dxa"/>
            </w:tcMar>
            <w:vAlign w:val="center"/>
          </w:tcPr>
          <w:p w14:paraId="5686BA93"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CPU</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9B083F4"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CPU性能≥i7-13700H、十四核心、二十线程</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C2E65B" w14:textId="77777777" w:rsidR="00191E13" w:rsidRPr="00966944" w:rsidRDefault="00191E13">
            <w:pPr>
              <w:jc w:val="center"/>
              <w:rPr>
                <w:rFonts w:ascii="仿宋" w:eastAsia="仿宋" w:hAnsi="仿宋"/>
                <w:color w:val="000000"/>
                <w:szCs w:val="21"/>
              </w:rPr>
            </w:pPr>
          </w:p>
        </w:tc>
      </w:tr>
      <w:tr w:rsidR="00191E13" w:rsidRPr="00966944" w14:paraId="395A92B4"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43BC908"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49BF1AE"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内存</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93556A"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≥32G DDR5 5600Hz</w:t>
            </w:r>
          </w:p>
          <w:p w14:paraId="684075A2"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双内存插槽，最大支持DDR5 5600Hz 96G。</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BEDB58D" w14:textId="77777777" w:rsidR="00191E13" w:rsidRPr="00966944" w:rsidRDefault="00191E13">
            <w:pPr>
              <w:jc w:val="center"/>
              <w:rPr>
                <w:rFonts w:ascii="仿宋" w:eastAsia="仿宋" w:hAnsi="仿宋"/>
                <w:color w:val="000000"/>
                <w:szCs w:val="21"/>
              </w:rPr>
            </w:pPr>
          </w:p>
        </w:tc>
      </w:tr>
      <w:tr w:rsidR="00191E13" w:rsidRPr="00966944" w14:paraId="5ED78B89"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2BACADF"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305B1CB"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显卡</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8277FB"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性能不低于RTXA1000-6GB</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41E413" w14:textId="77777777" w:rsidR="00191E13" w:rsidRPr="00966944" w:rsidRDefault="00191E13">
            <w:pPr>
              <w:jc w:val="center"/>
              <w:rPr>
                <w:rFonts w:ascii="仿宋" w:eastAsia="仿宋" w:hAnsi="仿宋"/>
                <w:color w:val="000000"/>
                <w:szCs w:val="21"/>
              </w:rPr>
            </w:pPr>
          </w:p>
        </w:tc>
      </w:tr>
      <w:tr w:rsidR="00191E13" w:rsidRPr="00966944" w14:paraId="3A3F9AD6"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E10F06C"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AE4170E"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硬盘</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555A49" w14:textId="45F0B200"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w:t>
            </w:r>
            <w:r w:rsidR="009401F1" w:rsidRPr="00966944">
              <w:rPr>
                <w:rFonts w:ascii="仿宋" w:eastAsia="仿宋" w:hAnsi="仿宋" w:hint="eastAsia"/>
                <w:color w:val="000000"/>
                <w:kern w:val="0"/>
                <w:szCs w:val="21"/>
                <w:lang w:bidi="ar"/>
              </w:rPr>
              <w:t>2</w:t>
            </w:r>
            <w:r w:rsidRPr="00966944">
              <w:rPr>
                <w:rFonts w:ascii="仿宋" w:eastAsia="仿宋" w:hAnsi="仿宋"/>
                <w:color w:val="000000"/>
                <w:kern w:val="0"/>
                <w:szCs w:val="21"/>
                <w:lang w:bidi="ar"/>
              </w:rPr>
              <w:t>T 固态硬盘</w:t>
            </w:r>
          </w:p>
          <w:p w14:paraId="7475996E"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lastRenderedPageBreak/>
              <w:t>最大支持 8TB(2x4TB)PCle Gen4 高性能固态硬盘</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E8BF4EA" w14:textId="77777777" w:rsidR="00191E13" w:rsidRPr="00966944" w:rsidRDefault="00191E13">
            <w:pPr>
              <w:jc w:val="center"/>
              <w:rPr>
                <w:rFonts w:ascii="仿宋" w:eastAsia="仿宋" w:hAnsi="仿宋"/>
                <w:color w:val="000000"/>
                <w:szCs w:val="21"/>
              </w:rPr>
            </w:pPr>
          </w:p>
        </w:tc>
      </w:tr>
      <w:tr w:rsidR="00191E13" w:rsidRPr="00966944" w14:paraId="678260ED"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23D7D0"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B1B18C2"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网卡</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991AE49"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wifi 6无线网卡</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D7D7E7" w14:textId="77777777" w:rsidR="00191E13" w:rsidRPr="00966944" w:rsidRDefault="00191E13">
            <w:pPr>
              <w:jc w:val="center"/>
              <w:rPr>
                <w:rFonts w:ascii="仿宋" w:eastAsia="仿宋" w:hAnsi="仿宋"/>
                <w:color w:val="000000"/>
                <w:szCs w:val="21"/>
              </w:rPr>
            </w:pPr>
          </w:p>
        </w:tc>
      </w:tr>
      <w:tr w:rsidR="00191E13" w:rsidRPr="00966944" w14:paraId="053C7DD4"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CD6427"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587EFE7"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主机接口</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B0B528C"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≥2个雷电或type-c接口，≥2个USB3.2接口，≥1个HDMI接口</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6AB8B2" w14:textId="77777777" w:rsidR="00191E13" w:rsidRPr="00966944" w:rsidRDefault="00191E13">
            <w:pPr>
              <w:jc w:val="center"/>
              <w:rPr>
                <w:rFonts w:ascii="仿宋" w:eastAsia="仿宋" w:hAnsi="仿宋"/>
                <w:color w:val="000000"/>
                <w:szCs w:val="21"/>
              </w:rPr>
            </w:pPr>
          </w:p>
        </w:tc>
      </w:tr>
      <w:tr w:rsidR="00191E13" w:rsidRPr="00966944" w14:paraId="2D93D75D"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B3D679"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37E375" w14:textId="77777777" w:rsidR="00191E13" w:rsidRPr="00966944" w:rsidRDefault="00000000">
            <w:pPr>
              <w:widowControl/>
              <w:jc w:val="center"/>
              <w:textAlignment w:val="center"/>
              <w:rPr>
                <w:rFonts w:ascii="仿宋" w:eastAsia="仿宋" w:hAnsi="仿宋"/>
                <w:szCs w:val="21"/>
              </w:rPr>
            </w:pPr>
            <w:r w:rsidRPr="00966944">
              <w:rPr>
                <w:rFonts w:ascii="仿宋" w:eastAsia="仿宋" w:hAnsi="仿宋"/>
                <w:kern w:val="0"/>
                <w:szCs w:val="21"/>
                <w:lang w:bidi="ar"/>
              </w:rPr>
              <w:t>生物识别</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1DD0F3" w14:textId="77777777" w:rsidR="00191E13" w:rsidRPr="00966944" w:rsidRDefault="00000000">
            <w:pPr>
              <w:widowControl/>
              <w:jc w:val="center"/>
              <w:textAlignment w:val="center"/>
              <w:rPr>
                <w:rFonts w:ascii="仿宋" w:eastAsia="仿宋" w:hAnsi="仿宋"/>
                <w:szCs w:val="21"/>
              </w:rPr>
            </w:pPr>
            <w:r w:rsidRPr="00966944">
              <w:rPr>
                <w:rFonts w:ascii="仿宋" w:eastAsia="仿宋" w:hAnsi="仿宋"/>
                <w:kern w:val="0"/>
                <w:szCs w:val="21"/>
                <w:lang w:bidi="ar"/>
              </w:rPr>
              <w:t>支持指纹、人脸识别，支持红外功能</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E5E520" w14:textId="77777777" w:rsidR="00191E13" w:rsidRPr="00966944" w:rsidRDefault="00191E13">
            <w:pPr>
              <w:jc w:val="center"/>
              <w:rPr>
                <w:rFonts w:ascii="仿宋" w:eastAsia="仿宋" w:hAnsi="仿宋"/>
                <w:color w:val="000000"/>
                <w:szCs w:val="21"/>
              </w:rPr>
            </w:pPr>
          </w:p>
        </w:tc>
      </w:tr>
      <w:tr w:rsidR="00191E13" w:rsidRPr="00966944" w14:paraId="0166080E"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B9E35A"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553C1FF"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重量</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946265C"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裸机重量（含电池）≤2kg</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3A5F47" w14:textId="77777777" w:rsidR="00191E13" w:rsidRPr="00966944" w:rsidRDefault="00191E13">
            <w:pPr>
              <w:jc w:val="center"/>
              <w:rPr>
                <w:rFonts w:ascii="仿宋" w:eastAsia="仿宋" w:hAnsi="仿宋"/>
                <w:color w:val="000000"/>
                <w:szCs w:val="21"/>
              </w:rPr>
            </w:pPr>
          </w:p>
        </w:tc>
      </w:tr>
      <w:tr w:rsidR="00191E13" w:rsidRPr="00966944" w14:paraId="08FEAC12"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24FABB8"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57B9940"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电源</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B2DE4D"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续航≥3小时</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0716B2" w14:textId="77777777" w:rsidR="00191E13" w:rsidRPr="00966944" w:rsidRDefault="00191E13">
            <w:pPr>
              <w:jc w:val="center"/>
              <w:rPr>
                <w:rFonts w:ascii="仿宋" w:eastAsia="仿宋" w:hAnsi="仿宋"/>
                <w:color w:val="000000"/>
                <w:szCs w:val="21"/>
              </w:rPr>
            </w:pPr>
          </w:p>
        </w:tc>
      </w:tr>
      <w:tr w:rsidR="00191E13" w:rsidRPr="00966944" w14:paraId="44843266"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1BD654"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FFA194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系统</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8A96F12"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Win11</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716E60B" w14:textId="77777777" w:rsidR="00191E13" w:rsidRPr="00966944" w:rsidRDefault="00191E13">
            <w:pPr>
              <w:jc w:val="center"/>
              <w:rPr>
                <w:rFonts w:ascii="仿宋" w:eastAsia="仿宋" w:hAnsi="仿宋"/>
                <w:color w:val="000000"/>
                <w:szCs w:val="21"/>
              </w:rPr>
            </w:pPr>
          </w:p>
        </w:tc>
      </w:tr>
      <w:tr w:rsidR="00191E13" w:rsidRPr="00966944" w14:paraId="0CCA4DD6" w14:textId="77777777">
        <w:trPr>
          <w:trHeight w:val="225"/>
        </w:trPr>
        <w:tc>
          <w:tcPr>
            <w:tcW w:w="9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8E5D61"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6A12269"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附件</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B1FD9E" w14:textId="1FAEA4DF"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蓝牙无线鼠标</w:t>
            </w:r>
          </w:p>
        </w:tc>
        <w:tc>
          <w:tcPr>
            <w:tcW w:w="1458"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D5B90AF" w14:textId="77777777" w:rsidR="00191E13" w:rsidRPr="00966944" w:rsidRDefault="00191E13">
            <w:pPr>
              <w:jc w:val="center"/>
              <w:rPr>
                <w:rFonts w:ascii="仿宋" w:eastAsia="仿宋" w:hAnsi="仿宋"/>
                <w:color w:val="000000"/>
                <w:szCs w:val="21"/>
              </w:rPr>
            </w:pPr>
          </w:p>
        </w:tc>
      </w:tr>
      <w:tr w:rsidR="00191E13" w:rsidRPr="00966944" w14:paraId="5EBC9115" w14:textId="77777777">
        <w:trPr>
          <w:trHeight w:val="450"/>
        </w:trPr>
        <w:tc>
          <w:tcPr>
            <w:tcW w:w="960"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4818D06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b/>
                <w:color w:val="000000"/>
                <w:kern w:val="0"/>
                <w:szCs w:val="21"/>
                <w:lang w:bidi="ar"/>
              </w:rPr>
              <w:t>高性能仿真平台B</w:t>
            </w:r>
          </w:p>
        </w:tc>
        <w:tc>
          <w:tcPr>
            <w:tcW w:w="1485"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7B00BC96"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CPU</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64FC246"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基本频率≥3.2GHz，睿频≥4.6GHz，核心数≥24，线程数≥32，缓存≥36M，基础功耗≤125W；</w:t>
            </w:r>
          </w:p>
        </w:tc>
        <w:tc>
          <w:tcPr>
            <w:tcW w:w="1458"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1CDCD3F8" w14:textId="77777777" w:rsidR="00191E13" w:rsidRPr="00966944" w:rsidRDefault="00000000">
            <w:pPr>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2.0</w:t>
            </w:r>
          </w:p>
        </w:tc>
      </w:tr>
      <w:tr w:rsidR="00191E13" w:rsidRPr="00966944" w14:paraId="6EA205D7" w14:textId="77777777">
        <w:trPr>
          <w:trHeight w:val="450"/>
        </w:trPr>
        <w:tc>
          <w:tcPr>
            <w:tcW w:w="960" w:type="dxa"/>
            <w:vMerge/>
            <w:tcBorders>
              <w:top w:val="single" w:sz="4" w:space="0" w:color="000000"/>
              <w:left w:val="single" w:sz="4" w:space="0" w:color="000000"/>
              <w:right w:val="single" w:sz="4" w:space="0" w:color="000000"/>
            </w:tcBorders>
            <w:tcMar>
              <w:top w:w="15" w:type="dxa"/>
              <w:left w:w="15" w:type="dxa"/>
              <w:right w:w="15" w:type="dxa"/>
            </w:tcMar>
            <w:vAlign w:val="center"/>
          </w:tcPr>
          <w:p w14:paraId="0316B11E"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18958140" w14:textId="77777777" w:rsidR="00191E13" w:rsidRPr="00966944" w:rsidRDefault="00191E13">
            <w:pPr>
              <w:widowControl/>
              <w:jc w:val="center"/>
              <w:textAlignment w:val="center"/>
              <w:rPr>
                <w:rFonts w:ascii="仿宋" w:eastAsia="仿宋" w:hAnsi="仿宋"/>
                <w:color w:val="000000"/>
                <w:kern w:val="0"/>
                <w:szCs w:val="21"/>
                <w:lang w:bidi="ar"/>
              </w:rPr>
            </w:pP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A8C3451"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Intel Core i9-14900K及以上</w:t>
            </w:r>
          </w:p>
        </w:tc>
        <w:tc>
          <w:tcPr>
            <w:tcW w:w="1458" w:type="dxa"/>
            <w:vMerge/>
            <w:tcBorders>
              <w:top w:val="single" w:sz="4" w:space="0" w:color="000000"/>
              <w:left w:val="single" w:sz="4" w:space="0" w:color="000000"/>
              <w:right w:val="single" w:sz="4" w:space="0" w:color="000000"/>
            </w:tcBorders>
            <w:tcMar>
              <w:top w:w="15" w:type="dxa"/>
              <w:left w:w="15" w:type="dxa"/>
              <w:right w:w="15" w:type="dxa"/>
            </w:tcMar>
            <w:vAlign w:val="center"/>
          </w:tcPr>
          <w:p w14:paraId="2FBFDD85" w14:textId="77777777" w:rsidR="00191E13" w:rsidRPr="00966944" w:rsidRDefault="00191E13">
            <w:pPr>
              <w:jc w:val="center"/>
              <w:textAlignment w:val="center"/>
              <w:rPr>
                <w:rFonts w:ascii="仿宋" w:eastAsia="仿宋" w:hAnsi="仿宋"/>
                <w:color w:val="000000"/>
                <w:kern w:val="0"/>
                <w:szCs w:val="21"/>
                <w:lang w:bidi="ar"/>
              </w:rPr>
            </w:pPr>
          </w:p>
        </w:tc>
      </w:tr>
      <w:tr w:rsidR="00191E13" w:rsidRPr="00966944" w14:paraId="6E2A105D"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58C6F0BB"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0E17D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内存</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EB662A3"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总容量≥32G DDR5，内存频率≥5600MHz</w:t>
            </w:r>
          </w:p>
        </w:tc>
        <w:tc>
          <w:tcPr>
            <w:tcW w:w="1458" w:type="dxa"/>
            <w:vMerge/>
            <w:tcBorders>
              <w:left w:val="single" w:sz="4" w:space="0" w:color="000000"/>
              <w:right w:val="single" w:sz="4" w:space="0" w:color="000000"/>
            </w:tcBorders>
            <w:tcMar>
              <w:top w:w="15" w:type="dxa"/>
              <w:left w:w="15" w:type="dxa"/>
              <w:right w:w="15" w:type="dxa"/>
            </w:tcMar>
            <w:vAlign w:val="center"/>
          </w:tcPr>
          <w:p w14:paraId="25F2C987"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578AC20E"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5EC2B532"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6EAE3147"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显卡</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A56323"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szCs w:val="21"/>
              </w:rPr>
              <w:t>RTX 3060及以上</w:t>
            </w:r>
          </w:p>
        </w:tc>
        <w:tc>
          <w:tcPr>
            <w:tcW w:w="1458" w:type="dxa"/>
            <w:vMerge/>
            <w:tcBorders>
              <w:left w:val="single" w:sz="4" w:space="0" w:color="000000"/>
              <w:right w:val="single" w:sz="4" w:space="0" w:color="000000"/>
            </w:tcBorders>
            <w:tcMar>
              <w:top w:w="15" w:type="dxa"/>
              <w:left w:w="15" w:type="dxa"/>
              <w:right w:w="15" w:type="dxa"/>
            </w:tcMar>
            <w:vAlign w:val="center"/>
          </w:tcPr>
          <w:p w14:paraId="02D8F063"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00F41743"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014386DB"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16993C07" w14:textId="77777777" w:rsidR="00191E13" w:rsidRPr="00966944" w:rsidRDefault="00191E13">
            <w:pPr>
              <w:widowControl/>
              <w:jc w:val="center"/>
              <w:textAlignment w:val="center"/>
              <w:rPr>
                <w:rFonts w:ascii="仿宋" w:eastAsia="仿宋" w:hAnsi="仿宋"/>
                <w:color w:val="000000"/>
                <w:kern w:val="0"/>
                <w:szCs w:val="21"/>
                <w:lang w:bidi="ar"/>
              </w:rPr>
            </w:pP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FA0A26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独立显卡，显存≥12G，核心频率≥1777MHz</w:t>
            </w:r>
          </w:p>
        </w:tc>
        <w:tc>
          <w:tcPr>
            <w:tcW w:w="1458" w:type="dxa"/>
            <w:vMerge/>
            <w:tcBorders>
              <w:left w:val="single" w:sz="4" w:space="0" w:color="000000"/>
              <w:right w:val="single" w:sz="4" w:space="0" w:color="000000"/>
            </w:tcBorders>
            <w:tcMar>
              <w:top w:w="15" w:type="dxa"/>
              <w:left w:w="15" w:type="dxa"/>
              <w:right w:w="15" w:type="dxa"/>
            </w:tcMar>
            <w:vAlign w:val="center"/>
          </w:tcPr>
          <w:p w14:paraId="2083F253"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1449E2C1"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2F2D0A8B"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FA443C"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主板</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518954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Intel W680及以上芯片组</w:t>
            </w:r>
          </w:p>
        </w:tc>
        <w:tc>
          <w:tcPr>
            <w:tcW w:w="1458" w:type="dxa"/>
            <w:vMerge/>
            <w:tcBorders>
              <w:left w:val="single" w:sz="4" w:space="0" w:color="000000"/>
              <w:right w:val="single" w:sz="4" w:space="0" w:color="000000"/>
            </w:tcBorders>
            <w:tcMar>
              <w:top w:w="15" w:type="dxa"/>
              <w:left w:w="15" w:type="dxa"/>
              <w:right w:w="15" w:type="dxa"/>
            </w:tcMar>
            <w:vAlign w:val="center"/>
          </w:tcPr>
          <w:p w14:paraId="0B248D35"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077111DC"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718CB7F0"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E796A5F"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声卡</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2F2A5D6"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集成声卡</w:t>
            </w:r>
          </w:p>
        </w:tc>
        <w:tc>
          <w:tcPr>
            <w:tcW w:w="1458" w:type="dxa"/>
            <w:vMerge/>
            <w:tcBorders>
              <w:left w:val="single" w:sz="4" w:space="0" w:color="000000"/>
              <w:right w:val="single" w:sz="4" w:space="0" w:color="000000"/>
            </w:tcBorders>
            <w:tcMar>
              <w:top w:w="15" w:type="dxa"/>
              <w:left w:w="15" w:type="dxa"/>
              <w:right w:w="15" w:type="dxa"/>
            </w:tcMar>
            <w:vAlign w:val="center"/>
          </w:tcPr>
          <w:p w14:paraId="41D0EF17"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47C418A3"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17C6E9DC"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5065498"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硬盘</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E8237D"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≥2个2T SSD固态硬盘 M.2接口</w:t>
            </w:r>
          </w:p>
          <w:p w14:paraId="4AA624D6" w14:textId="45BA2737" w:rsidR="00191E13" w:rsidRPr="00966944" w:rsidRDefault="00000000">
            <w:pPr>
              <w:widowControl/>
              <w:jc w:val="center"/>
              <w:textAlignment w:val="center"/>
              <w:rPr>
                <w:rFonts w:ascii="仿宋" w:eastAsia="仿宋" w:hAnsi="仿宋" w:hint="eastAsia"/>
                <w:color w:val="000000"/>
                <w:kern w:val="0"/>
                <w:szCs w:val="21"/>
                <w:lang w:bidi="ar"/>
              </w:rPr>
            </w:pPr>
            <w:r w:rsidRPr="00966944">
              <w:rPr>
                <w:rFonts w:ascii="仿宋" w:eastAsia="仿宋" w:hAnsi="仿宋"/>
                <w:color w:val="000000"/>
                <w:kern w:val="0"/>
                <w:szCs w:val="21"/>
                <w:lang w:bidi="ar"/>
              </w:rPr>
              <w:t>支持NVMe协议，NVMe协议：PCIe 4.0</w:t>
            </w:r>
            <w:r w:rsidR="001A0378" w:rsidRPr="00966944">
              <w:rPr>
                <w:rFonts w:ascii="仿宋" w:eastAsia="仿宋" w:hAnsi="仿宋" w:hint="eastAsia"/>
                <w:color w:val="000000"/>
                <w:kern w:val="0"/>
                <w:szCs w:val="21"/>
                <w:lang w:bidi="ar"/>
              </w:rPr>
              <w:t>。</w:t>
            </w:r>
          </w:p>
        </w:tc>
        <w:tc>
          <w:tcPr>
            <w:tcW w:w="1458" w:type="dxa"/>
            <w:vMerge/>
            <w:tcBorders>
              <w:left w:val="single" w:sz="4" w:space="0" w:color="000000"/>
              <w:right w:val="single" w:sz="4" w:space="0" w:color="000000"/>
            </w:tcBorders>
            <w:tcMar>
              <w:top w:w="15" w:type="dxa"/>
              <w:left w:w="15" w:type="dxa"/>
              <w:right w:w="15" w:type="dxa"/>
            </w:tcMar>
            <w:vAlign w:val="center"/>
          </w:tcPr>
          <w:p w14:paraId="62E008F2"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70E6E11A"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48F1EE32" w14:textId="77777777" w:rsidR="00191E13" w:rsidRPr="00966944" w:rsidRDefault="00191E13">
            <w:pPr>
              <w:widowControl/>
              <w:jc w:val="center"/>
              <w:textAlignment w:val="center"/>
              <w:rPr>
                <w:rFonts w:ascii="仿宋" w:eastAsia="仿宋" w:hAnsi="仿宋"/>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44BCADC"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网卡</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B21377" w14:textId="117F5601" w:rsidR="00191E13" w:rsidRPr="00966944" w:rsidRDefault="00000000">
            <w:pPr>
              <w:widowControl/>
              <w:jc w:val="center"/>
              <w:textAlignment w:val="center"/>
              <w:rPr>
                <w:rFonts w:ascii="仿宋" w:eastAsia="仿宋" w:hAnsi="仿宋" w:hint="eastAsia"/>
                <w:color w:val="000000"/>
                <w:kern w:val="0"/>
                <w:szCs w:val="21"/>
                <w:lang w:bidi="ar"/>
              </w:rPr>
            </w:pPr>
            <w:r w:rsidRPr="00966944">
              <w:rPr>
                <w:rFonts w:ascii="仿宋" w:eastAsia="仿宋" w:hAnsi="仿宋"/>
                <w:color w:val="000000"/>
                <w:kern w:val="0"/>
                <w:szCs w:val="21"/>
                <w:lang w:bidi="ar"/>
              </w:rPr>
              <w:t>集成10/100/1000M以太网卡</w:t>
            </w:r>
            <w:r w:rsidR="005B0D63" w:rsidRPr="00966944">
              <w:rPr>
                <w:rFonts w:ascii="仿宋" w:eastAsia="仿宋" w:hAnsi="仿宋" w:hint="eastAsia"/>
                <w:color w:val="000000"/>
                <w:kern w:val="0"/>
                <w:szCs w:val="21"/>
                <w:lang w:bidi="ar"/>
              </w:rPr>
              <w:t>、无线网卡</w:t>
            </w:r>
          </w:p>
        </w:tc>
        <w:tc>
          <w:tcPr>
            <w:tcW w:w="1458" w:type="dxa"/>
            <w:vMerge/>
            <w:tcBorders>
              <w:left w:val="single" w:sz="4" w:space="0" w:color="000000"/>
              <w:right w:val="single" w:sz="4" w:space="0" w:color="000000"/>
            </w:tcBorders>
            <w:tcMar>
              <w:top w:w="15" w:type="dxa"/>
              <w:left w:w="15" w:type="dxa"/>
              <w:right w:w="15" w:type="dxa"/>
            </w:tcMar>
            <w:vAlign w:val="center"/>
          </w:tcPr>
          <w:p w14:paraId="4CA1A940"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58EFC7BF"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64568F04" w14:textId="77777777" w:rsidR="00191E13" w:rsidRPr="00966944" w:rsidRDefault="00191E13">
            <w:pPr>
              <w:widowControl/>
              <w:jc w:val="center"/>
              <w:textAlignment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7B96DEF"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机箱</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FBB4FBA" w14:textId="7DC1BC05"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塔式标准机箱，不大于17L，内嵌式把手设计，顶置电源开关键</w:t>
            </w:r>
            <w:r w:rsidR="005B0D63" w:rsidRPr="00966944">
              <w:rPr>
                <w:rFonts w:ascii="仿宋" w:eastAsia="仿宋" w:hAnsi="仿宋" w:hint="eastAsia"/>
                <w:color w:val="000000"/>
                <w:kern w:val="0"/>
                <w:szCs w:val="21"/>
                <w:lang w:bidi="ar"/>
              </w:rPr>
              <w:t>。</w:t>
            </w:r>
          </w:p>
        </w:tc>
        <w:tc>
          <w:tcPr>
            <w:tcW w:w="1458" w:type="dxa"/>
            <w:vMerge/>
            <w:tcBorders>
              <w:left w:val="single" w:sz="4" w:space="0" w:color="000000"/>
              <w:right w:val="single" w:sz="4" w:space="0" w:color="000000"/>
            </w:tcBorders>
            <w:tcMar>
              <w:top w:w="15" w:type="dxa"/>
              <w:left w:w="15" w:type="dxa"/>
              <w:right w:w="15" w:type="dxa"/>
            </w:tcMar>
            <w:vAlign w:val="center"/>
          </w:tcPr>
          <w:p w14:paraId="5FEE6D9B" w14:textId="77777777" w:rsidR="00191E13" w:rsidRPr="00966944" w:rsidRDefault="00191E13">
            <w:pPr>
              <w:widowControl/>
              <w:jc w:val="center"/>
              <w:textAlignment w:val="center"/>
              <w:rPr>
                <w:rFonts w:ascii="仿宋" w:eastAsia="仿宋" w:hAnsi="仿宋"/>
                <w:color w:val="000000"/>
                <w:szCs w:val="21"/>
              </w:rPr>
            </w:pPr>
          </w:p>
        </w:tc>
      </w:tr>
      <w:tr w:rsidR="00191E13" w:rsidRPr="00966944" w14:paraId="757C6944"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01CECE92" w14:textId="77777777" w:rsidR="00191E13" w:rsidRPr="00966944" w:rsidRDefault="00191E13">
            <w:pPr>
              <w:widowControl/>
              <w:jc w:val="center"/>
              <w:textAlignment w:val="center"/>
              <w:rPr>
                <w:rFonts w:ascii="仿宋" w:eastAsia="仿宋" w:hAnsi="仿宋"/>
                <w:b/>
                <w:color w:val="000000"/>
                <w:kern w:val="0"/>
                <w:szCs w:val="21"/>
                <w:lang w:bidi="ar"/>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5D764E4"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显示器</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468553" w14:textId="1718B56E"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≥2个24寸，窄边框，分辨率≥2560*1440，刷新率≥100Hz，至</w:t>
            </w:r>
            <w:r w:rsidR="00140A87" w:rsidRPr="00966944">
              <w:rPr>
                <w:rFonts w:ascii="仿宋" w:eastAsia="仿宋" w:hAnsi="仿宋" w:hint="eastAsia"/>
                <w:color w:val="000000"/>
                <w:kern w:val="0"/>
                <w:szCs w:val="21"/>
                <w:lang w:bidi="ar"/>
              </w:rPr>
              <w:t>少</w:t>
            </w:r>
            <w:r w:rsidRPr="00966944">
              <w:rPr>
                <w:rFonts w:ascii="仿宋" w:eastAsia="仿宋" w:hAnsi="仿宋"/>
                <w:color w:val="000000"/>
                <w:kern w:val="0"/>
                <w:szCs w:val="21"/>
                <w:lang w:bidi="ar"/>
              </w:rPr>
              <w:t>支持HDMI接口</w:t>
            </w:r>
          </w:p>
        </w:tc>
        <w:tc>
          <w:tcPr>
            <w:tcW w:w="1458" w:type="dxa"/>
            <w:vMerge/>
            <w:tcBorders>
              <w:left w:val="single" w:sz="4" w:space="0" w:color="000000"/>
              <w:right w:val="single" w:sz="4" w:space="0" w:color="000000"/>
            </w:tcBorders>
            <w:tcMar>
              <w:top w:w="15" w:type="dxa"/>
              <w:left w:w="15" w:type="dxa"/>
              <w:right w:w="15" w:type="dxa"/>
            </w:tcMar>
            <w:vAlign w:val="center"/>
          </w:tcPr>
          <w:p w14:paraId="2375B3B8" w14:textId="77777777" w:rsidR="00191E13" w:rsidRPr="00966944" w:rsidRDefault="00191E13">
            <w:pPr>
              <w:widowControl/>
              <w:jc w:val="center"/>
              <w:textAlignment w:val="center"/>
              <w:rPr>
                <w:rFonts w:ascii="仿宋" w:eastAsia="仿宋" w:hAnsi="仿宋"/>
                <w:color w:val="000000"/>
                <w:kern w:val="0"/>
                <w:szCs w:val="21"/>
                <w:lang w:bidi="ar"/>
              </w:rPr>
            </w:pPr>
          </w:p>
        </w:tc>
      </w:tr>
      <w:tr w:rsidR="00191E13" w:rsidRPr="00966944" w14:paraId="4A3F8E39" w14:textId="77777777">
        <w:trPr>
          <w:trHeight w:val="225"/>
        </w:trPr>
        <w:tc>
          <w:tcPr>
            <w:tcW w:w="960" w:type="dxa"/>
            <w:vMerge/>
            <w:tcBorders>
              <w:left w:val="single" w:sz="4" w:space="0" w:color="000000"/>
              <w:right w:val="single" w:sz="4" w:space="0" w:color="000000"/>
            </w:tcBorders>
            <w:tcMar>
              <w:top w:w="15" w:type="dxa"/>
              <w:left w:w="15" w:type="dxa"/>
              <w:right w:w="15" w:type="dxa"/>
            </w:tcMar>
            <w:vAlign w:val="center"/>
          </w:tcPr>
          <w:p w14:paraId="40DF4439"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049158C"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系统</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ECC89B5"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Win11</w:t>
            </w:r>
          </w:p>
        </w:tc>
        <w:tc>
          <w:tcPr>
            <w:tcW w:w="1458" w:type="dxa"/>
            <w:vMerge/>
            <w:tcBorders>
              <w:left w:val="single" w:sz="4" w:space="0" w:color="000000"/>
              <w:right w:val="single" w:sz="4" w:space="0" w:color="000000"/>
            </w:tcBorders>
            <w:tcMar>
              <w:top w:w="15" w:type="dxa"/>
              <w:left w:w="15" w:type="dxa"/>
              <w:right w:w="15" w:type="dxa"/>
            </w:tcMar>
            <w:vAlign w:val="center"/>
          </w:tcPr>
          <w:p w14:paraId="27CBA32C" w14:textId="77777777" w:rsidR="00191E13" w:rsidRPr="00966944" w:rsidRDefault="00191E13">
            <w:pPr>
              <w:jc w:val="center"/>
              <w:rPr>
                <w:rFonts w:ascii="仿宋" w:eastAsia="仿宋" w:hAnsi="仿宋"/>
                <w:color w:val="000000"/>
                <w:szCs w:val="21"/>
              </w:rPr>
            </w:pPr>
          </w:p>
        </w:tc>
      </w:tr>
      <w:tr w:rsidR="00191E13" w:rsidRPr="00966944" w14:paraId="4A53E4EE" w14:textId="77777777">
        <w:trPr>
          <w:trHeight w:val="225"/>
        </w:trPr>
        <w:tc>
          <w:tcPr>
            <w:tcW w:w="960" w:type="dxa"/>
            <w:vMerge/>
            <w:tcBorders>
              <w:left w:val="single" w:sz="4" w:space="0" w:color="000000"/>
              <w:right w:val="single" w:sz="4" w:space="0" w:color="000000"/>
            </w:tcBorders>
            <w:tcMar>
              <w:top w:w="15" w:type="dxa"/>
              <w:left w:w="15" w:type="dxa"/>
              <w:right w:w="15" w:type="dxa"/>
            </w:tcMar>
            <w:vAlign w:val="center"/>
          </w:tcPr>
          <w:p w14:paraId="0340063D"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3C0A5B"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键盘、鼠标</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C6627BD"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无线键鼠</w:t>
            </w:r>
          </w:p>
        </w:tc>
        <w:tc>
          <w:tcPr>
            <w:tcW w:w="1458" w:type="dxa"/>
            <w:vMerge/>
            <w:tcBorders>
              <w:left w:val="single" w:sz="4" w:space="0" w:color="000000"/>
              <w:right w:val="single" w:sz="4" w:space="0" w:color="000000"/>
            </w:tcBorders>
            <w:tcMar>
              <w:top w:w="15" w:type="dxa"/>
              <w:left w:w="15" w:type="dxa"/>
              <w:right w:w="15" w:type="dxa"/>
            </w:tcMar>
            <w:vAlign w:val="center"/>
          </w:tcPr>
          <w:p w14:paraId="760F76F7" w14:textId="77777777" w:rsidR="00191E13" w:rsidRPr="00966944" w:rsidRDefault="00191E13">
            <w:pPr>
              <w:jc w:val="center"/>
              <w:rPr>
                <w:rFonts w:ascii="仿宋" w:eastAsia="仿宋" w:hAnsi="仿宋"/>
                <w:color w:val="000000"/>
                <w:szCs w:val="21"/>
              </w:rPr>
            </w:pPr>
          </w:p>
        </w:tc>
      </w:tr>
      <w:tr w:rsidR="00191E13" w:rsidRPr="00966944" w14:paraId="5CFCEEE4"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0F825A67"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6D2D007"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主机接口</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0834F45" w14:textId="77777777" w:rsidR="00191E13" w:rsidRPr="00966944" w:rsidRDefault="00000000">
            <w:pPr>
              <w:widowControl/>
              <w:jc w:val="center"/>
              <w:textAlignment w:val="center"/>
              <w:rPr>
                <w:rFonts w:ascii="仿宋" w:eastAsia="仿宋" w:hAnsi="仿宋"/>
                <w:color w:val="000000"/>
                <w:szCs w:val="21"/>
              </w:rPr>
            </w:pPr>
            <w:r w:rsidRPr="00966944">
              <w:rPr>
                <w:rFonts w:ascii="仿宋" w:eastAsia="仿宋" w:hAnsi="仿宋"/>
                <w:color w:val="000000"/>
                <w:kern w:val="0"/>
                <w:szCs w:val="21"/>
                <w:lang w:bidi="ar"/>
              </w:rPr>
              <w:t>≥3个USB3.0或3.1接口，≥1个USB type-c接口，支持VGA/HDMI/DP 3种接口</w:t>
            </w:r>
          </w:p>
        </w:tc>
        <w:tc>
          <w:tcPr>
            <w:tcW w:w="1458" w:type="dxa"/>
            <w:vMerge/>
            <w:tcBorders>
              <w:left w:val="single" w:sz="4" w:space="0" w:color="000000"/>
              <w:right w:val="single" w:sz="4" w:space="0" w:color="000000"/>
            </w:tcBorders>
            <w:tcMar>
              <w:top w:w="15" w:type="dxa"/>
              <w:left w:w="15" w:type="dxa"/>
              <w:right w:w="15" w:type="dxa"/>
            </w:tcMar>
            <w:vAlign w:val="center"/>
          </w:tcPr>
          <w:p w14:paraId="3884E2C8" w14:textId="77777777" w:rsidR="00191E13" w:rsidRPr="00966944" w:rsidRDefault="00191E13">
            <w:pPr>
              <w:jc w:val="center"/>
              <w:rPr>
                <w:rFonts w:ascii="仿宋" w:eastAsia="仿宋" w:hAnsi="仿宋"/>
                <w:color w:val="000000"/>
                <w:szCs w:val="21"/>
              </w:rPr>
            </w:pPr>
          </w:p>
        </w:tc>
      </w:tr>
      <w:tr w:rsidR="00191E13" w:rsidRPr="00966944" w14:paraId="2990F17A" w14:textId="77777777">
        <w:trPr>
          <w:trHeight w:val="450"/>
        </w:trPr>
        <w:tc>
          <w:tcPr>
            <w:tcW w:w="960" w:type="dxa"/>
            <w:vMerge/>
            <w:tcBorders>
              <w:left w:val="single" w:sz="4" w:space="0" w:color="000000"/>
              <w:right w:val="single" w:sz="4" w:space="0" w:color="000000"/>
            </w:tcBorders>
            <w:tcMar>
              <w:top w:w="15" w:type="dxa"/>
              <w:left w:w="15" w:type="dxa"/>
              <w:right w:w="15" w:type="dxa"/>
            </w:tcMar>
            <w:vAlign w:val="center"/>
          </w:tcPr>
          <w:p w14:paraId="6E6591AB"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923C17"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接口</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A1818A6"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前置：5个USB 3.2接口（至少1个USB Type-C）、2个音频接口</w:t>
            </w:r>
            <w:r w:rsidRPr="00966944">
              <w:rPr>
                <w:rFonts w:ascii="仿宋" w:eastAsia="仿宋" w:hAnsi="仿宋"/>
                <w:color w:val="000000"/>
                <w:kern w:val="0"/>
                <w:szCs w:val="21"/>
                <w:lang w:bidi="ar"/>
              </w:rPr>
              <w:br/>
              <w:t>后置：4个USB 3.2接口、串口、音频接口、2个DP接口 、1个HDMI接口</w:t>
            </w:r>
          </w:p>
        </w:tc>
        <w:tc>
          <w:tcPr>
            <w:tcW w:w="1458" w:type="dxa"/>
            <w:vMerge/>
            <w:tcBorders>
              <w:left w:val="single" w:sz="4" w:space="0" w:color="000000"/>
              <w:right w:val="single" w:sz="4" w:space="0" w:color="000000"/>
            </w:tcBorders>
            <w:tcMar>
              <w:top w:w="15" w:type="dxa"/>
              <w:left w:w="15" w:type="dxa"/>
              <w:right w:w="15" w:type="dxa"/>
            </w:tcMar>
            <w:vAlign w:val="center"/>
          </w:tcPr>
          <w:p w14:paraId="5976470F" w14:textId="77777777" w:rsidR="00191E13" w:rsidRPr="00966944" w:rsidRDefault="00191E13">
            <w:pPr>
              <w:jc w:val="center"/>
              <w:rPr>
                <w:rFonts w:ascii="仿宋" w:eastAsia="仿宋" w:hAnsi="仿宋"/>
                <w:color w:val="000000"/>
                <w:szCs w:val="21"/>
              </w:rPr>
            </w:pPr>
          </w:p>
        </w:tc>
      </w:tr>
      <w:tr w:rsidR="00191E13" w:rsidRPr="00966944" w14:paraId="7ABFA50B" w14:textId="77777777">
        <w:trPr>
          <w:trHeight w:val="450"/>
        </w:trPr>
        <w:tc>
          <w:tcPr>
            <w:tcW w:w="960"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388CA5CB" w14:textId="77777777" w:rsidR="00191E13" w:rsidRPr="00966944" w:rsidRDefault="00191E13">
            <w:pPr>
              <w:jc w:val="center"/>
              <w:rPr>
                <w:rFonts w:ascii="仿宋" w:eastAsia="仿宋" w:hAnsi="仿宋"/>
                <w:b/>
                <w:color w:val="000000"/>
                <w:szCs w:val="21"/>
              </w:rPr>
            </w:pPr>
          </w:p>
        </w:tc>
        <w:tc>
          <w:tcPr>
            <w:tcW w:w="1485"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6C139BC"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附件</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D0A4BC" w14:textId="77777777" w:rsidR="00191E13" w:rsidRPr="00966944" w:rsidRDefault="00000000">
            <w:pPr>
              <w:widowControl/>
              <w:jc w:val="center"/>
              <w:textAlignment w:val="center"/>
              <w:rPr>
                <w:rFonts w:ascii="仿宋" w:eastAsia="仿宋" w:hAnsi="仿宋"/>
                <w:color w:val="000000"/>
                <w:kern w:val="0"/>
                <w:szCs w:val="21"/>
                <w:lang w:bidi="ar"/>
              </w:rPr>
            </w:pPr>
            <w:r w:rsidRPr="00966944">
              <w:rPr>
                <w:rFonts w:ascii="仿宋" w:eastAsia="仿宋" w:hAnsi="仿宋"/>
                <w:color w:val="000000"/>
                <w:kern w:val="0"/>
                <w:szCs w:val="21"/>
                <w:lang w:bidi="ar"/>
              </w:rPr>
              <w:t>电源线、显示器连接线</w:t>
            </w:r>
          </w:p>
        </w:tc>
        <w:tc>
          <w:tcPr>
            <w:tcW w:w="1458"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084C860F" w14:textId="77777777" w:rsidR="00191E13" w:rsidRPr="00966944" w:rsidRDefault="00191E13">
            <w:pPr>
              <w:jc w:val="center"/>
              <w:rPr>
                <w:rFonts w:ascii="仿宋" w:eastAsia="仿宋" w:hAnsi="仿宋"/>
                <w:color w:val="000000"/>
                <w:szCs w:val="21"/>
              </w:rPr>
            </w:pPr>
          </w:p>
        </w:tc>
      </w:tr>
    </w:tbl>
    <w:p w14:paraId="252B8EA9" w14:textId="77777777" w:rsidR="00191E13" w:rsidRPr="00966944" w:rsidRDefault="00000000">
      <w:pPr>
        <w:pStyle w:val="20"/>
        <w:spacing w:after="0" w:line="360" w:lineRule="auto"/>
        <w:ind w:leftChars="0" w:left="0"/>
        <w:rPr>
          <w:rFonts w:ascii="仿宋" w:eastAsia="仿宋" w:hAnsi="仿宋"/>
          <w:kern w:val="0"/>
          <w:szCs w:val="21"/>
        </w:rPr>
      </w:pPr>
      <w:r w:rsidRPr="00966944">
        <w:rPr>
          <w:rFonts w:ascii="仿宋" w:eastAsia="仿宋" w:hAnsi="仿宋"/>
          <w:kern w:val="0"/>
          <w:szCs w:val="21"/>
        </w:rPr>
        <w:t>高性能仿真平台A、高性能仿真平台B能满足新能源场站基于RT-lab、matlab、PDS-BPA、DSP、PSCAD等软件的机电暂态和电磁暂态仿真，且运行速度较快。</w:t>
      </w:r>
    </w:p>
    <w:p w14:paraId="130CA005" w14:textId="77777777" w:rsidR="00191E13" w:rsidRPr="00966944" w:rsidRDefault="00000000">
      <w:pPr>
        <w:spacing w:line="360" w:lineRule="auto"/>
        <w:rPr>
          <w:rFonts w:ascii="仿宋" w:eastAsia="仿宋" w:hAnsi="仿宋"/>
          <w:b/>
          <w:bCs/>
          <w:szCs w:val="21"/>
        </w:rPr>
      </w:pPr>
      <w:r w:rsidRPr="00966944">
        <w:rPr>
          <w:rFonts w:ascii="仿宋" w:eastAsia="仿宋" w:hAnsi="仿宋"/>
          <w:b/>
          <w:bCs/>
          <w:szCs w:val="21"/>
        </w:rPr>
        <w:lastRenderedPageBreak/>
        <w:t>四.设备要求</w:t>
      </w:r>
    </w:p>
    <w:p w14:paraId="6663A340"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b/>
          <w:bCs/>
          <w:kern w:val="0"/>
          <w:szCs w:val="21"/>
        </w:rPr>
        <w:t>4.1 包装方式和要求：</w:t>
      </w:r>
    </w:p>
    <w:p w14:paraId="177ABA60"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4.1.1 设备制造完成并通过试验后应及时包装,否则应得到切实的保护,确保其不受污损。</w:t>
      </w:r>
    </w:p>
    <w:p w14:paraId="5A4CAC78"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4.1.2所有部件经妥善包装或装箱后,在运输过程中尚应采取其它防护措施,以免散失损坏或被盗。</w:t>
      </w:r>
    </w:p>
    <w:p w14:paraId="4A816F41"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4.1.3在包装箱外应标明需方的订货号、发货号。</w:t>
      </w:r>
    </w:p>
    <w:p w14:paraId="6295ED86"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4.1.4各种包装应能确保各零部件在运输过程中不致遭到损坏、丢失、变形、受潮和腐蚀。</w:t>
      </w:r>
    </w:p>
    <w:p w14:paraId="2CC61083"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4.1.5包装箱上应有明显的包装储运图示标志(按 GB/T 191-2008)。</w:t>
      </w:r>
    </w:p>
    <w:p w14:paraId="45743B78"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4.1.6整体产品或分别运输的部件都要适合运输和装载的要求。</w:t>
      </w:r>
    </w:p>
    <w:p w14:paraId="171A482F"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4.1.7随产品提供的技术资料应完整无缺。</w:t>
      </w:r>
    </w:p>
    <w:p w14:paraId="664FE187" w14:textId="77777777" w:rsidR="00191E13" w:rsidRPr="00966944" w:rsidRDefault="00000000">
      <w:pPr>
        <w:widowControl/>
        <w:adjustRightInd w:val="0"/>
        <w:snapToGrid w:val="0"/>
        <w:spacing w:line="360" w:lineRule="auto"/>
        <w:jc w:val="left"/>
        <w:rPr>
          <w:rFonts w:ascii="仿宋" w:eastAsia="仿宋" w:hAnsi="仿宋"/>
          <w:b/>
          <w:bCs/>
          <w:kern w:val="0"/>
          <w:szCs w:val="21"/>
        </w:rPr>
      </w:pPr>
      <w:r w:rsidRPr="00966944">
        <w:rPr>
          <w:rFonts w:ascii="仿宋" w:eastAsia="仿宋" w:hAnsi="仿宋"/>
          <w:b/>
          <w:bCs/>
          <w:kern w:val="0"/>
          <w:szCs w:val="21"/>
        </w:rPr>
        <w:t>4.2 运输：</w:t>
      </w:r>
    </w:p>
    <w:p w14:paraId="218BE990" w14:textId="77777777" w:rsidR="00191E13" w:rsidRPr="00966944" w:rsidRDefault="00000000">
      <w:pPr>
        <w:widowControl/>
        <w:adjustRightInd w:val="0"/>
        <w:snapToGrid w:val="0"/>
        <w:spacing w:line="360" w:lineRule="auto"/>
        <w:ind w:firstLineChars="200" w:firstLine="420"/>
        <w:rPr>
          <w:rFonts w:ascii="仿宋" w:eastAsia="仿宋" w:hAnsi="仿宋"/>
          <w:color w:val="000000"/>
          <w:kern w:val="0"/>
          <w:szCs w:val="21"/>
        </w:rPr>
      </w:pPr>
      <w:r w:rsidRPr="00966944">
        <w:rPr>
          <w:rFonts w:ascii="仿宋" w:eastAsia="仿宋" w:hAnsi="仿宋"/>
          <w:color w:val="000000"/>
          <w:kern w:val="0"/>
          <w:szCs w:val="21"/>
        </w:rPr>
        <w:t>必须采取符合设备要求的合理形式对设备运输和贮存，并且由委托方专人全程跟踪。</w:t>
      </w:r>
    </w:p>
    <w:p w14:paraId="0F8BF3E9" w14:textId="77777777" w:rsidR="00191E13" w:rsidRPr="00966944" w:rsidRDefault="00000000">
      <w:pPr>
        <w:widowControl/>
        <w:adjustRightInd w:val="0"/>
        <w:snapToGrid w:val="0"/>
        <w:spacing w:line="360" w:lineRule="auto"/>
        <w:ind w:firstLineChars="200" w:firstLine="420"/>
        <w:rPr>
          <w:rFonts w:ascii="仿宋" w:eastAsia="仿宋" w:hAnsi="仿宋"/>
          <w:color w:val="000000"/>
          <w:kern w:val="0"/>
          <w:szCs w:val="21"/>
        </w:rPr>
      </w:pPr>
      <w:r w:rsidRPr="00966944">
        <w:rPr>
          <w:rFonts w:ascii="仿宋" w:eastAsia="仿宋" w:hAnsi="仿宋"/>
          <w:color w:val="000000"/>
          <w:kern w:val="0"/>
          <w:szCs w:val="21"/>
        </w:rPr>
        <w:t>设备从乙方地到目的地的运输由乙方负责。</w:t>
      </w:r>
    </w:p>
    <w:p w14:paraId="0718E6C6" w14:textId="77777777" w:rsidR="00191E13" w:rsidRPr="00966944" w:rsidRDefault="00000000">
      <w:pPr>
        <w:widowControl/>
        <w:adjustRightInd w:val="0"/>
        <w:snapToGrid w:val="0"/>
        <w:spacing w:line="360" w:lineRule="auto"/>
        <w:ind w:firstLineChars="200" w:firstLine="420"/>
        <w:rPr>
          <w:rFonts w:ascii="仿宋" w:eastAsia="仿宋" w:hAnsi="仿宋"/>
          <w:color w:val="000000"/>
          <w:kern w:val="0"/>
          <w:szCs w:val="21"/>
        </w:rPr>
      </w:pPr>
      <w:r w:rsidRPr="00966944">
        <w:rPr>
          <w:rFonts w:ascii="仿宋" w:eastAsia="仿宋" w:hAnsi="仿宋"/>
          <w:color w:val="000000"/>
          <w:kern w:val="0"/>
          <w:szCs w:val="21"/>
        </w:rPr>
        <w:t>在设备抵达目的地后，乙方组织、甲方参加，开箱验收。如果发现任一设备有偏差、损坏、损失、遗漏或数量、质量、技术规范因乙方的责任与合同不符，甲方有权向乙方提出索赔。</w:t>
      </w:r>
    </w:p>
    <w:p w14:paraId="6159E516" w14:textId="77777777" w:rsidR="00191E13" w:rsidRPr="00966944" w:rsidRDefault="00000000">
      <w:pPr>
        <w:widowControl/>
        <w:adjustRightInd w:val="0"/>
        <w:snapToGrid w:val="0"/>
        <w:spacing w:line="360" w:lineRule="auto"/>
        <w:ind w:firstLineChars="200" w:firstLine="420"/>
        <w:rPr>
          <w:rFonts w:ascii="仿宋" w:eastAsia="仿宋" w:hAnsi="仿宋"/>
          <w:color w:val="000000"/>
          <w:kern w:val="0"/>
          <w:szCs w:val="21"/>
        </w:rPr>
      </w:pPr>
      <w:r w:rsidRPr="00966944">
        <w:rPr>
          <w:rFonts w:ascii="仿宋" w:eastAsia="仿宋" w:hAnsi="仿宋"/>
          <w:color w:val="000000"/>
          <w:kern w:val="0"/>
          <w:szCs w:val="21"/>
        </w:rPr>
        <w:t>现场交接的最终验收完成之后，乙方代表将设备移交甲方进行贮存。</w:t>
      </w:r>
    </w:p>
    <w:p w14:paraId="50B66ECF" w14:textId="77777777" w:rsidR="00191E13" w:rsidRPr="00966944" w:rsidRDefault="00000000">
      <w:pPr>
        <w:spacing w:line="360" w:lineRule="auto"/>
        <w:rPr>
          <w:rFonts w:ascii="仿宋" w:eastAsia="仿宋" w:hAnsi="仿宋"/>
          <w:b/>
          <w:bCs/>
          <w:color w:val="000000"/>
          <w:kern w:val="0"/>
          <w:szCs w:val="21"/>
        </w:rPr>
      </w:pPr>
      <w:r w:rsidRPr="00966944">
        <w:rPr>
          <w:rFonts w:ascii="仿宋" w:eastAsia="仿宋" w:hAnsi="仿宋"/>
          <w:b/>
          <w:bCs/>
          <w:kern w:val="0"/>
          <w:szCs w:val="21"/>
        </w:rPr>
        <w:t xml:space="preserve">4.3 </w:t>
      </w:r>
      <w:r w:rsidRPr="00966944">
        <w:rPr>
          <w:rFonts w:ascii="仿宋" w:eastAsia="仿宋" w:hAnsi="仿宋"/>
          <w:b/>
          <w:bCs/>
          <w:color w:val="000000"/>
          <w:kern w:val="0"/>
          <w:szCs w:val="21"/>
        </w:rPr>
        <w:t>验收地点：</w:t>
      </w:r>
    </w:p>
    <w:p w14:paraId="01C5D1AC" w14:textId="77777777" w:rsidR="00191E13" w:rsidRPr="00966944" w:rsidRDefault="00000000">
      <w:pPr>
        <w:spacing w:line="360" w:lineRule="auto"/>
        <w:rPr>
          <w:rFonts w:ascii="仿宋" w:eastAsia="仿宋" w:hAnsi="仿宋"/>
          <w:color w:val="000000"/>
          <w:kern w:val="0"/>
          <w:szCs w:val="21"/>
        </w:rPr>
      </w:pPr>
      <w:r w:rsidRPr="00966944">
        <w:rPr>
          <w:rFonts w:ascii="仿宋" w:eastAsia="仿宋" w:hAnsi="仿宋"/>
          <w:color w:val="000000"/>
          <w:kern w:val="0"/>
          <w:szCs w:val="21"/>
        </w:rPr>
        <w:t>云南省昆明市经济技术开发区云大西路105号云电科技园云南电力试验研究院（集团）有限公司指定位置。</w:t>
      </w:r>
    </w:p>
    <w:p w14:paraId="1D095820" w14:textId="77777777" w:rsidR="00191E13" w:rsidRPr="00966944" w:rsidRDefault="00000000">
      <w:pPr>
        <w:widowControl/>
        <w:adjustRightInd w:val="0"/>
        <w:snapToGrid w:val="0"/>
        <w:spacing w:line="360" w:lineRule="auto"/>
        <w:jc w:val="left"/>
        <w:rPr>
          <w:rFonts w:ascii="仿宋" w:eastAsia="仿宋" w:hAnsi="仿宋"/>
          <w:b/>
          <w:bCs/>
          <w:kern w:val="0"/>
          <w:szCs w:val="21"/>
        </w:rPr>
      </w:pPr>
      <w:r w:rsidRPr="00966944">
        <w:rPr>
          <w:rFonts w:ascii="仿宋" w:eastAsia="仿宋" w:hAnsi="仿宋"/>
          <w:b/>
          <w:bCs/>
          <w:kern w:val="0"/>
          <w:szCs w:val="21"/>
        </w:rPr>
        <w:t>4.4 安装和调试：</w:t>
      </w:r>
    </w:p>
    <w:p w14:paraId="0A8696A7" w14:textId="77777777" w:rsidR="00191E13" w:rsidRPr="00966944" w:rsidRDefault="00000000">
      <w:pPr>
        <w:widowControl/>
        <w:spacing w:line="360" w:lineRule="auto"/>
        <w:jc w:val="left"/>
        <w:rPr>
          <w:rFonts w:ascii="仿宋" w:eastAsia="仿宋" w:hAnsi="仿宋"/>
          <w:szCs w:val="21"/>
        </w:rPr>
      </w:pPr>
      <w:r w:rsidRPr="00966944">
        <w:rPr>
          <w:rFonts w:ascii="仿宋" w:eastAsia="仿宋" w:hAnsi="仿宋"/>
          <w:kern w:val="0"/>
          <w:szCs w:val="21"/>
        </w:rPr>
        <w:t>4.4.</w:t>
      </w:r>
      <w:r w:rsidRPr="00966944">
        <w:rPr>
          <w:rFonts w:ascii="仿宋" w:eastAsia="仿宋" w:hAnsi="仿宋"/>
          <w:kern w:val="0"/>
          <w:szCs w:val="21"/>
          <w:lang w:bidi="ar"/>
        </w:rPr>
        <w:t>1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sidRPr="00966944">
        <w:rPr>
          <w:rFonts w:ascii="仿宋" w:eastAsia="仿宋" w:hAnsi="仿宋"/>
          <w:kern w:val="0"/>
          <w:szCs w:val="21"/>
          <w:lang w:bidi="ar"/>
        </w:rPr>
        <w:br/>
      </w:r>
      <w:r w:rsidRPr="00966944">
        <w:rPr>
          <w:rFonts w:ascii="仿宋" w:eastAsia="仿宋" w:hAnsi="仿宋"/>
          <w:kern w:val="0"/>
          <w:szCs w:val="21"/>
        </w:rPr>
        <w:t>4.4.</w:t>
      </w:r>
      <w:r w:rsidRPr="00966944">
        <w:rPr>
          <w:rFonts w:ascii="仿宋" w:eastAsia="仿宋" w:hAnsi="仿宋"/>
          <w:kern w:val="0"/>
          <w:szCs w:val="21"/>
          <w:lang w:bidi="ar"/>
        </w:rPr>
        <w:t>2乙方应在货物初步验收合格后</w:t>
      </w:r>
      <w:r w:rsidRPr="00966944">
        <w:rPr>
          <w:rFonts w:ascii="仿宋" w:eastAsia="仿宋" w:hAnsi="仿宋"/>
          <w:kern w:val="0"/>
          <w:szCs w:val="21"/>
          <w:u w:val="single"/>
          <w:lang w:bidi="ar"/>
        </w:rPr>
        <w:t xml:space="preserve"> 7 </w:t>
      </w:r>
      <w:r w:rsidRPr="00966944">
        <w:rPr>
          <w:rFonts w:ascii="仿宋" w:eastAsia="仿宋" w:hAnsi="仿宋"/>
          <w:kern w:val="0"/>
          <w:szCs w:val="21"/>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sidRPr="00966944">
        <w:rPr>
          <w:rFonts w:ascii="仿宋" w:eastAsia="仿宋" w:hAnsi="仿宋"/>
          <w:kern w:val="0"/>
          <w:szCs w:val="21"/>
          <w:lang w:bidi="ar"/>
        </w:rPr>
        <w:br/>
      </w:r>
      <w:r w:rsidRPr="00966944">
        <w:rPr>
          <w:rFonts w:ascii="仿宋" w:eastAsia="仿宋" w:hAnsi="仿宋"/>
          <w:kern w:val="0"/>
          <w:szCs w:val="21"/>
        </w:rPr>
        <w:t>4.4.</w:t>
      </w:r>
      <w:r w:rsidRPr="00966944">
        <w:rPr>
          <w:rFonts w:ascii="仿宋" w:eastAsia="仿宋" w:hAnsi="仿宋"/>
          <w:kern w:val="0"/>
          <w:szCs w:val="21"/>
          <w:lang w:bidi="ar"/>
        </w:rPr>
        <w:t>3货物安装调试完毕正常运行</w:t>
      </w:r>
      <w:r w:rsidRPr="00966944">
        <w:rPr>
          <w:rFonts w:ascii="仿宋" w:eastAsia="仿宋" w:hAnsi="仿宋"/>
          <w:kern w:val="0"/>
          <w:szCs w:val="21"/>
          <w:u w:val="single"/>
          <w:lang w:bidi="ar"/>
        </w:rPr>
        <w:t xml:space="preserve">  7  </w:t>
      </w:r>
      <w:r w:rsidRPr="00966944">
        <w:rPr>
          <w:rFonts w:ascii="仿宋" w:eastAsia="仿宋" w:hAnsi="仿宋"/>
          <w:kern w:val="0"/>
          <w:szCs w:val="21"/>
          <w:lang w:bidi="ar"/>
        </w:rPr>
        <w:t>日内，甲方应及时组织人员对货物进行测试或试运行。若货物存在缺陷，乙方应在</w:t>
      </w:r>
      <w:r w:rsidRPr="00966944">
        <w:rPr>
          <w:rFonts w:ascii="仿宋" w:eastAsia="仿宋" w:hAnsi="仿宋"/>
          <w:kern w:val="0"/>
          <w:szCs w:val="21"/>
          <w:u w:val="single"/>
          <w:lang w:bidi="ar"/>
        </w:rPr>
        <w:t xml:space="preserve"> 3 </w:t>
      </w:r>
      <w:r w:rsidRPr="00966944">
        <w:rPr>
          <w:rFonts w:ascii="仿宋" w:eastAsia="仿宋" w:hAnsi="仿宋"/>
          <w:kern w:val="0"/>
          <w:szCs w:val="21"/>
          <w:lang w:bidi="ar"/>
        </w:rPr>
        <w:t>日内及时整改，使货物达到合同约定的性能，否则甲方</w:t>
      </w:r>
      <w:r w:rsidRPr="00966944">
        <w:rPr>
          <w:rFonts w:ascii="仿宋" w:eastAsia="仿宋" w:hAnsi="仿宋"/>
          <w:kern w:val="0"/>
          <w:szCs w:val="21"/>
          <w:lang w:bidi="ar"/>
        </w:rPr>
        <w:lastRenderedPageBreak/>
        <w:t>有权解除合同。整改发生的费用应由乙方承担。</w:t>
      </w:r>
      <w:r w:rsidRPr="00966944">
        <w:rPr>
          <w:rFonts w:ascii="仿宋" w:eastAsia="仿宋" w:hAnsi="仿宋"/>
          <w:kern w:val="0"/>
          <w:szCs w:val="21"/>
          <w:lang w:bidi="ar"/>
        </w:rPr>
        <w:br/>
      </w:r>
      <w:r w:rsidRPr="00966944">
        <w:rPr>
          <w:rFonts w:ascii="仿宋" w:eastAsia="仿宋" w:hAnsi="仿宋"/>
          <w:kern w:val="0"/>
          <w:szCs w:val="21"/>
        </w:rPr>
        <w:t>4.4.</w:t>
      </w:r>
      <w:r w:rsidRPr="00966944">
        <w:rPr>
          <w:rFonts w:ascii="仿宋" w:eastAsia="仿宋" w:hAnsi="仿宋"/>
          <w:kern w:val="0"/>
          <w:szCs w:val="21"/>
          <w:lang w:bidi="ar"/>
        </w:rPr>
        <w:t>4当本合同所列货物安装调试培训完毕，并通过甲方的正式验收后，双方签字确认，货物正式交付给甲方，视为正式验收合格，在此之前货物的毁损、灭失等风险由乙方承担。</w:t>
      </w:r>
    </w:p>
    <w:p w14:paraId="684E32AC"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b/>
          <w:bCs/>
          <w:kern w:val="0"/>
          <w:szCs w:val="21"/>
        </w:rPr>
        <w:t>4.5 质保期（质量保证承诺）</w:t>
      </w:r>
      <w:r w:rsidRPr="00966944">
        <w:rPr>
          <w:rFonts w:ascii="仿宋" w:eastAsia="仿宋" w:hAnsi="仿宋"/>
          <w:kern w:val="0"/>
          <w:szCs w:val="21"/>
        </w:rPr>
        <w:t xml:space="preserve">： </w:t>
      </w:r>
    </w:p>
    <w:p w14:paraId="1AFADE8E" w14:textId="77777777" w:rsidR="00191E13" w:rsidRPr="00966944" w:rsidRDefault="00000000">
      <w:pPr>
        <w:widowControl/>
        <w:adjustRightInd w:val="0"/>
        <w:snapToGrid w:val="0"/>
        <w:spacing w:line="360" w:lineRule="auto"/>
        <w:jc w:val="left"/>
        <w:rPr>
          <w:rFonts w:ascii="仿宋" w:eastAsia="仿宋" w:hAnsi="仿宋"/>
          <w:color w:val="000000"/>
          <w:kern w:val="0"/>
          <w:szCs w:val="21"/>
        </w:rPr>
      </w:pPr>
      <w:r w:rsidRPr="00966944">
        <w:rPr>
          <w:rFonts w:ascii="仿宋" w:eastAsia="仿宋" w:hAnsi="仿宋"/>
          <w:color w:val="000000"/>
          <w:kern w:val="0"/>
          <w:szCs w:val="21"/>
        </w:rPr>
        <w:tab/>
        <w:t>项目（设备）验收合格后</w:t>
      </w:r>
      <w:r w:rsidRPr="00966944">
        <w:rPr>
          <w:rFonts w:ascii="仿宋" w:eastAsia="仿宋" w:hAnsi="仿宋"/>
          <w:color w:val="000000"/>
          <w:kern w:val="0"/>
          <w:szCs w:val="21"/>
          <w:u w:val="single"/>
        </w:rPr>
        <w:t xml:space="preserve">  36  </w:t>
      </w:r>
      <w:r w:rsidRPr="00966944">
        <w:rPr>
          <w:rFonts w:ascii="仿宋" w:eastAsia="仿宋" w:hAnsi="仿宋"/>
          <w:color w:val="000000"/>
          <w:kern w:val="0"/>
          <w:szCs w:val="21"/>
        </w:rPr>
        <w:t>个月。</w:t>
      </w:r>
    </w:p>
    <w:p w14:paraId="2538C0E8" w14:textId="77777777" w:rsidR="00191E13" w:rsidRPr="00966944" w:rsidRDefault="00000000">
      <w:pPr>
        <w:widowControl/>
        <w:adjustRightInd w:val="0"/>
        <w:snapToGrid w:val="0"/>
        <w:spacing w:line="360" w:lineRule="auto"/>
        <w:jc w:val="left"/>
        <w:rPr>
          <w:rFonts w:ascii="仿宋" w:eastAsia="仿宋" w:hAnsi="仿宋"/>
          <w:b/>
          <w:bCs/>
          <w:kern w:val="0"/>
          <w:szCs w:val="21"/>
        </w:rPr>
      </w:pPr>
      <w:r w:rsidRPr="00966944">
        <w:rPr>
          <w:rFonts w:ascii="仿宋" w:eastAsia="仿宋" w:hAnsi="仿宋"/>
          <w:b/>
          <w:bCs/>
          <w:kern w:val="0"/>
          <w:szCs w:val="21"/>
        </w:rPr>
        <w:t>4.7 售后服务承诺：</w:t>
      </w:r>
    </w:p>
    <w:p w14:paraId="0D4D5D86"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4.7.1供方对所供设备实行质量“三包”（包修、包换、包退），在使用中、运行中出现质量问题，在接到通知后的 24 小时内答复，在 48 小时内派员到达现场,处理问题。</w:t>
      </w:r>
    </w:p>
    <w:p w14:paraId="6C099DF7"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4.7.2需方认为有必要提前交货，可同供方协商，确定提前交货日，供方应大力支持。</w:t>
      </w:r>
    </w:p>
    <w:p w14:paraId="47FE0717" w14:textId="77777777" w:rsidR="00191E13" w:rsidRPr="00966944" w:rsidRDefault="00000000">
      <w:pPr>
        <w:widowControl/>
        <w:adjustRightInd w:val="0"/>
        <w:snapToGrid w:val="0"/>
        <w:spacing w:line="360" w:lineRule="auto"/>
        <w:jc w:val="left"/>
        <w:rPr>
          <w:rFonts w:ascii="仿宋" w:eastAsia="仿宋" w:hAnsi="仿宋"/>
          <w:kern w:val="0"/>
          <w:szCs w:val="21"/>
        </w:rPr>
      </w:pPr>
      <w:r w:rsidRPr="00966944">
        <w:rPr>
          <w:rFonts w:ascii="仿宋" w:eastAsia="仿宋" w:hAnsi="仿宋"/>
          <w:kern w:val="0"/>
          <w:szCs w:val="21"/>
        </w:rPr>
        <w:t>4.7.3供方应及时提供与本合同设备有关的验收、性能验收试验、运行、检修等相应的技术指导、技术配合、技术培训等全过程的服务。</w:t>
      </w:r>
    </w:p>
    <w:p w14:paraId="7762C8A8" w14:textId="77777777" w:rsidR="00191E13" w:rsidRPr="00966944" w:rsidRDefault="00000000">
      <w:pPr>
        <w:spacing w:line="360" w:lineRule="auto"/>
        <w:rPr>
          <w:rFonts w:ascii="仿宋" w:eastAsia="仿宋" w:hAnsi="仿宋"/>
          <w:b/>
          <w:bCs/>
          <w:szCs w:val="21"/>
        </w:rPr>
      </w:pPr>
      <w:r w:rsidRPr="00966944">
        <w:rPr>
          <w:rFonts w:ascii="仿宋" w:eastAsia="仿宋" w:hAnsi="仿宋"/>
          <w:b/>
          <w:bCs/>
          <w:szCs w:val="21"/>
        </w:rPr>
        <w:t>4.8交付成果、验收</w:t>
      </w:r>
    </w:p>
    <w:p w14:paraId="23B8C3ED" w14:textId="77777777" w:rsidR="00191E13" w:rsidRPr="00966944" w:rsidRDefault="00000000">
      <w:pPr>
        <w:widowControl/>
        <w:adjustRightInd w:val="0"/>
        <w:snapToGrid w:val="0"/>
        <w:spacing w:line="360" w:lineRule="auto"/>
        <w:jc w:val="left"/>
        <w:rPr>
          <w:rFonts w:ascii="仿宋" w:eastAsia="仿宋" w:hAnsi="仿宋"/>
          <w:szCs w:val="21"/>
        </w:rPr>
      </w:pPr>
      <w:r w:rsidRPr="00966944">
        <w:rPr>
          <w:rFonts w:ascii="仿宋" w:eastAsia="仿宋" w:hAnsi="仿宋"/>
          <w:szCs w:val="21"/>
        </w:rPr>
        <w:t>乙方按甲方要求完成项目即达到验收条件。</w:t>
      </w:r>
    </w:p>
    <w:p w14:paraId="02412E59" w14:textId="77777777" w:rsidR="00191E13" w:rsidRPr="00966944" w:rsidRDefault="00000000">
      <w:pPr>
        <w:widowControl/>
        <w:adjustRightInd w:val="0"/>
        <w:snapToGrid w:val="0"/>
        <w:spacing w:line="360" w:lineRule="auto"/>
        <w:ind w:firstLineChars="200" w:firstLine="420"/>
        <w:jc w:val="left"/>
        <w:rPr>
          <w:rFonts w:ascii="仿宋" w:eastAsia="仿宋" w:hAnsi="仿宋"/>
          <w:kern w:val="0"/>
          <w:szCs w:val="21"/>
        </w:rPr>
      </w:pPr>
      <w:r w:rsidRPr="00966944">
        <w:rPr>
          <w:rFonts w:ascii="仿宋" w:eastAsia="仿宋" w:hAnsi="仿宋"/>
          <w:kern w:val="0"/>
          <w:szCs w:val="21"/>
        </w:rPr>
        <w:t>项目验收为竣工验收，具体要求如下：</w:t>
      </w:r>
    </w:p>
    <w:p w14:paraId="199BB83E" w14:textId="77777777" w:rsidR="00191E13" w:rsidRPr="00966944" w:rsidRDefault="00000000">
      <w:pPr>
        <w:widowControl/>
        <w:adjustRightInd w:val="0"/>
        <w:snapToGrid w:val="0"/>
        <w:spacing w:line="360" w:lineRule="auto"/>
        <w:jc w:val="left"/>
        <w:rPr>
          <w:rFonts w:ascii="仿宋" w:eastAsia="仿宋" w:hAnsi="仿宋"/>
        </w:rPr>
      </w:pPr>
      <w:r w:rsidRPr="00966944">
        <w:rPr>
          <w:rFonts w:ascii="仿宋" w:eastAsia="仿宋" w:hAnsi="仿宋"/>
          <w:kern w:val="0"/>
          <w:szCs w:val="21"/>
        </w:rPr>
        <w:t>  竣工验收是指项目涉及交付成果全部完成，并经过相关评审，由集团公司按照国家、行业及企业有关标准规范及合同要求组织进行验收。</w:t>
      </w:r>
    </w:p>
    <w:p w14:paraId="05F7E6F0" w14:textId="77777777" w:rsidR="00191E13" w:rsidRPr="00966944" w:rsidRDefault="00000000">
      <w:pPr>
        <w:widowControl/>
        <w:adjustRightInd w:val="0"/>
        <w:snapToGrid w:val="0"/>
        <w:spacing w:line="360" w:lineRule="auto"/>
        <w:jc w:val="left"/>
        <w:rPr>
          <w:rFonts w:ascii="仿宋" w:eastAsia="仿宋" w:hAnsi="仿宋"/>
          <w:b/>
          <w:bCs/>
          <w:kern w:val="0"/>
          <w:szCs w:val="21"/>
        </w:rPr>
      </w:pPr>
      <w:r w:rsidRPr="00966944">
        <w:rPr>
          <w:rFonts w:ascii="仿宋" w:eastAsia="仿宋" w:hAnsi="仿宋"/>
          <w:b/>
          <w:bCs/>
          <w:kern w:val="0"/>
          <w:szCs w:val="21"/>
        </w:rPr>
        <w:t>4.9采购清册及权重</w:t>
      </w:r>
    </w:p>
    <w:p w14:paraId="12634973" w14:textId="77777777" w:rsidR="00191E13" w:rsidRPr="00966944" w:rsidRDefault="00000000">
      <w:pPr>
        <w:widowControl/>
        <w:adjustRightInd w:val="0"/>
        <w:snapToGrid w:val="0"/>
        <w:spacing w:line="360" w:lineRule="auto"/>
        <w:ind w:firstLineChars="200" w:firstLine="420"/>
        <w:jc w:val="left"/>
        <w:rPr>
          <w:rFonts w:ascii="仿宋" w:eastAsia="仿宋" w:hAnsi="仿宋"/>
          <w:color w:val="000000"/>
          <w:kern w:val="0"/>
          <w:szCs w:val="21"/>
        </w:rPr>
      </w:pPr>
      <w:r w:rsidRPr="00966944">
        <w:rPr>
          <w:rFonts w:ascii="仿宋" w:eastAsia="仿宋" w:hAnsi="仿宋"/>
          <w:color w:val="000000"/>
          <w:kern w:val="0"/>
          <w:szCs w:val="21"/>
        </w:rPr>
        <w:t>物资采购清册</w:t>
      </w:r>
    </w:p>
    <w:tbl>
      <w:tblPr>
        <w:tblW w:w="8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4A0" w:firstRow="1" w:lastRow="0" w:firstColumn="1" w:lastColumn="0" w:noHBand="0" w:noVBand="1"/>
      </w:tblPr>
      <w:tblGrid>
        <w:gridCol w:w="900"/>
        <w:gridCol w:w="1938"/>
        <w:gridCol w:w="1114"/>
        <w:gridCol w:w="716"/>
        <w:gridCol w:w="716"/>
        <w:gridCol w:w="1817"/>
        <w:gridCol w:w="1498"/>
      </w:tblGrid>
      <w:tr w:rsidR="00191E13" w:rsidRPr="00966944" w14:paraId="50A3EA0D" w14:textId="77777777">
        <w:trPr>
          <w:trHeight w:hRule="exact" w:val="574"/>
          <w:jc w:val="center"/>
        </w:trPr>
        <w:tc>
          <w:tcPr>
            <w:tcW w:w="900" w:type="dxa"/>
            <w:vAlign w:val="center"/>
          </w:tcPr>
          <w:p w14:paraId="06058677"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序号</w:t>
            </w:r>
          </w:p>
        </w:tc>
        <w:tc>
          <w:tcPr>
            <w:tcW w:w="1938" w:type="dxa"/>
            <w:vAlign w:val="center"/>
          </w:tcPr>
          <w:p w14:paraId="1D0433DD"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名称</w:t>
            </w:r>
          </w:p>
        </w:tc>
        <w:tc>
          <w:tcPr>
            <w:tcW w:w="1114" w:type="dxa"/>
            <w:vAlign w:val="center"/>
          </w:tcPr>
          <w:p w14:paraId="45465457"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规格</w:t>
            </w:r>
          </w:p>
        </w:tc>
        <w:tc>
          <w:tcPr>
            <w:tcW w:w="716" w:type="dxa"/>
            <w:vAlign w:val="center"/>
          </w:tcPr>
          <w:p w14:paraId="361E6A25"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数量</w:t>
            </w:r>
          </w:p>
        </w:tc>
        <w:tc>
          <w:tcPr>
            <w:tcW w:w="716" w:type="dxa"/>
            <w:vAlign w:val="center"/>
          </w:tcPr>
          <w:p w14:paraId="47DACD6E"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单位</w:t>
            </w:r>
          </w:p>
        </w:tc>
        <w:tc>
          <w:tcPr>
            <w:tcW w:w="1817" w:type="dxa"/>
            <w:vAlign w:val="center"/>
          </w:tcPr>
          <w:p w14:paraId="3007D372"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最高限价（万元）</w:t>
            </w:r>
          </w:p>
        </w:tc>
        <w:tc>
          <w:tcPr>
            <w:tcW w:w="1498" w:type="dxa"/>
            <w:vAlign w:val="center"/>
          </w:tcPr>
          <w:p w14:paraId="37479821"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Cs w:val="21"/>
              </w:rPr>
            </w:pPr>
            <w:r w:rsidRPr="00966944">
              <w:rPr>
                <w:rFonts w:ascii="仿宋" w:eastAsia="仿宋" w:hAnsi="仿宋"/>
                <w:color w:val="000000"/>
                <w:kern w:val="0"/>
                <w:szCs w:val="21"/>
              </w:rPr>
              <w:t>备   注</w:t>
            </w:r>
          </w:p>
        </w:tc>
      </w:tr>
      <w:tr w:rsidR="00191E13" w:rsidRPr="00966944" w14:paraId="4C4B424D" w14:textId="77777777">
        <w:trPr>
          <w:trHeight w:val="602"/>
          <w:jc w:val="center"/>
        </w:trPr>
        <w:tc>
          <w:tcPr>
            <w:tcW w:w="900" w:type="dxa"/>
            <w:vAlign w:val="center"/>
          </w:tcPr>
          <w:p w14:paraId="3B56DA2D"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1</w:t>
            </w:r>
          </w:p>
        </w:tc>
        <w:tc>
          <w:tcPr>
            <w:tcW w:w="1938" w:type="dxa"/>
            <w:vAlign w:val="center"/>
          </w:tcPr>
          <w:p w14:paraId="0DFCC7F1" w14:textId="77777777" w:rsidR="00191E13" w:rsidRPr="00966944" w:rsidRDefault="00000000">
            <w:pPr>
              <w:autoSpaceDE w:val="0"/>
              <w:autoSpaceDN w:val="0"/>
              <w:adjustRightInd w:val="0"/>
              <w:spacing w:line="360" w:lineRule="auto"/>
              <w:jc w:val="center"/>
              <w:textAlignment w:val="baseline"/>
              <w:rPr>
                <w:rFonts w:ascii="仿宋" w:eastAsia="仿宋" w:hAnsi="仿宋"/>
                <w:szCs w:val="21"/>
              </w:rPr>
            </w:pPr>
            <w:r w:rsidRPr="00966944">
              <w:rPr>
                <w:rFonts w:ascii="仿宋" w:eastAsia="仿宋" w:hAnsi="仿宋"/>
                <w:bCs/>
                <w:color w:val="000000"/>
                <w:szCs w:val="21"/>
              </w:rPr>
              <w:t>高性能仿真平台A</w:t>
            </w:r>
          </w:p>
        </w:tc>
        <w:tc>
          <w:tcPr>
            <w:tcW w:w="1114" w:type="dxa"/>
            <w:vAlign w:val="center"/>
          </w:tcPr>
          <w:p w14:paraId="358F28FD" w14:textId="77777777" w:rsidR="00191E13" w:rsidRPr="00966944" w:rsidRDefault="00000000">
            <w:pPr>
              <w:autoSpaceDE w:val="0"/>
              <w:autoSpaceDN w:val="0"/>
              <w:adjustRightInd w:val="0"/>
              <w:spacing w:line="360" w:lineRule="auto"/>
              <w:jc w:val="center"/>
              <w:textAlignment w:val="baseline"/>
              <w:rPr>
                <w:rFonts w:ascii="仿宋" w:eastAsia="仿宋" w:hAnsi="仿宋"/>
                <w:szCs w:val="21"/>
              </w:rPr>
            </w:pPr>
            <w:r w:rsidRPr="00966944">
              <w:rPr>
                <w:rFonts w:ascii="仿宋" w:eastAsia="仿宋" w:hAnsi="仿宋"/>
                <w:szCs w:val="21"/>
              </w:rPr>
              <w:t>/</w:t>
            </w:r>
          </w:p>
        </w:tc>
        <w:tc>
          <w:tcPr>
            <w:tcW w:w="716" w:type="dxa"/>
            <w:vAlign w:val="center"/>
          </w:tcPr>
          <w:p w14:paraId="502453D7"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1</w:t>
            </w:r>
          </w:p>
        </w:tc>
        <w:tc>
          <w:tcPr>
            <w:tcW w:w="716" w:type="dxa"/>
            <w:vAlign w:val="center"/>
          </w:tcPr>
          <w:p w14:paraId="1CB14875"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套</w:t>
            </w:r>
          </w:p>
        </w:tc>
        <w:tc>
          <w:tcPr>
            <w:tcW w:w="1817" w:type="dxa"/>
            <w:vAlign w:val="center"/>
          </w:tcPr>
          <w:p w14:paraId="583572D0"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2.0</w:t>
            </w:r>
          </w:p>
        </w:tc>
        <w:tc>
          <w:tcPr>
            <w:tcW w:w="1498" w:type="dxa"/>
            <w:vAlign w:val="center"/>
          </w:tcPr>
          <w:p w14:paraId="15828C40"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Cs w:val="21"/>
              </w:rPr>
            </w:pPr>
          </w:p>
        </w:tc>
      </w:tr>
      <w:tr w:rsidR="00191E13" w:rsidRPr="00966944" w14:paraId="1C95A7FC" w14:textId="77777777">
        <w:trPr>
          <w:trHeight w:val="568"/>
          <w:jc w:val="center"/>
        </w:trPr>
        <w:tc>
          <w:tcPr>
            <w:tcW w:w="900" w:type="dxa"/>
            <w:vAlign w:val="center"/>
          </w:tcPr>
          <w:p w14:paraId="7E3B4FA6"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2</w:t>
            </w:r>
          </w:p>
        </w:tc>
        <w:tc>
          <w:tcPr>
            <w:tcW w:w="1938" w:type="dxa"/>
            <w:vAlign w:val="center"/>
          </w:tcPr>
          <w:p w14:paraId="446B7EAD" w14:textId="77777777" w:rsidR="00191E13" w:rsidRPr="00966944" w:rsidRDefault="00000000">
            <w:pPr>
              <w:autoSpaceDE w:val="0"/>
              <w:autoSpaceDN w:val="0"/>
              <w:adjustRightInd w:val="0"/>
              <w:spacing w:line="360" w:lineRule="auto"/>
              <w:jc w:val="center"/>
              <w:textAlignment w:val="baseline"/>
              <w:rPr>
                <w:rFonts w:ascii="仿宋" w:eastAsia="仿宋" w:hAnsi="仿宋"/>
                <w:bCs/>
                <w:color w:val="000000"/>
                <w:szCs w:val="21"/>
              </w:rPr>
            </w:pPr>
            <w:r w:rsidRPr="00966944">
              <w:rPr>
                <w:rFonts w:ascii="仿宋" w:eastAsia="仿宋" w:hAnsi="仿宋"/>
                <w:bCs/>
                <w:color w:val="000000"/>
                <w:szCs w:val="21"/>
              </w:rPr>
              <w:t>高性能仿真平台A</w:t>
            </w:r>
          </w:p>
        </w:tc>
        <w:tc>
          <w:tcPr>
            <w:tcW w:w="1114" w:type="dxa"/>
            <w:vAlign w:val="center"/>
          </w:tcPr>
          <w:p w14:paraId="6AE797EC" w14:textId="77777777" w:rsidR="00191E13" w:rsidRPr="00966944" w:rsidRDefault="00000000">
            <w:pPr>
              <w:autoSpaceDE w:val="0"/>
              <w:autoSpaceDN w:val="0"/>
              <w:adjustRightInd w:val="0"/>
              <w:spacing w:line="360" w:lineRule="auto"/>
              <w:jc w:val="center"/>
              <w:textAlignment w:val="baseline"/>
              <w:rPr>
                <w:rFonts w:ascii="仿宋" w:eastAsia="仿宋" w:hAnsi="仿宋"/>
                <w:szCs w:val="21"/>
              </w:rPr>
            </w:pPr>
            <w:r w:rsidRPr="00966944">
              <w:rPr>
                <w:rFonts w:ascii="仿宋" w:eastAsia="仿宋" w:hAnsi="仿宋"/>
                <w:szCs w:val="21"/>
              </w:rPr>
              <w:t>/</w:t>
            </w:r>
          </w:p>
        </w:tc>
        <w:tc>
          <w:tcPr>
            <w:tcW w:w="716" w:type="dxa"/>
            <w:vAlign w:val="center"/>
          </w:tcPr>
          <w:p w14:paraId="51BC3A36"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1</w:t>
            </w:r>
          </w:p>
        </w:tc>
        <w:tc>
          <w:tcPr>
            <w:tcW w:w="716" w:type="dxa"/>
            <w:vAlign w:val="center"/>
          </w:tcPr>
          <w:p w14:paraId="3D11FEA9"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套</w:t>
            </w:r>
          </w:p>
        </w:tc>
        <w:tc>
          <w:tcPr>
            <w:tcW w:w="1817" w:type="dxa"/>
            <w:vAlign w:val="center"/>
          </w:tcPr>
          <w:p w14:paraId="76637973"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Cs w:val="21"/>
              </w:rPr>
            </w:pPr>
            <w:r w:rsidRPr="00966944">
              <w:rPr>
                <w:rFonts w:ascii="仿宋" w:eastAsia="仿宋" w:hAnsi="仿宋"/>
                <w:kern w:val="0"/>
                <w:szCs w:val="21"/>
              </w:rPr>
              <w:t>2.0</w:t>
            </w:r>
          </w:p>
        </w:tc>
        <w:tc>
          <w:tcPr>
            <w:tcW w:w="1498" w:type="dxa"/>
            <w:vAlign w:val="center"/>
          </w:tcPr>
          <w:p w14:paraId="61372BBC" w14:textId="77777777" w:rsidR="00191E13" w:rsidRPr="00966944" w:rsidRDefault="00191E13">
            <w:pPr>
              <w:autoSpaceDE w:val="0"/>
              <w:autoSpaceDN w:val="0"/>
              <w:adjustRightInd w:val="0"/>
              <w:spacing w:line="360" w:lineRule="auto"/>
              <w:jc w:val="center"/>
              <w:textAlignment w:val="baseline"/>
              <w:rPr>
                <w:rFonts w:ascii="仿宋" w:eastAsia="仿宋" w:hAnsi="仿宋"/>
                <w:szCs w:val="21"/>
              </w:rPr>
            </w:pPr>
          </w:p>
        </w:tc>
      </w:tr>
    </w:tbl>
    <w:p w14:paraId="345A3C79" w14:textId="4A199517" w:rsidR="00191E13" w:rsidRPr="00966944" w:rsidRDefault="00000000">
      <w:pPr>
        <w:widowControl/>
        <w:adjustRightInd w:val="0"/>
        <w:snapToGrid w:val="0"/>
        <w:spacing w:line="360" w:lineRule="auto"/>
        <w:jc w:val="left"/>
        <w:rPr>
          <w:rFonts w:ascii="仿宋" w:eastAsia="仿宋" w:hAnsi="仿宋"/>
          <w:b/>
          <w:bCs/>
          <w:kern w:val="0"/>
          <w:szCs w:val="21"/>
        </w:rPr>
      </w:pPr>
      <w:r w:rsidRPr="00966944">
        <w:rPr>
          <w:rFonts w:ascii="仿宋" w:eastAsia="仿宋" w:hAnsi="仿宋"/>
          <w:b/>
          <w:bCs/>
          <w:kern w:val="0"/>
          <w:szCs w:val="21"/>
        </w:rPr>
        <w:t>五.报价方面</w:t>
      </w:r>
    </w:p>
    <w:p w14:paraId="04CEC434" w14:textId="77777777" w:rsidR="00191E13" w:rsidRPr="00966944" w:rsidRDefault="00000000">
      <w:pPr>
        <w:widowControl/>
        <w:adjustRightInd w:val="0"/>
        <w:snapToGrid w:val="0"/>
        <w:spacing w:line="360" w:lineRule="auto"/>
        <w:ind w:firstLineChars="200" w:firstLine="420"/>
        <w:jc w:val="left"/>
        <w:rPr>
          <w:rFonts w:ascii="仿宋" w:eastAsia="仿宋" w:hAnsi="仿宋"/>
          <w:kern w:val="0"/>
          <w:szCs w:val="21"/>
        </w:rPr>
      </w:pPr>
      <w:r w:rsidRPr="00966944">
        <w:rPr>
          <w:rFonts w:ascii="仿宋" w:eastAsia="仿宋" w:hAnsi="仿宋"/>
          <w:kern w:val="0"/>
          <w:szCs w:val="21"/>
        </w:rPr>
        <w:t>报价方式：固定总价报价；</w:t>
      </w:r>
    </w:p>
    <w:p w14:paraId="0B49B4FE" w14:textId="77777777" w:rsidR="00191E13" w:rsidRPr="00966944" w:rsidRDefault="00000000">
      <w:pPr>
        <w:widowControl/>
        <w:adjustRightInd w:val="0"/>
        <w:snapToGrid w:val="0"/>
        <w:spacing w:line="360" w:lineRule="auto"/>
        <w:ind w:firstLineChars="200" w:firstLine="420"/>
        <w:jc w:val="left"/>
        <w:rPr>
          <w:rFonts w:ascii="仿宋" w:eastAsia="仿宋" w:hAnsi="仿宋"/>
          <w:kern w:val="0"/>
          <w:sz w:val="24"/>
          <w:szCs w:val="21"/>
        </w:rPr>
      </w:pPr>
      <w:r w:rsidRPr="00966944">
        <w:rPr>
          <w:rFonts w:ascii="仿宋" w:eastAsia="仿宋" w:hAnsi="仿宋"/>
          <w:kern w:val="0"/>
          <w:szCs w:val="21"/>
        </w:rPr>
        <w:t>报价明细：</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4A0" w:firstRow="1" w:lastRow="0" w:firstColumn="1" w:lastColumn="0" w:noHBand="0" w:noVBand="1"/>
      </w:tblPr>
      <w:tblGrid>
        <w:gridCol w:w="630"/>
        <w:gridCol w:w="1983"/>
        <w:gridCol w:w="1837"/>
        <w:gridCol w:w="716"/>
        <w:gridCol w:w="716"/>
        <w:gridCol w:w="1319"/>
        <w:gridCol w:w="1319"/>
      </w:tblGrid>
      <w:tr w:rsidR="00191E13" w:rsidRPr="00966944" w14:paraId="0E7E9A9F" w14:textId="77777777">
        <w:trPr>
          <w:trHeight w:hRule="exact" w:val="574"/>
          <w:jc w:val="center"/>
        </w:trPr>
        <w:tc>
          <w:tcPr>
            <w:tcW w:w="630" w:type="dxa"/>
            <w:vAlign w:val="center"/>
          </w:tcPr>
          <w:p w14:paraId="25B12D4C"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序号</w:t>
            </w:r>
          </w:p>
        </w:tc>
        <w:tc>
          <w:tcPr>
            <w:tcW w:w="1983" w:type="dxa"/>
            <w:vAlign w:val="center"/>
          </w:tcPr>
          <w:p w14:paraId="192378DB"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名称</w:t>
            </w:r>
          </w:p>
        </w:tc>
        <w:tc>
          <w:tcPr>
            <w:tcW w:w="1837" w:type="dxa"/>
            <w:vAlign w:val="center"/>
          </w:tcPr>
          <w:p w14:paraId="00E01E89"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规格</w:t>
            </w:r>
          </w:p>
        </w:tc>
        <w:tc>
          <w:tcPr>
            <w:tcW w:w="716" w:type="dxa"/>
            <w:vAlign w:val="center"/>
          </w:tcPr>
          <w:p w14:paraId="3100315B"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数量</w:t>
            </w:r>
          </w:p>
        </w:tc>
        <w:tc>
          <w:tcPr>
            <w:tcW w:w="716" w:type="dxa"/>
            <w:vAlign w:val="center"/>
          </w:tcPr>
          <w:p w14:paraId="6F7243C1"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单位</w:t>
            </w:r>
          </w:p>
        </w:tc>
        <w:tc>
          <w:tcPr>
            <w:tcW w:w="1319" w:type="dxa"/>
            <w:vAlign w:val="center"/>
          </w:tcPr>
          <w:p w14:paraId="0D9E2456"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报价（万元）</w:t>
            </w:r>
          </w:p>
        </w:tc>
        <w:tc>
          <w:tcPr>
            <w:tcW w:w="1319" w:type="dxa"/>
            <w:vAlign w:val="center"/>
          </w:tcPr>
          <w:p w14:paraId="06E4B19D" w14:textId="77777777" w:rsidR="00191E13" w:rsidRPr="00966944" w:rsidRDefault="00000000">
            <w:pPr>
              <w:autoSpaceDE w:val="0"/>
              <w:autoSpaceDN w:val="0"/>
              <w:adjustRightInd w:val="0"/>
              <w:spacing w:line="360" w:lineRule="auto"/>
              <w:jc w:val="center"/>
              <w:textAlignment w:val="baseline"/>
              <w:rPr>
                <w:rFonts w:ascii="仿宋" w:eastAsia="仿宋" w:hAnsi="仿宋"/>
                <w:color w:val="000000"/>
                <w:kern w:val="0"/>
                <w:sz w:val="24"/>
                <w:szCs w:val="21"/>
              </w:rPr>
            </w:pPr>
            <w:r w:rsidRPr="00966944">
              <w:rPr>
                <w:rFonts w:ascii="仿宋" w:eastAsia="仿宋" w:hAnsi="仿宋"/>
                <w:color w:val="000000"/>
                <w:kern w:val="0"/>
                <w:sz w:val="24"/>
                <w:szCs w:val="21"/>
              </w:rPr>
              <w:t>备   注</w:t>
            </w:r>
          </w:p>
        </w:tc>
      </w:tr>
      <w:tr w:rsidR="00191E13" w:rsidRPr="00966944" w14:paraId="7A4ED625" w14:textId="77777777">
        <w:trPr>
          <w:trHeight w:val="609"/>
          <w:jc w:val="center"/>
        </w:trPr>
        <w:tc>
          <w:tcPr>
            <w:tcW w:w="630" w:type="dxa"/>
            <w:vAlign w:val="center"/>
          </w:tcPr>
          <w:p w14:paraId="29FE7D49"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 w:val="24"/>
                <w:szCs w:val="21"/>
              </w:rPr>
            </w:pPr>
            <w:r w:rsidRPr="00966944">
              <w:rPr>
                <w:rFonts w:ascii="仿宋" w:eastAsia="仿宋" w:hAnsi="仿宋"/>
                <w:kern w:val="0"/>
                <w:sz w:val="24"/>
                <w:szCs w:val="21"/>
              </w:rPr>
              <w:t>1</w:t>
            </w:r>
          </w:p>
        </w:tc>
        <w:tc>
          <w:tcPr>
            <w:tcW w:w="1983" w:type="dxa"/>
            <w:vAlign w:val="center"/>
          </w:tcPr>
          <w:p w14:paraId="231923DA" w14:textId="77777777" w:rsidR="00191E13" w:rsidRPr="00966944" w:rsidRDefault="00191E13">
            <w:pPr>
              <w:autoSpaceDE w:val="0"/>
              <w:autoSpaceDN w:val="0"/>
              <w:adjustRightInd w:val="0"/>
              <w:spacing w:line="360" w:lineRule="auto"/>
              <w:jc w:val="center"/>
              <w:textAlignment w:val="baseline"/>
              <w:rPr>
                <w:rFonts w:ascii="仿宋" w:eastAsia="仿宋" w:hAnsi="仿宋"/>
                <w:sz w:val="24"/>
                <w:szCs w:val="21"/>
              </w:rPr>
            </w:pPr>
          </w:p>
        </w:tc>
        <w:tc>
          <w:tcPr>
            <w:tcW w:w="1837" w:type="dxa"/>
            <w:vAlign w:val="center"/>
          </w:tcPr>
          <w:p w14:paraId="16811CDE" w14:textId="77777777" w:rsidR="00191E13" w:rsidRPr="00966944" w:rsidRDefault="00191E13">
            <w:pPr>
              <w:autoSpaceDE w:val="0"/>
              <w:autoSpaceDN w:val="0"/>
              <w:adjustRightInd w:val="0"/>
              <w:spacing w:line="360" w:lineRule="auto"/>
              <w:jc w:val="center"/>
              <w:textAlignment w:val="baseline"/>
              <w:rPr>
                <w:rFonts w:ascii="仿宋" w:eastAsia="仿宋" w:hAnsi="仿宋"/>
                <w:sz w:val="24"/>
                <w:szCs w:val="21"/>
              </w:rPr>
            </w:pPr>
          </w:p>
        </w:tc>
        <w:tc>
          <w:tcPr>
            <w:tcW w:w="716" w:type="dxa"/>
            <w:vAlign w:val="center"/>
          </w:tcPr>
          <w:p w14:paraId="723D2CBD"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716" w:type="dxa"/>
            <w:vAlign w:val="center"/>
          </w:tcPr>
          <w:p w14:paraId="2FEA426D"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1319" w:type="dxa"/>
            <w:vAlign w:val="center"/>
          </w:tcPr>
          <w:p w14:paraId="49031B80"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1319" w:type="dxa"/>
            <w:vAlign w:val="center"/>
          </w:tcPr>
          <w:p w14:paraId="1742D76B"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r>
      <w:tr w:rsidR="00191E13" w:rsidRPr="00966944" w14:paraId="74A24ECF" w14:textId="77777777">
        <w:trPr>
          <w:trHeight w:val="609"/>
          <w:jc w:val="center"/>
        </w:trPr>
        <w:tc>
          <w:tcPr>
            <w:tcW w:w="630" w:type="dxa"/>
            <w:vAlign w:val="center"/>
          </w:tcPr>
          <w:p w14:paraId="3D7A4513" w14:textId="77777777" w:rsidR="00191E13" w:rsidRPr="00966944" w:rsidRDefault="00000000">
            <w:pPr>
              <w:autoSpaceDE w:val="0"/>
              <w:autoSpaceDN w:val="0"/>
              <w:adjustRightInd w:val="0"/>
              <w:spacing w:line="360" w:lineRule="auto"/>
              <w:jc w:val="center"/>
              <w:textAlignment w:val="baseline"/>
              <w:rPr>
                <w:rFonts w:ascii="仿宋" w:eastAsia="仿宋" w:hAnsi="仿宋"/>
                <w:kern w:val="0"/>
                <w:sz w:val="24"/>
                <w:szCs w:val="21"/>
              </w:rPr>
            </w:pPr>
            <w:r w:rsidRPr="00966944">
              <w:rPr>
                <w:rFonts w:ascii="仿宋" w:eastAsia="仿宋" w:hAnsi="仿宋"/>
                <w:kern w:val="0"/>
                <w:sz w:val="24"/>
                <w:szCs w:val="21"/>
              </w:rPr>
              <w:t>2</w:t>
            </w:r>
          </w:p>
        </w:tc>
        <w:tc>
          <w:tcPr>
            <w:tcW w:w="1983" w:type="dxa"/>
            <w:vAlign w:val="center"/>
          </w:tcPr>
          <w:p w14:paraId="16B8B8A8" w14:textId="77777777" w:rsidR="00191E13" w:rsidRPr="00966944" w:rsidRDefault="00191E13">
            <w:pPr>
              <w:autoSpaceDE w:val="0"/>
              <w:autoSpaceDN w:val="0"/>
              <w:adjustRightInd w:val="0"/>
              <w:spacing w:line="360" w:lineRule="auto"/>
              <w:jc w:val="center"/>
              <w:textAlignment w:val="baseline"/>
              <w:rPr>
                <w:rFonts w:ascii="仿宋" w:eastAsia="仿宋" w:hAnsi="仿宋"/>
                <w:sz w:val="24"/>
                <w:szCs w:val="21"/>
              </w:rPr>
            </w:pPr>
          </w:p>
        </w:tc>
        <w:tc>
          <w:tcPr>
            <w:tcW w:w="1837" w:type="dxa"/>
            <w:vAlign w:val="center"/>
          </w:tcPr>
          <w:p w14:paraId="4790B4D6" w14:textId="77777777" w:rsidR="00191E13" w:rsidRPr="00966944" w:rsidRDefault="00191E13">
            <w:pPr>
              <w:autoSpaceDE w:val="0"/>
              <w:autoSpaceDN w:val="0"/>
              <w:adjustRightInd w:val="0"/>
              <w:spacing w:line="360" w:lineRule="auto"/>
              <w:jc w:val="center"/>
              <w:textAlignment w:val="baseline"/>
              <w:rPr>
                <w:rFonts w:ascii="仿宋" w:eastAsia="仿宋" w:hAnsi="仿宋"/>
                <w:sz w:val="24"/>
                <w:szCs w:val="21"/>
              </w:rPr>
            </w:pPr>
          </w:p>
        </w:tc>
        <w:tc>
          <w:tcPr>
            <w:tcW w:w="716" w:type="dxa"/>
            <w:vAlign w:val="center"/>
          </w:tcPr>
          <w:p w14:paraId="15764B3D"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716" w:type="dxa"/>
            <w:vAlign w:val="center"/>
          </w:tcPr>
          <w:p w14:paraId="7631204C"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1319" w:type="dxa"/>
            <w:vAlign w:val="center"/>
          </w:tcPr>
          <w:p w14:paraId="55B10C34"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c>
          <w:tcPr>
            <w:tcW w:w="1319" w:type="dxa"/>
            <w:vAlign w:val="center"/>
          </w:tcPr>
          <w:p w14:paraId="042E05D4" w14:textId="77777777" w:rsidR="00191E13" w:rsidRPr="00966944" w:rsidRDefault="00191E13">
            <w:pPr>
              <w:autoSpaceDE w:val="0"/>
              <w:autoSpaceDN w:val="0"/>
              <w:adjustRightInd w:val="0"/>
              <w:spacing w:line="360" w:lineRule="auto"/>
              <w:jc w:val="center"/>
              <w:textAlignment w:val="baseline"/>
              <w:rPr>
                <w:rFonts w:ascii="仿宋" w:eastAsia="仿宋" w:hAnsi="仿宋"/>
                <w:kern w:val="0"/>
                <w:sz w:val="24"/>
                <w:szCs w:val="21"/>
              </w:rPr>
            </w:pPr>
          </w:p>
        </w:tc>
      </w:tr>
    </w:tbl>
    <w:p w14:paraId="11B64F44" w14:textId="77777777" w:rsidR="00191E13" w:rsidRDefault="00000000">
      <w:pPr>
        <w:spacing w:line="360" w:lineRule="auto"/>
        <w:rPr>
          <w:rFonts w:ascii="仿宋" w:eastAsia="仿宋" w:hAnsi="仿宋"/>
          <w:kern w:val="0"/>
          <w:szCs w:val="21"/>
        </w:rPr>
      </w:pPr>
      <w:r w:rsidRPr="00966944">
        <w:rPr>
          <w:rFonts w:ascii="仿宋" w:eastAsia="仿宋" w:hAnsi="仿宋"/>
          <w:kern w:val="0"/>
          <w:szCs w:val="21"/>
        </w:rPr>
        <w:t>注：具体税率以税法规定的为主。</w:t>
      </w:r>
    </w:p>
    <w:p w14:paraId="1A0BA51E" w14:textId="77777777" w:rsidR="00191E13" w:rsidRDefault="00191E13">
      <w:pPr>
        <w:rPr>
          <w:rFonts w:ascii="仿宋" w:eastAsia="仿宋" w:hAnsi="仿宋"/>
          <w:szCs w:val="21"/>
        </w:rPr>
      </w:pPr>
    </w:p>
    <w:sectPr w:rsidR="00191E13">
      <w:footerReference w:type="default" r:id="rId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342C6" w14:textId="77777777" w:rsidR="007F54CD" w:rsidRDefault="007F54CD">
      <w:r>
        <w:separator/>
      </w:r>
    </w:p>
  </w:endnote>
  <w:endnote w:type="continuationSeparator" w:id="0">
    <w:p w14:paraId="2BDFEE3B" w14:textId="77777777" w:rsidR="007F54CD" w:rsidRDefault="007F5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3A1D9" w14:textId="77777777" w:rsidR="00191E13" w:rsidRDefault="00000000">
    <w:pPr>
      <w:pStyle w:val="a5"/>
    </w:pPr>
    <w:r>
      <w:rPr>
        <w:noProof/>
      </w:rPr>
      <mc:AlternateContent>
        <mc:Choice Requires="wps">
          <w:drawing>
            <wp:anchor distT="0" distB="0" distL="114300" distR="114300" simplePos="0" relativeHeight="251659264" behindDoc="0" locked="0" layoutInCell="1" allowOverlap="1" wp14:anchorId="77D0F9A9" wp14:editId="2706BBD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1BD50" w14:textId="77777777" w:rsidR="00191E13" w:rsidRDefault="00000000">
                          <w:pPr>
                            <w:snapToGrid w:val="0"/>
                            <w:rPr>
                              <w:sz w:val="18"/>
                            </w:rPr>
                          </w:pPr>
                          <w:r>
                            <w:rPr>
                              <w:rFonts w:hint="eastAsia"/>
                              <w:sz w:val="18"/>
                            </w:rPr>
                            <w:t>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7D0F9A9"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861BD50" w14:textId="77777777" w:rsidR="00191E13" w:rsidRDefault="00000000">
                    <w:pPr>
                      <w:snapToGrid w:val="0"/>
                      <w:rPr>
                        <w:sz w:val="18"/>
                      </w:rPr>
                    </w:pPr>
                    <w:r>
                      <w:rPr>
                        <w:rFonts w:hint="eastAsia"/>
                        <w:sz w:val="18"/>
                      </w:rPr>
                      <w:t>第</w:t>
                    </w:r>
                    <w:r>
                      <w:rPr>
                        <w:rFonts w:hint="eastAsia"/>
                        <w:sz w:val="18"/>
                      </w:rPr>
                      <w:t xml:space="preserve">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w:t>
                    </w:r>
                    <w:r>
                      <w:rPr>
                        <w:rFonts w:hint="eastAsia"/>
                        <w:sz w:val="18"/>
                      </w:rPr>
                      <w:t>页</w:t>
                    </w:r>
                  </w:p>
                </w:txbxContent>
              </v:textbox>
              <w10:wrap anchorx="margin"/>
            </v:shape>
          </w:pict>
        </mc:Fallback>
      </mc:AlternateContent>
    </w:r>
    <w:r>
      <w:rPr>
        <w:rFonts w:hint="eastAs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D6F32" w14:textId="77777777" w:rsidR="007F54CD" w:rsidRDefault="007F54CD">
      <w:r>
        <w:separator/>
      </w:r>
    </w:p>
  </w:footnote>
  <w:footnote w:type="continuationSeparator" w:id="0">
    <w:p w14:paraId="656EF72B" w14:textId="77777777" w:rsidR="007F54CD" w:rsidRDefault="007F54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FiNzFmZWEwYmEwMmVlMGQ1MWMzNjgyNWMyOTlmNGUifQ=="/>
  </w:docVars>
  <w:rsids>
    <w:rsidRoot w:val="0B496AB8"/>
    <w:rsid w:val="00035F27"/>
    <w:rsid w:val="00067922"/>
    <w:rsid w:val="00076A27"/>
    <w:rsid w:val="00094BBA"/>
    <w:rsid w:val="001306C1"/>
    <w:rsid w:val="00140A87"/>
    <w:rsid w:val="001624A0"/>
    <w:rsid w:val="00191E13"/>
    <w:rsid w:val="001933CB"/>
    <w:rsid w:val="001A0378"/>
    <w:rsid w:val="001E1440"/>
    <w:rsid w:val="00266F3B"/>
    <w:rsid w:val="0033735F"/>
    <w:rsid w:val="0039556C"/>
    <w:rsid w:val="003B4800"/>
    <w:rsid w:val="003D0D74"/>
    <w:rsid w:val="003D4897"/>
    <w:rsid w:val="003E38A6"/>
    <w:rsid w:val="0043748B"/>
    <w:rsid w:val="004D3044"/>
    <w:rsid w:val="0054793E"/>
    <w:rsid w:val="00573003"/>
    <w:rsid w:val="005961BD"/>
    <w:rsid w:val="005B0D63"/>
    <w:rsid w:val="005C00E8"/>
    <w:rsid w:val="0060676C"/>
    <w:rsid w:val="0062401F"/>
    <w:rsid w:val="0063146A"/>
    <w:rsid w:val="006416B7"/>
    <w:rsid w:val="006A6D0A"/>
    <w:rsid w:val="006D780D"/>
    <w:rsid w:val="006E1DD8"/>
    <w:rsid w:val="006F4063"/>
    <w:rsid w:val="00732ACB"/>
    <w:rsid w:val="007F54CD"/>
    <w:rsid w:val="00801490"/>
    <w:rsid w:val="008065DF"/>
    <w:rsid w:val="00825622"/>
    <w:rsid w:val="00856F00"/>
    <w:rsid w:val="008570F3"/>
    <w:rsid w:val="008955CB"/>
    <w:rsid w:val="008957A5"/>
    <w:rsid w:val="008C753B"/>
    <w:rsid w:val="00900494"/>
    <w:rsid w:val="00912099"/>
    <w:rsid w:val="009376BF"/>
    <w:rsid w:val="009401F1"/>
    <w:rsid w:val="009552A8"/>
    <w:rsid w:val="00966944"/>
    <w:rsid w:val="009C32F4"/>
    <w:rsid w:val="009C39C4"/>
    <w:rsid w:val="00A23503"/>
    <w:rsid w:val="00A71774"/>
    <w:rsid w:val="00B253FD"/>
    <w:rsid w:val="00B472C8"/>
    <w:rsid w:val="00B546C6"/>
    <w:rsid w:val="00B73AE6"/>
    <w:rsid w:val="00BE43CC"/>
    <w:rsid w:val="00BF6FD5"/>
    <w:rsid w:val="00C34D52"/>
    <w:rsid w:val="00C767B4"/>
    <w:rsid w:val="00C77AA9"/>
    <w:rsid w:val="00C916DB"/>
    <w:rsid w:val="00C96A57"/>
    <w:rsid w:val="00CA1DE6"/>
    <w:rsid w:val="00CA355A"/>
    <w:rsid w:val="00CD59C0"/>
    <w:rsid w:val="00D114FE"/>
    <w:rsid w:val="00D407D7"/>
    <w:rsid w:val="00DA27E8"/>
    <w:rsid w:val="00DB0B96"/>
    <w:rsid w:val="00E11BC2"/>
    <w:rsid w:val="00E13466"/>
    <w:rsid w:val="00E42444"/>
    <w:rsid w:val="00E633FD"/>
    <w:rsid w:val="00EE5B6F"/>
    <w:rsid w:val="00F24AB0"/>
    <w:rsid w:val="00F32A9E"/>
    <w:rsid w:val="00F36E40"/>
    <w:rsid w:val="00F633F1"/>
    <w:rsid w:val="00F65B81"/>
    <w:rsid w:val="00F96AE2"/>
    <w:rsid w:val="00FB500B"/>
    <w:rsid w:val="00FD5E10"/>
    <w:rsid w:val="00FE226E"/>
    <w:rsid w:val="02123F53"/>
    <w:rsid w:val="037F1D87"/>
    <w:rsid w:val="087E2573"/>
    <w:rsid w:val="09E32030"/>
    <w:rsid w:val="0B496AB8"/>
    <w:rsid w:val="0DA51436"/>
    <w:rsid w:val="0F4D15C5"/>
    <w:rsid w:val="10060CE1"/>
    <w:rsid w:val="12326D28"/>
    <w:rsid w:val="15853D9C"/>
    <w:rsid w:val="17964283"/>
    <w:rsid w:val="1C7C7028"/>
    <w:rsid w:val="1D8B5A09"/>
    <w:rsid w:val="1FCB1B55"/>
    <w:rsid w:val="21E872A6"/>
    <w:rsid w:val="22AB3347"/>
    <w:rsid w:val="22F9768B"/>
    <w:rsid w:val="23225886"/>
    <w:rsid w:val="2386460C"/>
    <w:rsid w:val="24D348AC"/>
    <w:rsid w:val="2585331D"/>
    <w:rsid w:val="26CF1691"/>
    <w:rsid w:val="27A47ADE"/>
    <w:rsid w:val="27DA2611"/>
    <w:rsid w:val="2DC4361D"/>
    <w:rsid w:val="2F1F6981"/>
    <w:rsid w:val="2FAA5616"/>
    <w:rsid w:val="302B55BD"/>
    <w:rsid w:val="33247B60"/>
    <w:rsid w:val="34290560"/>
    <w:rsid w:val="351F7640"/>
    <w:rsid w:val="365E6C24"/>
    <w:rsid w:val="36640C9D"/>
    <w:rsid w:val="36825278"/>
    <w:rsid w:val="37B759F1"/>
    <w:rsid w:val="39DA3E3D"/>
    <w:rsid w:val="3AA47E97"/>
    <w:rsid w:val="3C367E66"/>
    <w:rsid w:val="3CC34A0E"/>
    <w:rsid w:val="3CF40011"/>
    <w:rsid w:val="3D70388E"/>
    <w:rsid w:val="3EA36FB8"/>
    <w:rsid w:val="3ECD47FA"/>
    <w:rsid w:val="3F945576"/>
    <w:rsid w:val="41474FAB"/>
    <w:rsid w:val="44821CAC"/>
    <w:rsid w:val="47804667"/>
    <w:rsid w:val="47C56D56"/>
    <w:rsid w:val="47D46A8D"/>
    <w:rsid w:val="4AE93EEB"/>
    <w:rsid w:val="4C034A63"/>
    <w:rsid w:val="4C1A2475"/>
    <w:rsid w:val="4DCA41B4"/>
    <w:rsid w:val="4E052B34"/>
    <w:rsid w:val="4F085632"/>
    <w:rsid w:val="4F67373F"/>
    <w:rsid w:val="51B2537C"/>
    <w:rsid w:val="5A5C6842"/>
    <w:rsid w:val="5ABD2D80"/>
    <w:rsid w:val="5CA327E2"/>
    <w:rsid w:val="5E6802D2"/>
    <w:rsid w:val="60231E43"/>
    <w:rsid w:val="614149A0"/>
    <w:rsid w:val="61C832F9"/>
    <w:rsid w:val="65331F9D"/>
    <w:rsid w:val="667B252D"/>
    <w:rsid w:val="692A07F0"/>
    <w:rsid w:val="6A3774AE"/>
    <w:rsid w:val="6A3D6A20"/>
    <w:rsid w:val="6E5A4C86"/>
    <w:rsid w:val="702673BD"/>
    <w:rsid w:val="725A72D6"/>
    <w:rsid w:val="73E6218B"/>
    <w:rsid w:val="74CD2319"/>
    <w:rsid w:val="76F94263"/>
    <w:rsid w:val="78F162D2"/>
    <w:rsid w:val="7C5D7B71"/>
    <w:rsid w:val="7F2E7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AA6FED"/>
  <w15:docId w15:val="{E3C33519-A605-49B1-B35D-3CE887A0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qFormat="1"/>
    <w:lsdException w:name="caption" w:semiHidden="1" w:unhideWhenUsed="1" w:qFormat="1"/>
    <w:lsdException w:name="Title" w:qFormat="1"/>
    <w:lsdException w:name="Default Paragraph Font" w:semiHidden="1" w:uiPriority="1" w:unhideWhenUsed="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szCs w:val="22"/>
    </w:rPr>
  </w:style>
  <w:style w:type="paragraph" w:styleId="1">
    <w:name w:val="heading 1"/>
    <w:basedOn w:val="a"/>
    <w:next w:val="a"/>
    <w:qFormat/>
    <w:pPr>
      <w:pageBreakBefore/>
      <w:spacing w:before="340" w:after="330" w:line="576" w:lineRule="auto"/>
      <w:jc w:val="center"/>
      <w:outlineLvl w:val="0"/>
    </w:pPr>
    <w:rPr>
      <w:rFonts w:ascii="Times New Roman" w:hAnsi="Times New Roman"/>
      <w:b/>
      <w:kern w:val="44"/>
      <w:sz w:val="28"/>
    </w:rPr>
  </w:style>
  <w:style w:type="paragraph" w:styleId="2">
    <w:name w:val="heading 2"/>
    <w:basedOn w:val="a"/>
    <w:next w:val="a"/>
    <w:unhideWhenUsed/>
    <w:qFormat/>
    <w:pPr>
      <w:keepNext/>
      <w:keepLines/>
      <w:snapToGrid w:val="0"/>
      <w:spacing w:line="560" w:lineRule="exact"/>
      <w:ind w:firstLine="800"/>
      <w:jc w:val="left"/>
      <w:outlineLvl w:val="1"/>
    </w:pPr>
    <w:rPr>
      <w:rFonts w:ascii="Arial" w:eastAsia="仿宋" w:hAnsi="Arial"/>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autoRedefine/>
    <w:qFormat/>
    <w:pPr>
      <w:jc w:val="left"/>
    </w:pPr>
  </w:style>
  <w:style w:type="paragraph" w:styleId="a4">
    <w:name w:val="Body Text Indent"/>
    <w:basedOn w:val="a"/>
    <w:qFormat/>
    <w:pPr>
      <w:spacing w:after="120"/>
      <w:ind w:left="420"/>
    </w:pPr>
  </w:style>
  <w:style w:type="paragraph" w:styleId="TOC3">
    <w:name w:val="toc 3"/>
    <w:basedOn w:val="a"/>
    <w:next w:val="a"/>
    <w:pPr>
      <w:ind w:leftChars="400" w:left="840"/>
    </w:pPr>
  </w:style>
  <w:style w:type="paragraph" w:styleId="a5">
    <w:name w:val="footer"/>
    <w:basedOn w:val="a"/>
    <w:qFormat/>
    <w:pPr>
      <w:tabs>
        <w:tab w:val="center" w:pos="4153"/>
        <w:tab w:val="right" w:pos="8306"/>
      </w:tabs>
      <w:snapToGrid w:val="0"/>
      <w:jc w:val="left"/>
    </w:pPr>
    <w:rPr>
      <w:kern w:val="0"/>
      <w:sz w:val="18"/>
      <w:szCs w:val="18"/>
    </w:rPr>
  </w:style>
  <w:style w:type="paragraph" w:styleId="a6">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0">
    <w:name w:val="Body Text First Indent 2"/>
    <w:basedOn w:val="a4"/>
    <w:qFormat/>
    <w:pPr>
      <w:ind w:leftChars="200" w:left="200" w:firstLineChars="200" w:firstLine="420"/>
    </w:pPr>
  </w:style>
  <w:style w:type="paragraph" w:customStyle="1" w:styleId="GEDI">
    <w:name w:val="GEDI正文样式"/>
    <w:basedOn w:val="a"/>
    <w:qFormat/>
    <w:pPr>
      <w:adjustRightInd w:val="0"/>
      <w:snapToGrid w:val="0"/>
      <w:spacing w:line="480" w:lineRule="atLeast"/>
      <w:ind w:firstLineChars="200" w:firstLine="480"/>
    </w:pPr>
    <w:rPr>
      <w:szCs w:val="24"/>
    </w:rPr>
  </w:style>
  <w:style w:type="paragraph" w:customStyle="1" w:styleId="10">
    <w:name w:val="正文文本缩进1"/>
    <w:basedOn w:val="a"/>
    <w:qFormat/>
    <w:pPr>
      <w:spacing w:line="300" w:lineRule="auto"/>
      <w:ind w:firstLine="480"/>
    </w:pPr>
    <w:rPr>
      <w:rFonts w:ascii="宋体" w:hAnsi="宋体"/>
      <w:kern w:val="0"/>
      <w:sz w:val="24"/>
      <w:szCs w:val="24"/>
    </w:rPr>
  </w:style>
  <w:style w:type="paragraph" w:customStyle="1" w:styleId="123">
    <w:name w:val="表格123"/>
    <w:basedOn w:val="a"/>
    <w:qFormat/>
    <w:pPr>
      <w:jc w:val="center"/>
    </w:pPr>
    <w:rPr>
      <w:rFonts w:ascii="Times New Roman" w:eastAsia="仿宋" w:hAnsi="Times New Roman" w:hint="eastAsia"/>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436</Words>
  <Characters>2490</Characters>
  <Application>Microsoft Office Word</Application>
  <DocSecurity>0</DocSecurity>
  <Lines>20</Lines>
  <Paragraphs>5</Paragraphs>
  <ScaleCrop>false</ScaleCrop>
  <Company>dw</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杨雯雁</dc:creator>
  <cp:lastModifiedBy>润志 沐</cp:lastModifiedBy>
  <cp:revision>35</cp:revision>
  <dcterms:created xsi:type="dcterms:W3CDTF">2024-05-15T07:47:00Z</dcterms:created>
  <dcterms:modified xsi:type="dcterms:W3CDTF">2024-05-22T05:28:00Z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6CDC16C36FE046C1848B630F1787D9DA_13</vt:lpwstr>
  </property>
</Properties>
</file>