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center"/>
        <w:rPr>
          <w:rFonts w:ascii="黑体" w:hAnsi="黑体" w:eastAsia="黑体" w:cs="黑体"/>
          <w:sz w:val="36"/>
          <w:szCs w:val="36"/>
        </w:rPr>
      </w:pPr>
      <w:r>
        <w:rPr>
          <w:rFonts w:hint="eastAsia" w:ascii="黑体" w:hAnsi="黑体" w:eastAsia="黑体" w:cs="黑体"/>
          <w:b/>
          <w:sz w:val="36"/>
          <w:szCs w:val="36"/>
        </w:rPr>
        <w:drawing>
          <wp:anchor distT="0" distB="0" distL="114300" distR="114300" simplePos="0" relativeHeight="251659264" behindDoc="1" locked="0" layoutInCell="1" allowOverlap="1">
            <wp:simplePos x="0" y="0"/>
            <wp:positionH relativeFrom="column">
              <wp:posOffset>-906780</wp:posOffset>
            </wp:positionH>
            <wp:positionV relativeFrom="paragraph">
              <wp:posOffset>-914400</wp:posOffset>
            </wp:positionV>
            <wp:extent cx="7533640" cy="2434590"/>
            <wp:effectExtent l="0" t="0" r="10160" b="3810"/>
            <wp:wrapTight wrapText="bothSides">
              <wp:wrapPolygon>
                <wp:start x="0" y="0"/>
                <wp:lineTo x="0" y="21499"/>
                <wp:lineTo x="21542" y="21499"/>
                <wp:lineTo x="21542" y="0"/>
                <wp:lineTo x="0" y="0"/>
              </wp:wrapPolygon>
            </wp:wrapTight>
            <wp:docPr id="4"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模板-3"/>
                    <pic:cNvPicPr>
                      <a:picLocks noChangeAspect="1"/>
                    </pic:cNvPicPr>
                  </pic:nvPicPr>
                  <pic:blipFill>
                    <a:blip r:embed="rId5"/>
                    <a:stretch>
                      <a:fillRect/>
                    </a:stretch>
                  </pic:blipFill>
                  <pic:spPr>
                    <a:xfrm>
                      <a:off x="0" y="0"/>
                      <a:ext cx="7533640" cy="2434590"/>
                    </a:xfrm>
                    <a:prstGeom prst="rect">
                      <a:avLst/>
                    </a:prstGeom>
                    <a:noFill/>
                    <a:ln>
                      <a:noFill/>
                    </a:ln>
                  </pic:spPr>
                </pic:pic>
              </a:graphicData>
            </a:graphic>
          </wp:anchor>
        </w:drawing>
      </w:r>
    </w:p>
    <w:p>
      <w:pPr>
        <w:jc w:val="center"/>
        <w:rPr>
          <w:rFonts w:hint="eastAsia" w:ascii="黑体" w:hAnsi="黑体" w:eastAsia="黑体" w:cs="黑体"/>
          <w:b/>
          <w:bCs/>
          <w:sz w:val="36"/>
          <w:szCs w:val="36"/>
        </w:rPr>
      </w:pPr>
      <w:r>
        <w:rPr>
          <w:rFonts w:hint="eastAsia" w:ascii="黑体" w:hAnsi="黑体" w:eastAsia="黑体" w:cs="黑体"/>
          <w:b/>
          <w:bCs/>
          <w:sz w:val="36"/>
          <w:szCs w:val="36"/>
        </w:rPr>
        <w:t>2024年南方电网数字平台科技（广东）有限公司面向重点领域的工业互联网数据支撑及应用赋能公共服务平台数据标识图谱技术服务采购项目</w:t>
      </w:r>
    </w:p>
    <w:p>
      <w:pPr>
        <w:jc w:val="center"/>
        <w:rPr>
          <w:rFonts w:ascii="黑体" w:hAnsi="黑体" w:eastAsia="黑体" w:cs="黑体"/>
          <w:b/>
          <w:bCs/>
          <w:sz w:val="36"/>
          <w:szCs w:val="36"/>
        </w:rPr>
      </w:pPr>
      <w:r>
        <w:rPr>
          <w:rFonts w:hint="eastAsia" w:ascii="黑体" w:hAnsi="黑体" w:eastAsia="黑体" w:cs="黑体"/>
          <w:b/>
          <w:bCs/>
          <w:sz w:val="36"/>
          <w:szCs w:val="36"/>
        </w:rPr>
        <w:t>技术规范书</w:t>
      </w:r>
    </w:p>
    <w:p/>
    <w:p>
      <w:pPr>
        <w:spacing w:line="0" w:lineRule="atLeast"/>
        <w:jc w:val="center"/>
        <w:rPr>
          <w:rFonts w:ascii="微软雅黑" w:hAnsi="微软雅黑" w:eastAsia="微软雅黑" w:cs="微软雅黑"/>
          <w:b/>
          <w:bCs/>
          <w:sz w:val="44"/>
          <w:szCs w:val="40"/>
        </w:rPr>
      </w:pPr>
    </w:p>
    <w:p>
      <w:pPr>
        <w:spacing w:before="624" w:beforeLines="200" w:line="360" w:lineRule="auto"/>
        <w:ind w:firstLine="2168" w:firstLineChars="600"/>
        <w:rPr>
          <w:rFonts w:ascii="黑体" w:hAnsi="黑体" w:eastAsia="黑体"/>
          <w:b/>
          <w:sz w:val="36"/>
        </w:rPr>
      </w:pPr>
      <w:r>
        <w:rPr>
          <w:rFonts w:hint="eastAsia" w:ascii="黑体" w:hAnsi="黑体" w:eastAsia="黑体"/>
          <w:b/>
          <w:sz w:val="36"/>
        </w:rPr>
        <w:t xml:space="preserve">批准： </w:t>
      </w:r>
    </w:p>
    <w:p>
      <w:pPr>
        <w:spacing w:before="624" w:beforeLines="200" w:line="360" w:lineRule="auto"/>
        <w:ind w:firstLine="2168" w:firstLineChars="600"/>
        <w:jc w:val="left"/>
        <w:rPr>
          <w:rFonts w:ascii="黑体" w:hAnsi="黑体" w:eastAsia="黑体"/>
          <w:b/>
          <w:sz w:val="36"/>
        </w:rPr>
      </w:pPr>
      <w:r>
        <w:rPr>
          <w:rFonts w:hint="eastAsia" w:ascii="黑体" w:hAnsi="黑体" w:eastAsia="黑体"/>
          <w:b/>
          <w:sz w:val="36"/>
        </w:rPr>
        <w:t>审核：</w:t>
      </w:r>
    </w:p>
    <w:p>
      <w:pPr>
        <w:spacing w:before="624" w:beforeLines="200" w:line="360" w:lineRule="auto"/>
        <w:ind w:firstLine="2168" w:firstLineChars="600"/>
        <w:jc w:val="left"/>
        <w:rPr>
          <w:rFonts w:ascii="方正楷体_GBK" w:eastAsia="方正楷体_GBK"/>
          <w:b/>
          <w:bCs/>
          <w:sz w:val="32"/>
          <w:szCs w:val="32"/>
        </w:rPr>
      </w:pPr>
      <w:r>
        <w:rPr>
          <w:rFonts w:hint="eastAsia" w:ascii="黑体" w:hAnsi="黑体" w:eastAsia="黑体"/>
          <w:b/>
          <w:sz w:val="36"/>
        </w:rPr>
        <w:t>编制：</w:t>
      </w:r>
    </w:p>
    <w:p>
      <w:pPr>
        <w:pStyle w:val="12"/>
        <w:jc w:val="both"/>
        <w:outlineLvl w:val="9"/>
      </w:pPr>
    </w:p>
    <w:p>
      <w:pPr>
        <w:spacing w:line="0" w:lineRule="atLeast"/>
        <w:rPr>
          <w:rFonts w:ascii="方正楷体_GBK" w:eastAsia="方正楷体_GBK"/>
          <w:b/>
          <w:bCs/>
          <w:sz w:val="32"/>
          <w:szCs w:val="32"/>
        </w:rPr>
      </w:pPr>
    </w:p>
    <w:p>
      <w:pPr>
        <w:spacing w:line="0" w:lineRule="atLeast"/>
        <w:jc w:val="center"/>
        <w:rPr>
          <w:rFonts w:ascii="微软雅黑" w:hAnsi="微软雅黑" w:eastAsia="微软雅黑" w:cs="微软雅黑"/>
          <w:sz w:val="32"/>
          <w:szCs w:val="32"/>
        </w:rPr>
      </w:pPr>
      <w:r>
        <w:rPr>
          <w:rFonts w:hint="eastAsia" w:ascii="微软雅黑" w:hAnsi="微软雅黑" w:eastAsia="微软雅黑" w:cs="微软雅黑"/>
          <w:sz w:val="32"/>
          <w:szCs w:val="32"/>
        </w:rPr>
        <w:t>南方电网数字平台科技（广东）有限公司</w:t>
      </w:r>
    </w:p>
    <w:p>
      <w:pPr>
        <w:spacing w:line="0" w:lineRule="atLeast"/>
        <w:jc w:val="center"/>
        <w:rPr>
          <w:rFonts w:ascii="微软雅黑" w:hAnsi="微软雅黑" w:eastAsia="微软雅黑" w:cs="微软雅黑"/>
          <w:sz w:val="32"/>
          <w:szCs w:val="32"/>
        </w:rPr>
      </w:pPr>
      <w:r>
        <w:rPr>
          <w:rFonts w:hint="eastAsia" w:ascii="微软雅黑" w:hAnsi="微软雅黑" w:eastAsia="微软雅黑" w:cs="微软雅黑"/>
          <w:sz w:val="32"/>
          <w:szCs w:val="32"/>
        </w:rPr>
        <w:t>202</w:t>
      </w:r>
      <w:r>
        <w:rPr>
          <w:rFonts w:hint="eastAsia" w:ascii="微软雅黑" w:hAnsi="微软雅黑" w:eastAsia="微软雅黑" w:cs="微软雅黑"/>
          <w:sz w:val="32"/>
          <w:szCs w:val="32"/>
          <w:lang w:val="en-US" w:eastAsia="zh-CN"/>
        </w:rPr>
        <w:t>4</w:t>
      </w:r>
      <w:r>
        <w:rPr>
          <w:rFonts w:hint="eastAsia" w:ascii="微软雅黑" w:hAnsi="微软雅黑" w:eastAsia="微软雅黑" w:cs="微软雅黑"/>
          <w:sz w:val="32"/>
          <w:szCs w:val="32"/>
        </w:rPr>
        <w:t>年</w:t>
      </w:r>
      <w:r>
        <w:rPr>
          <w:rFonts w:hint="eastAsia" w:ascii="微软雅黑" w:hAnsi="微软雅黑" w:eastAsia="微软雅黑" w:cs="微软雅黑"/>
          <w:sz w:val="32"/>
          <w:szCs w:val="32"/>
          <w:lang w:val="en-US" w:eastAsia="zh-CN"/>
        </w:rPr>
        <w:t>05</w:t>
      </w:r>
      <w:r>
        <w:rPr>
          <w:rFonts w:hint="eastAsia" w:ascii="微软雅黑" w:hAnsi="微软雅黑" w:eastAsia="微软雅黑" w:cs="微软雅黑"/>
          <w:sz w:val="32"/>
          <w:szCs w:val="32"/>
        </w:rPr>
        <w:t xml:space="preserve">月 </w:t>
      </w:r>
    </w:p>
    <w:p>
      <w:pPr>
        <w:spacing w:line="0" w:lineRule="atLeast"/>
        <w:jc w:val="center"/>
        <w:rPr>
          <w:rFonts w:ascii="宋体" w:hAnsi="宋体" w:cs="宋体"/>
          <w:sz w:val="32"/>
          <w:szCs w:val="32"/>
        </w:rPr>
        <w:sectPr>
          <w:pgSz w:w="11906" w:h="16838"/>
          <w:pgMar w:top="1440" w:right="1440" w:bottom="1440" w:left="1440" w:header="851" w:footer="992" w:gutter="0"/>
          <w:cols w:space="425" w:num="1"/>
          <w:docGrid w:type="lines" w:linePitch="312" w:charSpace="0"/>
        </w:sectPr>
      </w:pPr>
    </w:p>
    <w:sdt>
      <w:sdtPr>
        <w:rPr>
          <w:rFonts w:ascii="宋体" w:hAnsi="宋体" w:eastAsia="宋体" w:cstheme="minorBidi"/>
          <w:b/>
          <w:bCs/>
          <w:kern w:val="2"/>
          <w:sz w:val="24"/>
          <w:szCs w:val="24"/>
          <w:lang w:val="en-US" w:eastAsia="zh-CN" w:bidi="ar-SA"/>
        </w:rPr>
        <w:id w:val="147463694"/>
        <w15:color w:val="DBDBDB"/>
        <w:docPartObj>
          <w:docPartGallery w:val="Table of Contents"/>
          <w:docPartUnique/>
        </w:docPartObj>
      </w:sdtPr>
      <w:sdtEndPr>
        <w:rPr>
          <w:rFonts w:ascii="宋体" w:hAnsi="宋体" w:eastAsia="宋体" w:cstheme="minorBidi"/>
          <w:b/>
          <w:bCs/>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b/>
              <w:bCs/>
              <w:sz w:val="24"/>
              <w:szCs w:val="24"/>
            </w:rPr>
          </w:pPr>
          <w:r>
            <w:rPr>
              <w:rFonts w:ascii="宋体" w:hAnsi="宋体" w:eastAsia="宋体"/>
              <w:b/>
              <w:bCs/>
              <w:sz w:val="24"/>
              <w:szCs w:val="24"/>
            </w:rPr>
            <w:t>目录</w:t>
          </w:r>
        </w:p>
        <w:p>
          <w:pPr>
            <w:pStyle w:val="17"/>
            <w:tabs>
              <w:tab w:val="right" w:leader="dot" w:pos="8306"/>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_Toc24476 </w:instrText>
          </w:r>
          <w:r>
            <w:rPr>
              <w:rFonts w:hint="eastAsia" w:ascii="宋体" w:hAnsi="宋体" w:eastAsia="宋体" w:cs="宋体"/>
              <w:szCs w:val="24"/>
            </w:rPr>
            <w:fldChar w:fldCharType="separate"/>
          </w:r>
          <w:r>
            <w:rPr>
              <w:rFonts w:hint="default" w:cs="Times New Roman" w:asciiTheme="minorEastAsia" w:hAnsiTheme="minorEastAsia"/>
              <w:bCs w:val="0"/>
              <w:szCs w:val="32"/>
            </w:rPr>
            <w:t xml:space="preserve">1. </w:t>
          </w:r>
          <w:r>
            <w:rPr>
              <w:rFonts w:hint="eastAsia" w:cs="Times New Roman" w:asciiTheme="minorEastAsia" w:hAnsiTheme="minorEastAsia"/>
              <w:bCs w:val="0"/>
              <w:szCs w:val="32"/>
            </w:rPr>
            <w:t>技术规范应答须知</w:t>
          </w:r>
          <w:r>
            <w:tab/>
          </w:r>
          <w:r>
            <w:fldChar w:fldCharType="begin"/>
          </w:r>
          <w:r>
            <w:instrText xml:space="preserve"> PAGEREF _Toc24476 \h </w:instrText>
          </w:r>
          <w:r>
            <w:fldChar w:fldCharType="separate"/>
          </w:r>
          <w:r>
            <w:t>2</w:t>
          </w:r>
          <w:r>
            <w:fldChar w:fldCharType="end"/>
          </w:r>
          <w:r>
            <w:rPr>
              <w:rFonts w:hint="eastAsia" w:ascii="宋体" w:hAnsi="宋体" w:eastAsia="宋体" w:cs="宋体"/>
              <w:szCs w:val="24"/>
            </w:rPr>
            <w:fldChar w:fldCharType="end"/>
          </w:r>
        </w:p>
        <w:p>
          <w:pPr>
            <w:pStyle w:val="17"/>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_Toc30981 </w:instrText>
          </w:r>
          <w:r>
            <w:rPr>
              <w:rFonts w:hint="eastAsia" w:ascii="宋体" w:hAnsi="宋体" w:eastAsia="宋体" w:cs="宋体"/>
              <w:szCs w:val="24"/>
            </w:rPr>
            <w:fldChar w:fldCharType="separate"/>
          </w:r>
          <w:r>
            <w:rPr>
              <w:rFonts w:hint="default" w:cs="Times New Roman" w:asciiTheme="minorEastAsia" w:hAnsiTheme="minorEastAsia"/>
              <w:bCs w:val="0"/>
              <w:szCs w:val="32"/>
            </w:rPr>
            <w:t xml:space="preserve">2. </w:t>
          </w:r>
          <w:r>
            <w:rPr>
              <w:rFonts w:hint="eastAsia" w:cs="Times New Roman" w:asciiTheme="minorEastAsia" w:hAnsiTheme="minorEastAsia"/>
              <w:bCs w:val="0"/>
              <w:szCs w:val="32"/>
            </w:rPr>
            <w:t>项目</w:t>
          </w:r>
          <w:r>
            <w:rPr>
              <w:rFonts w:hint="eastAsia" w:cs="Times New Roman" w:asciiTheme="minorEastAsia" w:hAnsiTheme="minorEastAsia"/>
              <w:bCs w:val="0"/>
              <w:szCs w:val="32"/>
              <w:lang w:val="en-US" w:eastAsia="zh-CN"/>
            </w:rPr>
            <w:t>概况</w:t>
          </w:r>
          <w:r>
            <w:tab/>
          </w:r>
          <w:r>
            <w:fldChar w:fldCharType="begin"/>
          </w:r>
          <w:r>
            <w:instrText xml:space="preserve"> PAGEREF _Toc30981 \h </w:instrText>
          </w:r>
          <w:r>
            <w:fldChar w:fldCharType="separate"/>
          </w:r>
          <w:r>
            <w:t>2</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_Toc16116 </w:instrText>
          </w:r>
          <w:r>
            <w:rPr>
              <w:rFonts w:hint="eastAsia" w:ascii="宋体" w:hAnsi="宋体" w:eastAsia="宋体" w:cs="宋体"/>
              <w:szCs w:val="24"/>
            </w:rPr>
            <w:fldChar w:fldCharType="separate"/>
          </w:r>
          <w:r>
            <w:rPr>
              <w:rFonts w:hint="default"/>
            </w:rPr>
            <w:t xml:space="preserve">2.1. </w:t>
          </w:r>
          <w:r>
            <w:rPr>
              <w:rFonts w:hint="eastAsia"/>
            </w:rPr>
            <w:t>项目</w:t>
          </w:r>
          <w:r>
            <w:rPr>
              <w:rFonts w:hint="eastAsia"/>
              <w:lang w:val="en-US" w:eastAsia="zh-CN"/>
            </w:rPr>
            <w:t>背景</w:t>
          </w:r>
          <w:r>
            <w:tab/>
          </w:r>
          <w:r>
            <w:fldChar w:fldCharType="begin"/>
          </w:r>
          <w:r>
            <w:instrText xml:space="preserve"> PAGEREF _Toc16116 \h </w:instrText>
          </w:r>
          <w:r>
            <w:fldChar w:fldCharType="separate"/>
          </w:r>
          <w:r>
            <w:t>2</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_Toc22231 </w:instrText>
          </w:r>
          <w:r>
            <w:rPr>
              <w:rFonts w:hint="eastAsia" w:ascii="宋体" w:hAnsi="宋体" w:eastAsia="宋体" w:cs="宋体"/>
              <w:szCs w:val="24"/>
            </w:rPr>
            <w:fldChar w:fldCharType="separate"/>
          </w:r>
          <w:r>
            <w:rPr>
              <w:rFonts w:hint="default"/>
            </w:rPr>
            <w:t xml:space="preserve">2.2. </w:t>
          </w:r>
          <w:r>
            <w:rPr>
              <w:rFonts w:hint="eastAsia"/>
            </w:rPr>
            <w:t>项目</w:t>
          </w:r>
          <w:r>
            <w:rPr>
              <w:rFonts w:hint="eastAsia"/>
              <w:lang w:val="en-US" w:eastAsia="zh-CN"/>
            </w:rPr>
            <w:t>目标</w:t>
          </w:r>
          <w:r>
            <w:tab/>
          </w:r>
          <w:r>
            <w:fldChar w:fldCharType="begin"/>
          </w:r>
          <w:r>
            <w:instrText xml:space="preserve"> PAGEREF _Toc22231 \h </w:instrText>
          </w:r>
          <w:r>
            <w:fldChar w:fldCharType="separate"/>
          </w:r>
          <w:r>
            <w:t>2</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_Toc12681 </w:instrText>
          </w:r>
          <w:r>
            <w:rPr>
              <w:rFonts w:hint="eastAsia" w:ascii="宋体" w:hAnsi="宋体" w:eastAsia="宋体" w:cs="宋体"/>
              <w:szCs w:val="24"/>
            </w:rPr>
            <w:fldChar w:fldCharType="separate"/>
          </w:r>
          <w:r>
            <w:rPr>
              <w:rFonts w:hint="default"/>
            </w:rPr>
            <w:t xml:space="preserve">2.3. </w:t>
          </w:r>
          <w:r>
            <w:rPr>
              <w:rFonts w:hint="eastAsia"/>
              <w:lang w:val="en-US" w:eastAsia="zh-CN"/>
            </w:rPr>
            <w:t>项目内容</w:t>
          </w:r>
          <w:r>
            <w:tab/>
          </w:r>
          <w:r>
            <w:fldChar w:fldCharType="begin"/>
          </w:r>
          <w:r>
            <w:instrText xml:space="preserve"> PAGEREF _Toc12681 \h </w:instrText>
          </w:r>
          <w:r>
            <w:fldChar w:fldCharType="separate"/>
          </w:r>
          <w:r>
            <w:t>2</w:t>
          </w:r>
          <w:r>
            <w:fldChar w:fldCharType="end"/>
          </w:r>
          <w:r>
            <w:rPr>
              <w:rFonts w:hint="eastAsia" w:ascii="宋体" w:hAnsi="宋体" w:eastAsia="宋体" w:cs="宋体"/>
              <w:szCs w:val="24"/>
            </w:rPr>
            <w:fldChar w:fldCharType="end"/>
          </w:r>
        </w:p>
        <w:p>
          <w:pPr>
            <w:pStyle w:val="17"/>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_Toc23566 </w:instrText>
          </w:r>
          <w:r>
            <w:rPr>
              <w:rFonts w:hint="eastAsia" w:ascii="宋体" w:hAnsi="宋体" w:eastAsia="宋体" w:cs="宋体"/>
              <w:szCs w:val="24"/>
            </w:rPr>
            <w:fldChar w:fldCharType="separate"/>
          </w:r>
          <w:r>
            <w:rPr>
              <w:rFonts w:hint="default" w:cs="Times New Roman" w:asciiTheme="minorEastAsia" w:hAnsiTheme="minorEastAsia"/>
              <w:bCs w:val="0"/>
              <w:szCs w:val="32"/>
            </w:rPr>
            <w:t xml:space="preserve">3. </w:t>
          </w:r>
          <w:r>
            <w:rPr>
              <w:rFonts w:hint="eastAsia" w:cs="Times New Roman" w:asciiTheme="minorEastAsia" w:hAnsiTheme="minorEastAsia"/>
              <w:bCs w:val="0"/>
              <w:szCs w:val="32"/>
              <w:lang w:val="en-US" w:eastAsia="zh-CN"/>
            </w:rPr>
            <w:t>项目管理</w:t>
          </w:r>
          <w:r>
            <w:tab/>
          </w:r>
          <w:r>
            <w:fldChar w:fldCharType="begin"/>
          </w:r>
          <w:r>
            <w:instrText xml:space="preserve"> PAGEREF _Toc23566 \h </w:instrText>
          </w:r>
          <w:r>
            <w:fldChar w:fldCharType="separate"/>
          </w:r>
          <w:r>
            <w:t>3</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_Toc1952 </w:instrText>
          </w:r>
          <w:r>
            <w:rPr>
              <w:rFonts w:hint="eastAsia" w:ascii="宋体" w:hAnsi="宋体" w:eastAsia="宋体" w:cs="宋体"/>
              <w:szCs w:val="24"/>
            </w:rPr>
            <w:fldChar w:fldCharType="separate"/>
          </w:r>
          <w:r>
            <w:rPr>
              <w:rFonts w:hint="default"/>
            </w:rPr>
            <w:t xml:space="preserve">3.1. </w:t>
          </w:r>
          <w:r>
            <w:rPr>
              <w:rFonts w:hint="eastAsia"/>
              <w:lang w:val="en-US" w:eastAsia="zh-CN"/>
            </w:rPr>
            <w:t>进度管理</w:t>
          </w:r>
          <w:r>
            <w:tab/>
          </w:r>
          <w:r>
            <w:fldChar w:fldCharType="begin"/>
          </w:r>
          <w:r>
            <w:instrText xml:space="preserve"> PAGEREF _Toc1952 \h </w:instrText>
          </w:r>
          <w:r>
            <w:fldChar w:fldCharType="separate"/>
          </w:r>
          <w:r>
            <w:t>3</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_Toc12981 </w:instrText>
          </w:r>
          <w:r>
            <w:rPr>
              <w:rFonts w:hint="eastAsia" w:ascii="宋体" w:hAnsi="宋体" w:eastAsia="宋体" w:cs="宋体"/>
              <w:szCs w:val="24"/>
            </w:rPr>
            <w:fldChar w:fldCharType="separate"/>
          </w:r>
          <w:r>
            <w:rPr>
              <w:rFonts w:hint="default"/>
              <w:lang w:val="en-US" w:eastAsia="zh-CN"/>
            </w:rPr>
            <w:t xml:space="preserve">3.2. </w:t>
          </w:r>
          <w:r>
            <w:rPr>
              <w:rFonts w:hint="eastAsia"/>
              <w:lang w:val="en-US" w:eastAsia="zh-CN"/>
            </w:rPr>
            <w:t>沟通管理</w:t>
          </w:r>
          <w:r>
            <w:tab/>
          </w:r>
          <w:r>
            <w:fldChar w:fldCharType="begin"/>
          </w:r>
          <w:r>
            <w:instrText xml:space="preserve"> PAGEREF _Toc12981 \h </w:instrText>
          </w:r>
          <w:r>
            <w:fldChar w:fldCharType="separate"/>
          </w:r>
          <w:r>
            <w:t>3</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_Toc23178 </w:instrText>
          </w:r>
          <w:r>
            <w:rPr>
              <w:rFonts w:hint="eastAsia" w:ascii="宋体" w:hAnsi="宋体" w:eastAsia="宋体" w:cs="宋体"/>
              <w:szCs w:val="24"/>
            </w:rPr>
            <w:fldChar w:fldCharType="separate"/>
          </w:r>
          <w:r>
            <w:rPr>
              <w:rFonts w:hint="default"/>
              <w:lang w:val="en-US" w:eastAsia="zh-CN"/>
            </w:rPr>
            <w:t xml:space="preserve">3.3. </w:t>
          </w:r>
          <w:r>
            <w:rPr>
              <w:rFonts w:hint="eastAsia"/>
              <w:lang w:val="en-US" w:eastAsia="zh-CN"/>
            </w:rPr>
            <w:t>保密要求</w:t>
          </w:r>
          <w:r>
            <w:tab/>
          </w:r>
          <w:r>
            <w:fldChar w:fldCharType="begin"/>
          </w:r>
          <w:r>
            <w:instrText xml:space="preserve"> PAGEREF _Toc23178 \h </w:instrText>
          </w:r>
          <w:r>
            <w:fldChar w:fldCharType="separate"/>
          </w:r>
          <w:r>
            <w:t>3</w:t>
          </w:r>
          <w:r>
            <w:fldChar w:fldCharType="end"/>
          </w:r>
          <w:r>
            <w:rPr>
              <w:rFonts w:hint="eastAsia" w:ascii="宋体" w:hAnsi="宋体" w:eastAsia="宋体" w:cs="宋体"/>
              <w:szCs w:val="24"/>
            </w:rPr>
            <w:fldChar w:fldCharType="end"/>
          </w:r>
        </w:p>
        <w:p>
          <w:pPr>
            <w:pStyle w:val="18"/>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_Toc4227 </w:instrText>
          </w:r>
          <w:r>
            <w:rPr>
              <w:rFonts w:hint="eastAsia" w:ascii="宋体" w:hAnsi="宋体" w:eastAsia="宋体" w:cs="宋体"/>
              <w:szCs w:val="24"/>
            </w:rPr>
            <w:fldChar w:fldCharType="separate"/>
          </w:r>
          <w:r>
            <w:rPr>
              <w:rFonts w:hint="default"/>
              <w:lang w:val="en-US" w:eastAsia="zh-CN"/>
            </w:rPr>
            <w:t xml:space="preserve">3.4. </w:t>
          </w:r>
          <w:r>
            <w:rPr>
              <w:rFonts w:hint="eastAsia"/>
              <w:lang w:val="en-US" w:eastAsia="zh-CN"/>
            </w:rPr>
            <w:t>项目验收</w:t>
          </w:r>
          <w:r>
            <w:tab/>
          </w:r>
          <w:r>
            <w:fldChar w:fldCharType="begin"/>
          </w:r>
          <w:r>
            <w:instrText xml:space="preserve"> PAGEREF _Toc4227 \h </w:instrText>
          </w:r>
          <w:r>
            <w:fldChar w:fldCharType="separate"/>
          </w:r>
          <w:r>
            <w:t>3</w:t>
          </w:r>
          <w:r>
            <w:fldChar w:fldCharType="end"/>
          </w:r>
          <w:r>
            <w:rPr>
              <w:rFonts w:hint="eastAsia" w:ascii="宋体" w:hAnsi="宋体" w:eastAsia="宋体" w:cs="宋体"/>
              <w:szCs w:val="24"/>
            </w:rPr>
            <w:fldChar w:fldCharType="end"/>
          </w:r>
        </w:p>
        <w:p>
          <w:pPr>
            <w:pStyle w:val="13"/>
            <w:tabs>
              <w:tab w:val="right" w:leader="dot" w:pos="830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_Toc11293 </w:instrText>
          </w:r>
          <w:r>
            <w:rPr>
              <w:rFonts w:hint="eastAsia" w:ascii="宋体" w:hAnsi="宋体" w:eastAsia="宋体" w:cs="宋体"/>
              <w:szCs w:val="24"/>
            </w:rPr>
            <w:fldChar w:fldCharType="separate"/>
          </w:r>
          <w:r>
            <w:rPr>
              <w:rFonts w:hint="default"/>
            </w:rPr>
            <w:t xml:space="preserve">3.4.1. </w:t>
          </w:r>
          <w:r>
            <w:rPr>
              <w:rFonts w:hint="eastAsia"/>
              <w:lang w:val="en-US" w:eastAsia="zh-CN"/>
            </w:rPr>
            <w:t>交付物</w:t>
          </w:r>
          <w:r>
            <w:tab/>
          </w:r>
          <w:r>
            <w:fldChar w:fldCharType="begin"/>
          </w:r>
          <w:r>
            <w:instrText xml:space="preserve"> PAGEREF _Toc11293 \h </w:instrText>
          </w:r>
          <w:r>
            <w:fldChar w:fldCharType="separate"/>
          </w:r>
          <w:r>
            <w:t>3</w:t>
          </w:r>
          <w:r>
            <w:fldChar w:fldCharType="end"/>
          </w:r>
          <w:r>
            <w:rPr>
              <w:rFonts w:hint="eastAsia" w:ascii="宋体" w:hAnsi="宋体" w:eastAsia="宋体" w:cs="宋体"/>
              <w:szCs w:val="24"/>
            </w:rPr>
            <w:fldChar w:fldCharType="end"/>
          </w:r>
        </w:p>
        <w:p>
          <w:r>
            <w:rPr>
              <w:rFonts w:hint="eastAsia" w:ascii="宋体" w:hAnsi="宋体" w:eastAsia="宋体" w:cs="宋体"/>
              <w:szCs w:val="24"/>
            </w:rPr>
            <w:fldChar w:fldCharType="end"/>
          </w:r>
        </w:p>
      </w:sdtContent>
    </w:sdt>
    <w:p>
      <w:r>
        <w:rPr>
          <w:rFonts w:hint="eastAsia"/>
        </w:rPr>
        <w:br w:type="page"/>
      </w:r>
    </w:p>
    <w:p>
      <w:pPr>
        <w:pStyle w:val="4"/>
        <w:numPr>
          <w:ilvl w:val="0"/>
          <w:numId w:val="8"/>
        </w:numPr>
        <w:spacing w:line="576" w:lineRule="auto"/>
        <w:ind w:left="425" w:leftChars="0" w:hanging="425" w:firstLineChars="0"/>
        <w:rPr>
          <w:rFonts w:hint="eastAsia" w:cs="Times New Roman" w:asciiTheme="minorEastAsia" w:hAnsiTheme="minorEastAsia"/>
          <w:bCs w:val="0"/>
          <w:sz w:val="32"/>
          <w:szCs w:val="32"/>
        </w:rPr>
      </w:pPr>
      <w:bookmarkStart w:id="0" w:name="_Toc24476"/>
      <w:bookmarkStart w:id="1" w:name="_Toc19689"/>
      <w:r>
        <w:rPr>
          <w:rFonts w:hint="eastAsia" w:cs="Times New Roman" w:asciiTheme="minorEastAsia" w:hAnsiTheme="minorEastAsia"/>
          <w:bCs w:val="0"/>
          <w:sz w:val="32"/>
          <w:szCs w:val="32"/>
        </w:rPr>
        <w:t>技术规范应答须知</w:t>
      </w:r>
      <w:bookmarkEnd w:id="0"/>
      <w:bookmarkEnd w:id="1"/>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本文为2024年南方电网数字平台科技（广东）有限公司面向重点领域的工业互联网数据支撑及应用赋能公共服务平台数据标识图谱技术服务采购项目技术规范文件。</w:t>
      </w:r>
    </w:p>
    <w:p>
      <w:pPr>
        <w:pStyle w:val="4"/>
        <w:numPr>
          <w:ilvl w:val="0"/>
          <w:numId w:val="8"/>
        </w:numPr>
        <w:spacing w:line="576" w:lineRule="auto"/>
        <w:ind w:left="425" w:leftChars="0" w:hanging="425" w:firstLineChars="0"/>
        <w:rPr>
          <w:rFonts w:hint="eastAsia" w:cs="Times New Roman" w:asciiTheme="minorEastAsia" w:hAnsiTheme="minorEastAsia"/>
          <w:bCs w:val="0"/>
          <w:sz w:val="32"/>
          <w:szCs w:val="32"/>
        </w:rPr>
      </w:pPr>
      <w:bookmarkStart w:id="2" w:name="_Toc18564"/>
      <w:bookmarkStart w:id="3" w:name="_Toc3764212"/>
      <w:bookmarkStart w:id="4" w:name="_Toc4524772"/>
      <w:bookmarkStart w:id="5" w:name="_Toc4360755"/>
      <w:bookmarkStart w:id="6" w:name="_Toc4524701"/>
      <w:bookmarkStart w:id="7" w:name="_Toc30981"/>
      <w:r>
        <w:rPr>
          <w:rFonts w:hint="eastAsia" w:cs="Times New Roman" w:asciiTheme="minorEastAsia" w:hAnsiTheme="minorEastAsia"/>
          <w:bCs w:val="0"/>
          <w:sz w:val="32"/>
          <w:szCs w:val="32"/>
        </w:rPr>
        <w:t>项目</w:t>
      </w:r>
      <w:bookmarkEnd w:id="2"/>
      <w:bookmarkEnd w:id="3"/>
      <w:bookmarkEnd w:id="4"/>
      <w:bookmarkEnd w:id="5"/>
      <w:bookmarkEnd w:id="6"/>
      <w:r>
        <w:rPr>
          <w:rFonts w:hint="eastAsia" w:cs="Times New Roman" w:asciiTheme="minorEastAsia" w:hAnsiTheme="minorEastAsia"/>
          <w:bCs w:val="0"/>
          <w:sz w:val="32"/>
          <w:szCs w:val="32"/>
          <w:lang w:val="en-US" w:eastAsia="zh-CN"/>
        </w:rPr>
        <w:t>概况</w:t>
      </w:r>
      <w:bookmarkEnd w:id="7"/>
    </w:p>
    <w:p>
      <w:pPr>
        <w:pStyle w:val="5"/>
        <w:numPr>
          <w:ilvl w:val="1"/>
          <w:numId w:val="8"/>
        </w:numPr>
        <w:tabs>
          <w:tab w:val="clear" w:pos="576"/>
        </w:tabs>
        <w:bidi w:val="0"/>
        <w:ind w:left="567" w:leftChars="0" w:hanging="567" w:firstLineChars="0"/>
        <w:rPr>
          <w:rFonts w:hint="eastAsia"/>
        </w:rPr>
      </w:pPr>
      <w:bookmarkStart w:id="8" w:name="_Toc3764213"/>
      <w:bookmarkStart w:id="9" w:name="_Toc3390"/>
      <w:bookmarkStart w:id="10" w:name="_Toc16116"/>
      <w:r>
        <w:rPr>
          <w:rFonts w:hint="eastAsia"/>
        </w:rPr>
        <w:t>项目</w:t>
      </w:r>
      <w:bookmarkEnd w:id="8"/>
      <w:bookmarkEnd w:id="9"/>
      <w:r>
        <w:rPr>
          <w:rFonts w:hint="eastAsia"/>
          <w:lang w:val="en-US" w:eastAsia="zh-CN"/>
        </w:rPr>
        <w:t>背景</w:t>
      </w:r>
      <w:bookmarkEnd w:id="10"/>
    </w:p>
    <w:p>
      <w:pPr>
        <w:pStyle w:val="43"/>
        <w:numPr>
          <w:ilvl w:val="0"/>
          <w:numId w:val="0"/>
        </w:numPr>
        <w:spacing w:after="156" w:line="360" w:lineRule="auto"/>
        <w:ind w:firstLine="480" w:firstLineChars="200"/>
        <w:rPr>
          <w:rFonts w:hint="eastAsia" w:ascii="宋体" w:hAnsi="宋体" w:eastAsia="宋体" w:cs="Times New Roman"/>
          <w:iCs/>
          <w:sz w:val="24"/>
        </w:rPr>
      </w:pPr>
      <w:bookmarkStart w:id="11" w:name="_Toc23265"/>
      <w:bookmarkStart w:id="12" w:name="_Toc3764214"/>
      <w:r>
        <w:rPr>
          <w:rFonts w:hint="eastAsia" w:ascii="宋体" w:hAnsi="宋体" w:eastAsia="宋体" w:cs="Times New Roman"/>
          <w:iCs/>
          <w:sz w:val="24"/>
        </w:rPr>
        <w:t>2024年南方电网数字平台科技（广东）有限公司面向重点领域的工业互联网数据支撑及应用赋能公共服务平台数据标识图谱技术服务采购项目</w:t>
      </w:r>
      <w:r>
        <w:rPr>
          <w:rFonts w:hint="eastAsia" w:ascii="宋体" w:hAnsi="宋体" w:eastAsia="宋体" w:cs="Times New Roman"/>
          <w:iCs/>
          <w:sz w:val="24"/>
          <w:lang w:eastAsia="zh-CN"/>
        </w:rPr>
        <w:t>，按照面向重点领域的工业互联网数据支撑及应用赋能公共服务平台项目要求，为保障项目交付数据的准确性及唯一性，满足考核指标验证的审核要求，需要外采数据标识图谱技术，构建数据标识的知识图谱</w:t>
      </w:r>
      <w:r>
        <w:rPr>
          <w:rFonts w:hint="eastAsia" w:ascii="宋体" w:hAnsi="宋体" w:eastAsia="宋体" w:cs="Times New Roman"/>
          <w:iCs/>
          <w:sz w:val="24"/>
        </w:rPr>
        <w:t>。</w:t>
      </w:r>
    </w:p>
    <w:p>
      <w:pPr>
        <w:pStyle w:val="5"/>
        <w:numPr>
          <w:ilvl w:val="1"/>
          <w:numId w:val="8"/>
        </w:numPr>
        <w:tabs>
          <w:tab w:val="clear" w:pos="576"/>
        </w:tabs>
        <w:bidi w:val="0"/>
        <w:ind w:left="567" w:leftChars="0" w:hanging="567" w:firstLineChars="0"/>
        <w:rPr>
          <w:rFonts w:hint="eastAsia"/>
        </w:rPr>
      </w:pPr>
      <w:bookmarkStart w:id="13" w:name="_Toc22231"/>
      <w:r>
        <w:rPr>
          <w:rFonts w:hint="eastAsia"/>
        </w:rPr>
        <w:t>项目</w:t>
      </w:r>
      <w:bookmarkEnd w:id="11"/>
      <w:bookmarkEnd w:id="12"/>
      <w:r>
        <w:rPr>
          <w:rFonts w:hint="eastAsia"/>
          <w:lang w:val="en-US" w:eastAsia="zh-CN"/>
        </w:rPr>
        <w:t>目标</w:t>
      </w:r>
      <w:bookmarkEnd w:id="13"/>
    </w:p>
    <w:p>
      <w:pPr>
        <w:pStyle w:val="43"/>
        <w:numPr>
          <w:ilvl w:val="0"/>
          <w:numId w:val="0"/>
        </w:numPr>
        <w:spacing w:after="156" w:line="360" w:lineRule="auto"/>
        <w:ind w:firstLine="480" w:firstLineChars="200"/>
        <w:rPr>
          <w:rFonts w:hint="eastAsia" w:ascii="宋体" w:hAnsi="宋体" w:eastAsia="宋体" w:cs="Times New Roman"/>
          <w:iCs/>
          <w:sz w:val="24"/>
        </w:rPr>
      </w:pPr>
      <w:bookmarkStart w:id="14" w:name="_Toc4524702"/>
      <w:bookmarkStart w:id="15" w:name="_Toc4360756"/>
      <w:bookmarkStart w:id="16" w:name="_Toc3764215"/>
      <w:bookmarkStart w:id="17" w:name="_Toc4524773"/>
      <w:r>
        <w:rPr>
          <w:rFonts w:hint="eastAsia" w:ascii="宋体" w:hAnsi="宋体" w:eastAsia="宋体" w:cs="Times New Roman"/>
          <w:iCs/>
          <w:sz w:val="24"/>
          <w:lang w:val="en-US" w:eastAsia="zh-CN"/>
        </w:rPr>
        <w:t>通过外采数据标识图谱技术，构建数据标识的知识图谱，确保</w:t>
      </w:r>
      <w:r>
        <w:rPr>
          <w:rFonts w:hint="eastAsia" w:ascii="宋体" w:hAnsi="宋体" w:eastAsia="宋体" w:cs="Times New Roman"/>
          <w:iCs/>
          <w:sz w:val="24"/>
        </w:rPr>
        <w:t>面向重点领域的工业互联网数据支撑及应用赋能公共服务平台</w:t>
      </w:r>
      <w:r>
        <w:rPr>
          <w:rFonts w:hint="eastAsia" w:ascii="宋体" w:hAnsi="宋体" w:eastAsia="宋体" w:cs="Times New Roman"/>
          <w:iCs/>
          <w:sz w:val="24"/>
          <w:lang w:eastAsia="zh-CN"/>
        </w:rPr>
        <w:t>项目交付数据的准确性及唯一性，满足考核指标验证的审核要求</w:t>
      </w:r>
      <w:r>
        <w:rPr>
          <w:rFonts w:hint="eastAsia" w:ascii="宋体" w:hAnsi="宋体" w:eastAsia="宋体" w:cs="Times New Roman"/>
          <w:iCs/>
          <w:sz w:val="24"/>
          <w:lang w:val="en-US" w:eastAsia="zh-CN"/>
        </w:rPr>
        <w:t>。</w:t>
      </w:r>
    </w:p>
    <w:bookmarkEnd w:id="14"/>
    <w:bookmarkEnd w:id="15"/>
    <w:bookmarkEnd w:id="16"/>
    <w:bookmarkEnd w:id="17"/>
    <w:p>
      <w:pPr>
        <w:pStyle w:val="5"/>
        <w:numPr>
          <w:ilvl w:val="1"/>
          <w:numId w:val="8"/>
        </w:numPr>
        <w:tabs>
          <w:tab w:val="clear" w:pos="576"/>
        </w:tabs>
        <w:bidi w:val="0"/>
        <w:ind w:left="567" w:leftChars="0" w:hanging="567" w:firstLineChars="0"/>
        <w:rPr>
          <w:rFonts w:hint="eastAsia"/>
        </w:rPr>
      </w:pPr>
      <w:bookmarkStart w:id="18" w:name="_Toc12681"/>
      <w:r>
        <w:rPr>
          <w:rFonts w:hint="eastAsia"/>
          <w:lang w:val="en-US" w:eastAsia="zh-CN"/>
        </w:rPr>
        <w:t>项目内容</w:t>
      </w:r>
      <w:bookmarkEnd w:id="18"/>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数据标识图谱技术服务具体技术要求如下：</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（1）提供数据逻辑归档技术，将接入数据分配给元数据，实现对应的指针确保原始数据与元数据的唯一关联关系。</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（2）提供元数据动态补全技术，实现电子数据内容的相对固化和电子元数据的单向性。</w:t>
      </w:r>
    </w:p>
    <w:p>
      <w:pPr>
        <w:pStyle w:val="43"/>
        <w:numPr>
          <w:ilvl w:val="0"/>
          <w:numId w:val="0"/>
        </w:numPr>
        <w:spacing w:after="156" w:line="360" w:lineRule="auto"/>
        <w:ind w:firstLine="480" w:firstLineChars="200"/>
        <w:rPr>
          <w:rFonts w:hint="eastAsia" w:ascii="宋体" w:hAnsi="宋体" w:eastAsia="宋体" w:cs="Times New Roman"/>
          <w:iCs/>
          <w:sz w:val="24"/>
        </w:rPr>
      </w:pPr>
    </w:p>
    <w:p>
      <w:pPr>
        <w:pStyle w:val="4"/>
        <w:numPr>
          <w:ilvl w:val="0"/>
          <w:numId w:val="8"/>
        </w:numPr>
        <w:spacing w:line="576" w:lineRule="auto"/>
        <w:ind w:left="425" w:leftChars="0" w:hanging="425" w:firstLineChars="0"/>
        <w:rPr>
          <w:rFonts w:hint="eastAsia" w:cs="Times New Roman" w:asciiTheme="minorEastAsia" w:hAnsiTheme="minorEastAsia"/>
          <w:bCs w:val="0"/>
          <w:sz w:val="32"/>
          <w:szCs w:val="32"/>
        </w:rPr>
      </w:pPr>
      <w:bookmarkStart w:id="19" w:name="_Toc23566"/>
      <w:r>
        <w:rPr>
          <w:rFonts w:hint="eastAsia" w:cs="Times New Roman" w:asciiTheme="minorEastAsia" w:hAnsiTheme="minorEastAsia"/>
          <w:bCs w:val="0"/>
          <w:sz w:val="32"/>
          <w:szCs w:val="32"/>
          <w:lang w:val="en-US" w:eastAsia="zh-CN"/>
        </w:rPr>
        <w:t>项目管理</w:t>
      </w:r>
      <w:bookmarkEnd w:id="19"/>
    </w:p>
    <w:p>
      <w:pPr>
        <w:pStyle w:val="5"/>
        <w:numPr>
          <w:ilvl w:val="1"/>
          <w:numId w:val="8"/>
        </w:numPr>
        <w:tabs>
          <w:tab w:val="clear" w:pos="576"/>
        </w:tabs>
        <w:bidi w:val="0"/>
        <w:ind w:left="567" w:leftChars="0" w:hanging="567" w:firstLineChars="0"/>
        <w:rPr>
          <w:rFonts w:hint="eastAsia"/>
        </w:rPr>
      </w:pPr>
      <w:bookmarkStart w:id="20" w:name="_Toc1952"/>
      <w:bookmarkStart w:id="21" w:name="_Toc3764223"/>
      <w:bookmarkStart w:id="22" w:name="_Toc23673"/>
      <w:r>
        <w:rPr>
          <w:rFonts w:hint="eastAsia"/>
          <w:lang w:val="en-US" w:eastAsia="zh-CN"/>
        </w:rPr>
        <w:t>进度管理</w:t>
      </w:r>
      <w:bookmarkEnd w:id="20"/>
    </w:p>
    <w:p>
      <w:pPr>
        <w:pStyle w:val="43"/>
        <w:numPr>
          <w:ilvl w:val="0"/>
          <w:numId w:val="0"/>
        </w:numPr>
        <w:spacing w:after="156" w:line="360" w:lineRule="auto"/>
        <w:ind w:firstLine="480" w:firstLineChars="200"/>
        <w:rPr>
          <w:rFonts w:hint="eastAsia" w:ascii="宋体" w:hAnsi="宋体" w:eastAsia="宋体" w:cs="Times New Roman"/>
          <w:iCs/>
          <w:sz w:val="24"/>
          <w:lang w:val="en-US" w:eastAsia="zh-CN"/>
        </w:rPr>
      </w:pPr>
      <w:r>
        <w:rPr>
          <w:rFonts w:hint="eastAsia" w:ascii="宋体" w:hAnsi="宋体" w:eastAsia="宋体" w:cs="Times New Roman"/>
          <w:iCs/>
          <w:sz w:val="24"/>
          <w:lang w:val="en-US" w:eastAsia="zh-CN"/>
        </w:rPr>
        <w:t>（1）项目要求自签订合同之日起15天内完成交付，投标人须严格按照项目进度要求开展项目工作。</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lang w:val="en-US" w:eastAsia="zh-CN"/>
        </w:rPr>
        <w:t>（2）本项目付款条件为提供项目交付物，并开具增值税专票后，60日内支付全款。</w:t>
      </w:r>
    </w:p>
    <w:bookmarkEnd w:id="21"/>
    <w:bookmarkEnd w:id="22"/>
    <w:p>
      <w:pPr>
        <w:pStyle w:val="5"/>
        <w:numPr>
          <w:ilvl w:val="1"/>
          <w:numId w:val="8"/>
        </w:numPr>
        <w:tabs>
          <w:tab w:val="clear" w:pos="576"/>
        </w:tabs>
        <w:bidi w:val="0"/>
        <w:ind w:left="567" w:leftChars="0" w:hanging="567" w:firstLineChars="0"/>
        <w:rPr>
          <w:rFonts w:hint="eastAsia"/>
          <w:lang w:val="en-US" w:eastAsia="zh-CN"/>
        </w:rPr>
      </w:pPr>
      <w:bookmarkStart w:id="23" w:name="_Toc12981"/>
      <w:bookmarkStart w:id="24" w:name="_Toc513484160"/>
      <w:bookmarkStart w:id="25" w:name="_Toc155322879"/>
      <w:bookmarkStart w:id="26" w:name="_Toc152474108"/>
      <w:bookmarkStart w:id="27" w:name="_Toc158719076"/>
      <w:r>
        <w:rPr>
          <w:rFonts w:hint="eastAsia"/>
          <w:lang w:val="en-US" w:eastAsia="zh-CN"/>
        </w:rPr>
        <w:t>沟通管理</w:t>
      </w:r>
      <w:bookmarkEnd w:id="23"/>
      <w:bookmarkEnd w:id="24"/>
      <w:bookmarkEnd w:id="25"/>
      <w:bookmarkEnd w:id="26"/>
      <w:bookmarkEnd w:id="27"/>
    </w:p>
    <w:p>
      <w:pPr>
        <w:pStyle w:val="43"/>
        <w:numPr>
          <w:ilvl w:val="0"/>
          <w:numId w:val="0"/>
        </w:numPr>
        <w:spacing w:after="156" w:line="360" w:lineRule="auto"/>
        <w:ind w:firstLine="480" w:firstLineChars="200"/>
        <w:rPr>
          <w:rFonts w:ascii="宋体" w:hAnsi="宋体" w:eastAsia="宋体" w:cs="Times New Roman"/>
          <w:iCs/>
          <w:sz w:val="24"/>
        </w:rPr>
      </w:pPr>
      <w:r>
        <w:rPr>
          <w:rFonts w:hint="eastAsia" w:ascii="宋体" w:hAnsi="宋体" w:eastAsia="宋体" w:cs="Times New Roman"/>
          <w:iCs/>
          <w:sz w:val="24"/>
        </w:rPr>
        <w:t>双方项目组应建立日常联系与沟通渠道，以保证项目实施过程中任何时间发生问题时，都能及时顺畅地沟通交流，使问题得到解决。</w:t>
      </w:r>
    </w:p>
    <w:p>
      <w:pPr>
        <w:pStyle w:val="5"/>
        <w:numPr>
          <w:ilvl w:val="1"/>
          <w:numId w:val="8"/>
        </w:numPr>
        <w:tabs>
          <w:tab w:val="clear" w:pos="576"/>
        </w:tabs>
        <w:bidi w:val="0"/>
        <w:ind w:left="567" w:leftChars="0" w:hanging="567" w:firstLineChars="0"/>
        <w:rPr>
          <w:rFonts w:hint="eastAsia"/>
          <w:lang w:val="en-US" w:eastAsia="zh-CN"/>
        </w:rPr>
      </w:pPr>
      <w:bookmarkStart w:id="28" w:name="_Toc3764232"/>
      <w:bookmarkStart w:id="29" w:name="_Toc7435"/>
      <w:bookmarkStart w:id="30" w:name="_Toc4524705"/>
      <w:bookmarkStart w:id="31" w:name="_Toc23178"/>
      <w:bookmarkStart w:id="32" w:name="_Toc4524776"/>
      <w:bookmarkStart w:id="33" w:name="_Toc4360759"/>
      <w:r>
        <w:rPr>
          <w:rFonts w:hint="eastAsia"/>
          <w:lang w:val="en-US" w:eastAsia="zh-CN"/>
        </w:rPr>
        <w:t>保密要求</w:t>
      </w:r>
      <w:bookmarkEnd w:id="28"/>
      <w:bookmarkEnd w:id="29"/>
      <w:bookmarkEnd w:id="30"/>
      <w:bookmarkEnd w:id="31"/>
      <w:bookmarkEnd w:id="32"/>
      <w:bookmarkEnd w:id="33"/>
    </w:p>
    <w:p>
      <w:pPr>
        <w:pStyle w:val="43"/>
        <w:numPr>
          <w:ilvl w:val="0"/>
          <w:numId w:val="0"/>
        </w:numPr>
        <w:spacing w:after="156" w:line="360" w:lineRule="auto"/>
        <w:ind w:firstLine="480" w:firstLineChars="200"/>
        <w:rPr>
          <w:rFonts w:ascii="宋体" w:hAnsi="宋体" w:eastAsia="宋体" w:cs="Times New Roman"/>
          <w:iCs/>
          <w:sz w:val="24"/>
        </w:rPr>
      </w:pPr>
      <w:r>
        <w:rPr>
          <w:rFonts w:hint="eastAsia" w:ascii="宋体" w:hAnsi="宋体" w:eastAsia="宋体" w:cs="Times New Roman"/>
          <w:iCs/>
          <w:sz w:val="24"/>
        </w:rPr>
        <w:t>（1）应答人应签订正式保密协议，并在工作中坚持保密原则，确保应答人及其员工严格规范执行各项保密制度，杜绝任何泄密事件的发生。</w:t>
      </w:r>
    </w:p>
    <w:p>
      <w:pPr>
        <w:pStyle w:val="43"/>
        <w:numPr>
          <w:ilvl w:val="0"/>
          <w:numId w:val="0"/>
        </w:numPr>
        <w:spacing w:after="156" w:line="360" w:lineRule="auto"/>
        <w:ind w:firstLine="480" w:firstLineChars="200"/>
        <w:rPr>
          <w:rFonts w:ascii="宋体" w:hAnsi="宋体" w:eastAsia="宋体" w:cs="Times New Roman"/>
          <w:iCs/>
          <w:sz w:val="24"/>
        </w:rPr>
      </w:pPr>
      <w:r>
        <w:rPr>
          <w:rFonts w:hint="eastAsia" w:ascii="宋体" w:hAnsi="宋体" w:eastAsia="宋体" w:cs="Times New Roman"/>
          <w:iCs/>
          <w:sz w:val="24"/>
        </w:rPr>
        <w:t>（2）应答人工作人员应签署保密协议，不得将项目数据等业主需要保密的资料及信息向外界泄露；</w:t>
      </w:r>
    </w:p>
    <w:p>
      <w:pPr>
        <w:pStyle w:val="5"/>
        <w:numPr>
          <w:ilvl w:val="1"/>
          <w:numId w:val="8"/>
        </w:numPr>
        <w:tabs>
          <w:tab w:val="clear" w:pos="576"/>
        </w:tabs>
        <w:bidi w:val="0"/>
        <w:ind w:left="567" w:leftChars="0" w:hanging="567" w:firstLineChars="0"/>
        <w:rPr>
          <w:rFonts w:hint="eastAsia"/>
          <w:lang w:val="en-US" w:eastAsia="zh-CN"/>
        </w:rPr>
      </w:pPr>
      <w:bookmarkStart w:id="34" w:name="_Toc4524777"/>
      <w:bookmarkStart w:id="35" w:name="_Toc3764233"/>
      <w:bookmarkStart w:id="36" w:name="_Toc4227"/>
      <w:bookmarkStart w:id="37" w:name="_Toc4524706"/>
      <w:bookmarkStart w:id="38" w:name="_Toc4360760"/>
      <w:bookmarkStart w:id="39" w:name="_Toc10774"/>
      <w:r>
        <w:rPr>
          <w:rFonts w:hint="eastAsia"/>
          <w:lang w:val="en-US" w:eastAsia="zh-CN"/>
        </w:rPr>
        <w:t>项目验收</w:t>
      </w:r>
      <w:bookmarkEnd w:id="34"/>
      <w:bookmarkEnd w:id="35"/>
      <w:bookmarkEnd w:id="36"/>
      <w:bookmarkEnd w:id="37"/>
      <w:bookmarkEnd w:id="38"/>
      <w:bookmarkEnd w:id="39"/>
    </w:p>
    <w:p>
      <w:pPr>
        <w:pStyle w:val="6"/>
        <w:numPr>
          <w:ilvl w:val="2"/>
          <w:numId w:val="8"/>
        </w:numPr>
        <w:tabs>
          <w:tab w:val="left" w:pos="432"/>
          <w:tab w:val="left" w:pos="576"/>
        </w:tabs>
        <w:bidi w:val="0"/>
        <w:rPr>
          <w:rFonts w:hint="eastAsia"/>
        </w:rPr>
      </w:pPr>
      <w:bookmarkStart w:id="40" w:name="_Toc11293"/>
      <w:bookmarkStart w:id="41" w:name="_Toc3764234"/>
      <w:bookmarkStart w:id="42" w:name="_Toc23205"/>
      <w:r>
        <w:rPr>
          <w:rFonts w:hint="eastAsia"/>
          <w:lang w:val="en-US" w:eastAsia="zh-CN"/>
        </w:rPr>
        <w:t>交付物</w:t>
      </w:r>
      <w:bookmarkEnd w:id="40"/>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应按照《国家电子政务工程建设项目档案管理暂行办法》、计算机软件工程规范的国家标准和公安部相关管理规定提交相应文档及完整组件源代码。文档与源代码以纸质文件和电子资料（光盘）的形式提供，文档应全面、完整、详细。</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（1）提供电子文件知识图谱组</w:t>
      </w:r>
      <w:bookmarkStart w:id="43" w:name="_GoBack"/>
      <w:bookmarkEnd w:id="43"/>
      <w:r>
        <w:rPr>
          <w:rFonts w:hint="eastAsia" w:ascii="宋体" w:hAnsi="宋体" w:eastAsia="宋体" w:cs="Times New Roman"/>
          <w:iCs/>
          <w:sz w:val="24"/>
        </w:rPr>
        <w:t>件1套。</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（2）提供组件调用说明1份。</w:t>
      </w:r>
    </w:p>
    <w:p>
      <w:pPr>
        <w:pStyle w:val="43"/>
        <w:numPr>
          <w:ilvl w:val="0"/>
          <w:numId w:val="0"/>
        </w:numPr>
        <w:spacing w:after="156" w:line="360" w:lineRule="auto"/>
        <w:ind w:firstLine="480" w:firstLineChars="200"/>
        <w:rPr>
          <w:rFonts w:hint="eastAsia" w:ascii="宋体" w:hAnsi="宋体" w:eastAsia="宋体" w:cs="Times New Roman"/>
          <w:iCs/>
          <w:sz w:val="24"/>
        </w:rPr>
      </w:pPr>
      <w:r>
        <w:rPr>
          <w:rFonts w:hint="eastAsia" w:ascii="宋体" w:hAnsi="宋体" w:eastAsia="宋体" w:cs="Times New Roman"/>
          <w:iCs/>
          <w:sz w:val="24"/>
        </w:rPr>
        <w:t>（3）提供培训文档1份。</w:t>
      </w:r>
      <w:bookmarkEnd w:id="41"/>
      <w:bookmarkEnd w:id="42"/>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黑体_GBK">
    <w:altName w:val="微软雅黑"/>
    <w:panose1 w:val="00000000000000000000"/>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0000000000000000000"/>
    <w:charset w:val="86"/>
    <w:family w:val="script"/>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FE1520"/>
    <w:multiLevelType w:val="multilevel"/>
    <w:tmpl w:val="8FFE1520"/>
    <w:lvl w:ilvl="0" w:tentative="0">
      <w:start w:val="1"/>
      <w:numFmt w:val="decimal"/>
      <w:pStyle w:val="58"/>
      <w:lvlText w:val="%1."/>
      <w:lvlJc w:val="left"/>
      <w:pPr>
        <w:tabs>
          <w:tab w:val="left" w:pos="397"/>
        </w:tabs>
        <w:ind w:left="397" w:hanging="397"/>
      </w:pPr>
    </w:lvl>
    <w:lvl w:ilvl="1" w:tentative="0">
      <w:start w:val="0"/>
      <w:numFmt w:val="decimal"/>
      <w:lvlText w:val="%2．"/>
      <w:lvlJc w:val="left"/>
      <w:pPr>
        <w:tabs>
          <w:tab w:val="left" w:pos="780"/>
        </w:tabs>
        <w:ind w:left="780" w:hanging="36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7AA4DE4"/>
    <w:multiLevelType w:val="multilevel"/>
    <w:tmpl w:val="27AA4DE4"/>
    <w:lvl w:ilvl="0" w:tentative="0">
      <w:start w:val="1"/>
      <w:numFmt w:val="bullet"/>
      <w:pStyle w:val="43"/>
      <w:lvlText w:val=""/>
      <w:lvlJc w:val="left"/>
      <w:pPr>
        <w:tabs>
          <w:tab w:val="left" w:pos="895"/>
        </w:tabs>
        <w:ind w:left="895" w:hanging="420"/>
      </w:pPr>
      <w:rPr>
        <w:rFonts w:hint="default" w:ascii="Wingdings" w:hAnsi="Wingdings"/>
      </w:rPr>
    </w:lvl>
    <w:lvl w:ilvl="1" w:tentative="0">
      <w:start w:val="1"/>
      <w:numFmt w:val="bullet"/>
      <w:lvlText w:val=""/>
      <w:lvlJc w:val="left"/>
      <w:pPr>
        <w:tabs>
          <w:tab w:val="left" w:pos="1315"/>
        </w:tabs>
        <w:ind w:left="1315" w:hanging="420"/>
      </w:pPr>
      <w:rPr>
        <w:rFonts w:hint="default" w:ascii="Wingdings" w:hAnsi="Wingdings"/>
      </w:rPr>
    </w:lvl>
    <w:lvl w:ilvl="2" w:tentative="0">
      <w:start w:val="1"/>
      <w:numFmt w:val="bullet"/>
      <w:lvlText w:val=""/>
      <w:lvlJc w:val="left"/>
      <w:pPr>
        <w:tabs>
          <w:tab w:val="left" w:pos="1735"/>
        </w:tabs>
        <w:ind w:left="1735" w:hanging="420"/>
      </w:pPr>
      <w:rPr>
        <w:rFonts w:hint="default" w:ascii="Wingdings" w:hAnsi="Wingdings"/>
      </w:rPr>
    </w:lvl>
    <w:lvl w:ilvl="3" w:tentative="0">
      <w:start w:val="1"/>
      <w:numFmt w:val="bullet"/>
      <w:lvlText w:val=""/>
      <w:lvlJc w:val="left"/>
      <w:pPr>
        <w:tabs>
          <w:tab w:val="left" w:pos="2155"/>
        </w:tabs>
        <w:ind w:left="2155" w:hanging="420"/>
      </w:pPr>
      <w:rPr>
        <w:rFonts w:hint="default" w:ascii="Wingdings" w:hAnsi="Wingdings"/>
      </w:rPr>
    </w:lvl>
    <w:lvl w:ilvl="4" w:tentative="0">
      <w:start w:val="1"/>
      <w:numFmt w:val="bullet"/>
      <w:lvlText w:val=""/>
      <w:lvlJc w:val="left"/>
      <w:pPr>
        <w:tabs>
          <w:tab w:val="left" w:pos="2575"/>
        </w:tabs>
        <w:ind w:left="2575" w:hanging="420"/>
      </w:pPr>
      <w:rPr>
        <w:rFonts w:hint="default" w:ascii="Wingdings" w:hAnsi="Wingdings"/>
      </w:rPr>
    </w:lvl>
    <w:lvl w:ilvl="5" w:tentative="0">
      <w:start w:val="1"/>
      <w:numFmt w:val="bullet"/>
      <w:lvlText w:val=""/>
      <w:lvlJc w:val="left"/>
      <w:pPr>
        <w:tabs>
          <w:tab w:val="left" w:pos="2995"/>
        </w:tabs>
        <w:ind w:left="2995" w:hanging="420"/>
      </w:pPr>
      <w:rPr>
        <w:rFonts w:hint="default" w:ascii="Wingdings" w:hAnsi="Wingdings"/>
      </w:rPr>
    </w:lvl>
    <w:lvl w:ilvl="6" w:tentative="0">
      <w:start w:val="1"/>
      <w:numFmt w:val="bullet"/>
      <w:lvlText w:val=""/>
      <w:lvlJc w:val="left"/>
      <w:pPr>
        <w:tabs>
          <w:tab w:val="left" w:pos="3415"/>
        </w:tabs>
        <w:ind w:left="3415" w:hanging="420"/>
      </w:pPr>
      <w:rPr>
        <w:rFonts w:hint="default" w:ascii="Wingdings" w:hAnsi="Wingdings"/>
      </w:rPr>
    </w:lvl>
    <w:lvl w:ilvl="7" w:tentative="0">
      <w:start w:val="1"/>
      <w:numFmt w:val="bullet"/>
      <w:lvlText w:val=""/>
      <w:lvlJc w:val="left"/>
      <w:pPr>
        <w:tabs>
          <w:tab w:val="left" w:pos="3835"/>
        </w:tabs>
        <w:ind w:left="3835" w:hanging="420"/>
      </w:pPr>
      <w:rPr>
        <w:rFonts w:hint="default" w:ascii="Wingdings" w:hAnsi="Wingdings"/>
      </w:rPr>
    </w:lvl>
    <w:lvl w:ilvl="8" w:tentative="0">
      <w:start w:val="1"/>
      <w:numFmt w:val="bullet"/>
      <w:lvlText w:val=""/>
      <w:lvlJc w:val="left"/>
      <w:pPr>
        <w:tabs>
          <w:tab w:val="left" w:pos="4255"/>
        </w:tabs>
        <w:ind w:left="4255" w:hanging="420"/>
      </w:pPr>
      <w:rPr>
        <w:rFonts w:hint="default" w:ascii="Wingdings" w:hAnsi="Wingdings"/>
      </w:rPr>
    </w:lvl>
  </w:abstractNum>
  <w:abstractNum w:abstractNumId="2">
    <w:nsid w:val="2BB4D781"/>
    <w:multiLevelType w:val="multilevel"/>
    <w:tmpl w:val="2BB4D781"/>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355B8318"/>
    <w:multiLevelType w:val="multilevel"/>
    <w:tmpl w:val="355B8318"/>
    <w:lvl w:ilvl="0" w:tentative="0">
      <w:start w:val="1"/>
      <w:numFmt w:val="decimal"/>
      <w:lvlText w:val="%1"/>
      <w:lvlJc w:val="left"/>
      <w:pPr>
        <w:tabs>
          <w:tab w:val="left" w:pos="432"/>
        </w:tabs>
        <w:ind w:left="432" w:hanging="432"/>
      </w:pPr>
      <w:rPr>
        <w:rFonts w:hint="eastAsia"/>
      </w:rPr>
    </w:lvl>
    <w:lvl w:ilvl="1" w:tentative="0">
      <w:start w:val="1"/>
      <w:numFmt w:val="decimal"/>
      <w:pStyle w:val="5"/>
      <w:lvlText w:val="%1.%2"/>
      <w:lvlJc w:val="left"/>
      <w:pPr>
        <w:tabs>
          <w:tab w:val="left" w:pos="576"/>
        </w:tabs>
        <w:ind w:left="576" w:hanging="576"/>
      </w:pPr>
      <w:rPr>
        <w:rFonts w:hint="default"/>
      </w:rPr>
    </w:lvl>
    <w:lvl w:ilvl="2" w:tentative="0">
      <w:start w:val="1"/>
      <w:numFmt w:val="decimal"/>
      <w:lvlText w:val="%1.%2.%3"/>
      <w:lvlJc w:val="left"/>
      <w:pPr>
        <w:tabs>
          <w:tab w:val="left" w:pos="2422"/>
        </w:tabs>
        <w:ind w:left="2422" w:hanging="720"/>
      </w:pPr>
      <w:rPr>
        <w:rFonts w:hint="eastAsia"/>
      </w:rPr>
    </w:lvl>
    <w:lvl w:ilvl="3" w:tentative="0">
      <w:start w:val="1"/>
      <w:numFmt w:val="decimal"/>
      <w:lvlText w:val="%1.%2.%3.%4"/>
      <w:lvlJc w:val="left"/>
      <w:pPr>
        <w:tabs>
          <w:tab w:val="left" w:pos="864"/>
        </w:tabs>
        <w:ind w:left="864" w:hanging="864"/>
      </w:pPr>
      <w:rPr>
        <w:rFonts w:hint="eastAsia"/>
        <w:color w:val="auto"/>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36EFE5F2"/>
    <w:multiLevelType w:val="multilevel"/>
    <w:tmpl w:val="36EFE5F2"/>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宋体"/>
      </w:rPr>
    </w:lvl>
    <w:lvl w:ilvl="3" w:tentative="0">
      <w:start w:val="1"/>
      <w:numFmt w:val="decimal"/>
      <w:pStyle w:val="7"/>
      <w:lvlText w:val="%1.%2.%3.%4."/>
      <w:lvlJc w:val="left"/>
      <w:pPr>
        <w:tabs>
          <w:tab w:val="left" w:pos="420"/>
        </w:tabs>
        <w:ind w:left="0" w:leftChars="0" w:firstLine="0" w:firstLineChars="0"/>
      </w:pPr>
      <w:rPr>
        <w:rFonts w:hint="default" w:ascii="宋体" w:hAnsi="宋体" w:eastAsia="宋体" w:cs="宋体"/>
      </w:rPr>
    </w:lvl>
    <w:lvl w:ilvl="4" w:tentative="0">
      <w:start w:val="1"/>
      <w:numFmt w:val="decimal"/>
      <w:lvlText w:val="%1.%2.%3.%4.%5."/>
      <w:lvlJc w:val="left"/>
      <w:pPr>
        <w:ind w:left="1008" w:hanging="1008"/>
      </w:pPr>
      <w:rPr>
        <w:rFonts w:hint="default" w:ascii="宋体" w:hAnsi="宋体" w:eastAsia="宋体" w:cs="宋体"/>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45E113DB"/>
    <w:multiLevelType w:val="multilevel"/>
    <w:tmpl w:val="45E113DB"/>
    <w:lvl w:ilvl="0" w:tentative="0">
      <w:start w:val="1"/>
      <w:numFmt w:val="decimal"/>
      <w:pStyle w:val="49"/>
      <w:lvlText w:val="4.1.%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6106FBCF"/>
    <w:multiLevelType w:val="multilevel"/>
    <w:tmpl w:val="6106FBCF"/>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宋体"/>
      </w:rPr>
    </w:lvl>
    <w:lvl w:ilvl="3" w:tentative="0">
      <w:start w:val="1"/>
      <w:numFmt w:val="decimal"/>
      <w:lvlText w:val="%1.%2.%3.%4."/>
      <w:lvlJc w:val="left"/>
      <w:pPr>
        <w:tabs>
          <w:tab w:val="left" w:pos="0"/>
        </w:tabs>
        <w:ind w:left="0" w:firstLine="0"/>
      </w:pPr>
      <w:rPr>
        <w:rFonts w:hint="default" w:ascii="宋体" w:hAnsi="宋体" w:eastAsia="宋体" w:cs="宋体"/>
      </w:rPr>
    </w:lvl>
    <w:lvl w:ilvl="4" w:tentative="0">
      <w:start w:val="1"/>
      <w:numFmt w:val="decimal"/>
      <w:lvlText w:val="%1.%2.%3.%4.%5."/>
      <w:lvlJc w:val="left"/>
      <w:pPr>
        <w:ind w:left="1008" w:hanging="1008"/>
      </w:pPr>
      <w:rPr>
        <w:rFonts w:hint="default" w:ascii="宋体" w:hAnsi="宋体" w:eastAsia="宋体" w:cs="宋体"/>
      </w:rPr>
    </w:lvl>
    <w:lvl w:ilvl="5" w:tentative="0">
      <w:start w:val="1"/>
      <w:numFmt w:val="decimal"/>
      <w:pStyle w:val="9"/>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7">
    <w:nsid w:val="6285B2A4"/>
    <w:multiLevelType w:val="multilevel"/>
    <w:tmpl w:val="6285B2A4"/>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宋体"/>
      </w:rPr>
    </w:lvl>
    <w:lvl w:ilvl="3" w:tentative="0">
      <w:start w:val="1"/>
      <w:numFmt w:val="decimal"/>
      <w:lvlText w:val="%1.%2.%3.%4."/>
      <w:lvlJc w:val="left"/>
      <w:pPr>
        <w:tabs>
          <w:tab w:val="left" w:pos="420"/>
        </w:tabs>
        <w:ind w:left="0" w:leftChars="0" w:firstLine="0" w:firstLineChars="0"/>
      </w:pPr>
      <w:rPr>
        <w:rFonts w:hint="default" w:ascii="宋体" w:hAnsi="宋体" w:eastAsia="宋体" w:cs="宋体"/>
      </w:rPr>
    </w:lvl>
    <w:lvl w:ilvl="4" w:tentative="0">
      <w:start w:val="1"/>
      <w:numFmt w:val="decimal"/>
      <w:pStyle w:val="8"/>
      <w:lvlText w:val="%1.%2.%3.%4.%5."/>
      <w:lvlJc w:val="left"/>
      <w:pPr>
        <w:ind w:left="1008" w:hanging="1008"/>
      </w:pPr>
      <w:rPr>
        <w:rFonts w:hint="default" w:ascii="宋体" w:hAnsi="宋体" w:eastAsia="宋体" w:cs="宋体"/>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3"/>
  </w:num>
  <w:num w:numId="2">
    <w:abstractNumId w:val="4"/>
  </w:num>
  <w:num w:numId="3">
    <w:abstractNumId w:val="7"/>
  </w:num>
  <w:num w:numId="4">
    <w:abstractNumId w:val="6"/>
  </w:num>
  <w:num w:numId="5">
    <w:abstractNumId w:val="1"/>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jMjM4ZjFhZDgwZmViYTBjZmY4MjY5ZDFmODEzYzQifQ=="/>
  </w:docVars>
  <w:rsids>
    <w:rsidRoot w:val="00172A27"/>
    <w:rsid w:val="000A4E50"/>
    <w:rsid w:val="000B004E"/>
    <w:rsid w:val="000B4913"/>
    <w:rsid w:val="000C4238"/>
    <w:rsid w:val="000D23E7"/>
    <w:rsid w:val="000F05A0"/>
    <w:rsid w:val="001142D3"/>
    <w:rsid w:val="0012703E"/>
    <w:rsid w:val="00132F63"/>
    <w:rsid w:val="00133D39"/>
    <w:rsid w:val="0018767D"/>
    <w:rsid w:val="00190D3B"/>
    <w:rsid w:val="001A06A3"/>
    <w:rsid w:val="001F7376"/>
    <w:rsid w:val="002410F2"/>
    <w:rsid w:val="002969D7"/>
    <w:rsid w:val="00297004"/>
    <w:rsid w:val="002B1257"/>
    <w:rsid w:val="00352DF8"/>
    <w:rsid w:val="00355EC3"/>
    <w:rsid w:val="0037301A"/>
    <w:rsid w:val="003B7279"/>
    <w:rsid w:val="003D0F00"/>
    <w:rsid w:val="003F42B7"/>
    <w:rsid w:val="00410242"/>
    <w:rsid w:val="004102F5"/>
    <w:rsid w:val="00422975"/>
    <w:rsid w:val="00426ADE"/>
    <w:rsid w:val="0044318F"/>
    <w:rsid w:val="004462DC"/>
    <w:rsid w:val="00460045"/>
    <w:rsid w:val="0047743A"/>
    <w:rsid w:val="004A04A4"/>
    <w:rsid w:val="004C588D"/>
    <w:rsid w:val="0053171F"/>
    <w:rsid w:val="00555AD3"/>
    <w:rsid w:val="00564E42"/>
    <w:rsid w:val="0056600C"/>
    <w:rsid w:val="005867F5"/>
    <w:rsid w:val="005B5730"/>
    <w:rsid w:val="005C3B55"/>
    <w:rsid w:val="005E180B"/>
    <w:rsid w:val="00606958"/>
    <w:rsid w:val="00621A5D"/>
    <w:rsid w:val="00634268"/>
    <w:rsid w:val="00634EE7"/>
    <w:rsid w:val="006C15EC"/>
    <w:rsid w:val="006C2B6E"/>
    <w:rsid w:val="006C2BBF"/>
    <w:rsid w:val="00774170"/>
    <w:rsid w:val="007804DE"/>
    <w:rsid w:val="007908AF"/>
    <w:rsid w:val="007B354F"/>
    <w:rsid w:val="007C4680"/>
    <w:rsid w:val="007C62C7"/>
    <w:rsid w:val="007E4C85"/>
    <w:rsid w:val="00801140"/>
    <w:rsid w:val="00833FB3"/>
    <w:rsid w:val="00866B64"/>
    <w:rsid w:val="00867243"/>
    <w:rsid w:val="008B74D8"/>
    <w:rsid w:val="0091170E"/>
    <w:rsid w:val="00916714"/>
    <w:rsid w:val="00983247"/>
    <w:rsid w:val="009D6A1F"/>
    <w:rsid w:val="00A04613"/>
    <w:rsid w:val="00A41BB4"/>
    <w:rsid w:val="00AA21C5"/>
    <w:rsid w:val="00AB4B42"/>
    <w:rsid w:val="00AC53AF"/>
    <w:rsid w:val="00B37A25"/>
    <w:rsid w:val="00B55938"/>
    <w:rsid w:val="00B70193"/>
    <w:rsid w:val="00B805C6"/>
    <w:rsid w:val="00B82261"/>
    <w:rsid w:val="00BF7009"/>
    <w:rsid w:val="00C34E31"/>
    <w:rsid w:val="00C874C7"/>
    <w:rsid w:val="00CA1648"/>
    <w:rsid w:val="00CA6AEB"/>
    <w:rsid w:val="00CC31DB"/>
    <w:rsid w:val="00CE41A3"/>
    <w:rsid w:val="00CE692D"/>
    <w:rsid w:val="00CE776F"/>
    <w:rsid w:val="00CF0086"/>
    <w:rsid w:val="00CF6F08"/>
    <w:rsid w:val="00D04667"/>
    <w:rsid w:val="00D11108"/>
    <w:rsid w:val="00D353C9"/>
    <w:rsid w:val="00D40CE8"/>
    <w:rsid w:val="00D53EAD"/>
    <w:rsid w:val="00DC7756"/>
    <w:rsid w:val="00DE5D6E"/>
    <w:rsid w:val="00DF310F"/>
    <w:rsid w:val="00E44B78"/>
    <w:rsid w:val="00E527F3"/>
    <w:rsid w:val="00E576EA"/>
    <w:rsid w:val="00EA6E04"/>
    <w:rsid w:val="00EC7B0A"/>
    <w:rsid w:val="00ED38E1"/>
    <w:rsid w:val="00EF1EBE"/>
    <w:rsid w:val="00F55CDF"/>
    <w:rsid w:val="00F639F8"/>
    <w:rsid w:val="00F83B35"/>
    <w:rsid w:val="00FB602A"/>
    <w:rsid w:val="011C07DF"/>
    <w:rsid w:val="013C6B15"/>
    <w:rsid w:val="01AE0C7B"/>
    <w:rsid w:val="023639CD"/>
    <w:rsid w:val="02382E6E"/>
    <w:rsid w:val="02692165"/>
    <w:rsid w:val="027D5FDC"/>
    <w:rsid w:val="02B55166"/>
    <w:rsid w:val="03163E1D"/>
    <w:rsid w:val="03CA3ED2"/>
    <w:rsid w:val="03F6747E"/>
    <w:rsid w:val="05FB473E"/>
    <w:rsid w:val="06193515"/>
    <w:rsid w:val="06F12EDE"/>
    <w:rsid w:val="07AF08CA"/>
    <w:rsid w:val="08313AAE"/>
    <w:rsid w:val="08BD1ED9"/>
    <w:rsid w:val="09002F54"/>
    <w:rsid w:val="091446B0"/>
    <w:rsid w:val="09673E90"/>
    <w:rsid w:val="09723F92"/>
    <w:rsid w:val="097F4B83"/>
    <w:rsid w:val="09CF3BC6"/>
    <w:rsid w:val="09E81E63"/>
    <w:rsid w:val="0B0D4038"/>
    <w:rsid w:val="0B753148"/>
    <w:rsid w:val="0DBA0796"/>
    <w:rsid w:val="0DC444A6"/>
    <w:rsid w:val="0FA75A9E"/>
    <w:rsid w:val="0FA835CA"/>
    <w:rsid w:val="10105546"/>
    <w:rsid w:val="10374E70"/>
    <w:rsid w:val="10561026"/>
    <w:rsid w:val="105917A1"/>
    <w:rsid w:val="10687A51"/>
    <w:rsid w:val="11E402CE"/>
    <w:rsid w:val="12591626"/>
    <w:rsid w:val="12D84136"/>
    <w:rsid w:val="12EBB594"/>
    <w:rsid w:val="13753078"/>
    <w:rsid w:val="14050776"/>
    <w:rsid w:val="142834F0"/>
    <w:rsid w:val="147A61A9"/>
    <w:rsid w:val="15A674C3"/>
    <w:rsid w:val="16040DBD"/>
    <w:rsid w:val="16235A48"/>
    <w:rsid w:val="162B5608"/>
    <w:rsid w:val="169570FE"/>
    <w:rsid w:val="16965F6A"/>
    <w:rsid w:val="16E96789"/>
    <w:rsid w:val="17060D55"/>
    <w:rsid w:val="17C72F33"/>
    <w:rsid w:val="18B916C9"/>
    <w:rsid w:val="18F3507E"/>
    <w:rsid w:val="1BE12E5A"/>
    <w:rsid w:val="1D28626C"/>
    <w:rsid w:val="1D7D0393"/>
    <w:rsid w:val="1DA31EB7"/>
    <w:rsid w:val="1DF127ED"/>
    <w:rsid w:val="1E663337"/>
    <w:rsid w:val="1E7B2556"/>
    <w:rsid w:val="2034777F"/>
    <w:rsid w:val="20EF18C1"/>
    <w:rsid w:val="224C755C"/>
    <w:rsid w:val="22BE4037"/>
    <w:rsid w:val="24400708"/>
    <w:rsid w:val="24EA5F0D"/>
    <w:rsid w:val="24EB6D8D"/>
    <w:rsid w:val="25001989"/>
    <w:rsid w:val="25703D2E"/>
    <w:rsid w:val="25C021B4"/>
    <w:rsid w:val="26906CD3"/>
    <w:rsid w:val="272268EC"/>
    <w:rsid w:val="27523BA6"/>
    <w:rsid w:val="27A83F1D"/>
    <w:rsid w:val="28273F54"/>
    <w:rsid w:val="28FA2869"/>
    <w:rsid w:val="291A3E9B"/>
    <w:rsid w:val="293607E6"/>
    <w:rsid w:val="294F4468"/>
    <w:rsid w:val="29504F19"/>
    <w:rsid w:val="29BD1409"/>
    <w:rsid w:val="29D06DA5"/>
    <w:rsid w:val="29E55DBD"/>
    <w:rsid w:val="2A187A43"/>
    <w:rsid w:val="2AAC242D"/>
    <w:rsid w:val="2BA76C83"/>
    <w:rsid w:val="2C930E0F"/>
    <w:rsid w:val="2CC2183D"/>
    <w:rsid w:val="2CEC37BF"/>
    <w:rsid w:val="2DCF6A96"/>
    <w:rsid w:val="2E9D6A09"/>
    <w:rsid w:val="2F594BBE"/>
    <w:rsid w:val="2FB96C5A"/>
    <w:rsid w:val="2FF80313"/>
    <w:rsid w:val="308D3CB6"/>
    <w:rsid w:val="309D7426"/>
    <w:rsid w:val="31145312"/>
    <w:rsid w:val="318D4803"/>
    <w:rsid w:val="31B55BDA"/>
    <w:rsid w:val="31F02CF7"/>
    <w:rsid w:val="32801B67"/>
    <w:rsid w:val="333E37DB"/>
    <w:rsid w:val="3374304C"/>
    <w:rsid w:val="33AA34F8"/>
    <w:rsid w:val="33F06987"/>
    <w:rsid w:val="345E497B"/>
    <w:rsid w:val="34BA1192"/>
    <w:rsid w:val="34C85DCA"/>
    <w:rsid w:val="34D649E0"/>
    <w:rsid w:val="377D76A5"/>
    <w:rsid w:val="37CC05CF"/>
    <w:rsid w:val="38234E1E"/>
    <w:rsid w:val="386F2F5C"/>
    <w:rsid w:val="38802E42"/>
    <w:rsid w:val="3A686341"/>
    <w:rsid w:val="3B153401"/>
    <w:rsid w:val="3B212503"/>
    <w:rsid w:val="3B440777"/>
    <w:rsid w:val="3B557A9E"/>
    <w:rsid w:val="3B5A7CEC"/>
    <w:rsid w:val="3B6F530D"/>
    <w:rsid w:val="3C0161ED"/>
    <w:rsid w:val="3C1E7957"/>
    <w:rsid w:val="3CA17AB8"/>
    <w:rsid w:val="3CDC23FF"/>
    <w:rsid w:val="3D9D67A4"/>
    <w:rsid w:val="3DA25F23"/>
    <w:rsid w:val="3E2C35D9"/>
    <w:rsid w:val="3E321B3D"/>
    <w:rsid w:val="3F8F215A"/>
    <w:rsid w:val="3F9B663C"/>
    <w:rsid w:val="40F97CA8"/>
    <w:rsid w:val="411665DB"/>
    <w:rsid w:val="41674374"/>
    <w:rsid w:val="41AD2FCF"/>
    <w:rsid w:val="41C565B4"/>
    <w:rsid w:val="435F3F24"/>
    <w:rsid w:val="43CD101E"/>
    <w:rsid w:val="44B57DA9"/>
    <w:rsid w:val="455905C1"/>
    <w:rsid w:val="45996A3C"/>
    <w:rsid w:val="45DE3CAE"/>
    <w:rsid w:val="45E42C1A"/>
    <w:rsid w:val="47FF08AF"/>
    <w:rsid w:val="48763637"/>
    <w:rsid w:val="48A45616"/>
    <w:rsid w:val="48CC74E4"/>
    <w:rsid w:val="48F5643E"/>
    <w:rsid w:val="49001FA8"/>
    <w:rsid w:val="49303060"/>
    <w:rsid w:val="49551403"/>
    <w:rsid w:val="4A0A52C4"/>
    <w:rsid w:val="4A285D6F"/>
    <w:rsid w:val="4AD114D6"/>
    <w:rsid w:val="4C5530DF"/>
    <w:rsid w:val="4CD77387"/>
    <w:rsid w:val="4CDA3FD0"/>
    <w:rsid w:val="4D13189E"/>
    <w:rsid w:val="4DCC69B2"/>
    <w:rsid w:val="4DF341B9"/>
    <w:rsid w:val="4E8040E6"/>
    <w:rsid w:val="4F506B2E"/>
    <w:rsid w:val="4FD52115"/>
    <w:rsid w:val="51A072F7"/>
    <w:rsid w:val="5264613C"/>
    <w:rsid w:val="52866D8C"/>
    <w:rsid w:val="540B32CF"/>
    <w:rsid w:val="54621077"/>
    <w:rsid w:val="54E54CDA"/>
    <w:rsid w:val="557E35E8"/>
    <w:rsid w:val="55A15289"/>
    <w:rsid w:val="56C46AE7"/>
    <w:rsid w:val="56CF5CFB"/>
    <w:rsid w:val="578D050E"/>
    <w:rsid w:val="57E37DC1"/>
    <w:rsid w:val="588B2E2C"/>
    <w:rsid w:val="58BE611A"/>
    <w:rsid w:val="58F67B9D"/>
    <w:rsid w:val="58F85EFA"/>
    <w:rsid w:val="593C4AC0"/>
    <w:rsid w:val="59974260"/>
    <w:rsid w:val="5A544EE8"/>
    <w:rsid w:val="5AE75AB0"/>
    <w:rsid w:val="5AFC7631"/>
    <w:rsid w:val="5B432294"/>
    <w:rsid w:val="5B853897"/>
    <w:rsid w:val="5BCE28CB"/>
    <w:rsid w:val="5D025097"/>
    <w:rsid w:val="5D721206"/>
    <w:rsid w:val="5E325DB1"/>
    <w:rsid w:val="5EAA5ACB"/>
    <w:rsid w:val="5F0977F9"/>
    <w:rsid w:val="5F301C37"/>
    <w:rsid w:val="60982F1A"/>
    <w:rsid w:val="60E2707F"/>
    <w:rsid w:val="61E7472F"/>
    <w:rsid w:val="622C3B9E"/>
    <w:rsid w:val="627B72F0"/>
    <w:rsid w:val="62ED2599"/>
    <w:rsid w:val="63A8690E"/>
    <w:rsid w:val="63A94710"/>
    <w:rsid w:val="64025D23"/>
    <w:rsid w:val="64451218"/>
    <w:rsid w:val="6469002F"/>
    <w:rsid w:val="6491334D"/>
    <w:rsid w:val="659506B8"/>
    <w:rsid w:val="65AB6FD8"/>
    <w:rsid w:val="664466CF"/>
    <w:rsid w:val="66C877B0"/>
    <w:rsid w:val="671D5349"/>
    <w:rsid w:val="67267B49"/>
    <w:rsid w:val="674A3201"/>
    <w:rsid w:val="67D0240D"/>
    <w:rsid w:val="68230E2D"/>
    <w:rsid w:val="682652BB"/>
    <w:rsid w:val="682676EC"/>
    <w:rsid w:val="682B5E2E"/>
    <w:rsid w:val="68D733E6"/>
    <w:rsid w:val="69090FE4"/>
    <w:rsid w:val="69600F25"/>
    <w:rsid w:val="698420FB"/>
    <w:rsid w:val="69C410AA"/>
    <w:rsid w:val="6A0E1913"/>
    <w:rsid w:val="6A0E746F"/>
    <w:rsid w:val="6A2F5543"/>
    <w:rsid w:val="6A7F1072"/>
    <w:rsid w:val="6ABE3B2D"/>
    <w:rsid w:val="6AD31A89"/>
    <w:rsid w:val="6AF67B8A"/>
    <w:rsid w:val="6C781A5D"/>
    <w:rsid w:val="6D1A178E"/>
    <w:rsid w:val="6DA41B00"/>
    <w:rsid w:val="6EA9791B"/>
    <w:rsid w:val="6EDE5352"/>
    <w:rsid w:val="6F927898"/>
    <w:rsid w:val="6FCF24BA"/>
    <w:rsid w:val="70466442"/>
    <w:rsid w:val="70E13DF5"/>
    <w:rsid w:val="71535658"/>
    <w:rsid w:val="71760D33"/>
    <w:rsid w:val="7177767F"/>
    <w:rsid w:val="71F009FC"/>
    <w:rsid w:val="724E3A06"/>
    <w:rsid w:val="732F6EC6"/>
    <w:rsid w:val="756B0229"/>
    <w:rsid w:val="75BB5D9D"/>
    <w:rsid w:val="75D90CED"/>
    <w:rsid w:val="764C05B1"/>
    <w:rsid w:val="771E5A63"/>
    <w:rsid w:val="78224D56"/>
    <w:rsid w:val="79021CF0"/>
    <w:rsid w:val="79EA78F2"/>
    <w:rsid w:val="79ED0498"/>
    <w:rsid w:val="79F05E42"/>
    <w:rsid w:val="7A073240"/>
    <w:rsid w:val="7A1712DC"/>
    <w:rsid w:val="7AF072A8"/>
    <w:rsid w:val="7AF90322"/>
    <w:rsid w:val="7BA8117F"/>
    <w:rsid w:val="7BF55FAF"/>
    <w:rsid w:val="7C933CDF"/>
    <w:rsid w:val="7D9C7469"/>
    <w:rsid w:val="7EEC00BD"/>
    <w:rsid w:val="F76FEA6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iPriority="0" w:semiHidden="0"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52"/>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51"/>
    <w:unhideWhenUsed/>
    <w:qFormat/>
    <w:uiPriority w:val="0"/>
    <w:pPr>
      <w:keepNext/>
      <w:keepLines/>
      <w:numPr>
        <w:ilvl w:val="1"/>
        <w:numId w:val="1"/>
      </w:numPr>
      <w:tabs>
        <w:tab w:val="left" w:pos="432"/>
      </w:tabs>
      <w:spacing w:before="260" w:after="260" w:line="413" w:lineRule="auto"/>
      <w:outlineLvl w:val="1"/>
    </w:pPr>
    <w:rPr>
      <w:rFonts w:ascii="Arial" w:hAnsi="Arial" w:eastAsia="黑体"/>
      <w:b/>
      <w:sz w:val="32"/>
    </w:rPr>
  </w:style>
  <w:style w:type="paragraph" w:styleId="6">
    <w:name w:val="heading 3"/>
    <w:basedOn w:val="1"/>
    <w:next w:val="1"/>
    <w:link w:val="53"/>
    <w:unhideWhenUsed/>
    <w:qFormat/>
    <w:uiPriority w:val="9"/>
    <w:pPr>
      <w:keepNext/>
      <w:keepLines/>
      <w:spacing w:before="260" w:after="260" w:line="416" w:lineRule="auto"/>
      <w:outlineLvl w:val="2"/>
    </w:pPr>
    <w:rPr>
      <w:b/>
      <w:bCs/>
      <w:sz w:val="32"/>
      <w:szCs w:val="32"/>
    </w:rPr>
  </w:style>
  <w:style w:type="paragraph" w:styleId="7">
    <w:name w:val="heading 4"/>
    <w:basedOn w:val="1"/>
    <w:next w:val="1"/>
    <w:unhideWhenUsed/>
    <w:qFormat/>
    <w:uiPriority w:val="9"/>
    <w:pPr>
      <w:keepNext/>
      <w:keepLines/>
      <w:numPr>
        <w:ilvl w:val="3"/>
        <w:numId w:val="2"/>
      </w:numPr>
      <w:spacing w:before="280" w:beforeLines="0" w:beforeAutospacing="0" w:after="290" w:afterLines="0" w:afterAutospacing="0" w:line="372" w:lineRule="auto"/>
      <w:ind w:left="864" w:hanging="864"/>
      <w:outlineLvl w:val="3"/>
    </w:pPr>
    <w:rPr>
      <w:rFonts w:ascii="Arial" w:hAnsi="Arial" w:eastAsia="宋体" w:cs="Times New Roman"/>
      <w:b/>
      <w:sz w:val="28"/>
      <w:szCs w:val="22"/>
    </w:rPr>
  </w:style>
  <w:style w:type="paragraph" w:styleId="8">
    <w:name w:val="heading 5"/>
    <w:basedOn w:val="1"/>
    <w:next w:val="1"/>
    <w:unhideWhenUsed/>
    <w:qFormat/>
    <w:uiPriority w:val="9"/>
    <w:pPr>
      <w:keepNext/>
      <w:keepLines/>
      <w:numPr>
        <w:ilvl w:val="4"/>
        <w:numId w:val="3"/>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9"/>
    <w:pPr>
      <w:keepNext/>
      <w:keepLines/>
      <w:numPr>
        <w:ilvl w:val="5"/>
        <w:numId w:val="4"/>
      </w:numPr>
      <w:spacing w:before="240" w:beforeLines="0" w:beforeAutospacing="0" w:after="64" w:afterLines="0" w:afterAutospacing="0" w:line="317" w:lineRule="auto"/>
      <w:ind w:left="1151" w:hanging="1151"/>
      <w:outlineLvl w:val="5"/>
    </w:pPr>
    <w:rPr>
      <w:rFonts w:ascii="Arial" w:hAnsi="Arial" w:eastAsia="宋体" w:cs="Times New Roman"/>
      <w:b/>
      <w:sz w:val="24"/>
      <w:szCs w:val="2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link w:val="44"/>
    <w:qFormat/>
    <w:uiPriority w:val="0"/>
    <w:pPr>
      <w:spacing w:before="50" w:beforeLines="50"/>
      <w:ind w:firstLine="482"/>
    </w:pPr>
    <w:rPr>
      <w:rFonts w:ascii="Times New Roman" w:hAnsi="Times New Roman" w:eastAsia="宋体" w:cs="Times New Roman"/>
      <w:sz w:val="24"/>
      <w:szCs w:val="20"/>
    </w:rPr>
  </w:style>
  <w:style w:type="paragraph" w:styleId="3">
    <w:name w:val="Closing"/>
    <w:basedOn w:val="1"/>
    <w:next w:val="1"/>
    <w:unhideWhenUsed/>
    <w:qFormat/>
    <w:uiPriority w:val="0"/>
    <w:pPr>
      <w:adjustRightInd w:val="0"/>
      <w:spacing w:line="312" w:lineRule="atLeast"/>
      <w:ind w:left="4320"/>
      <w:textAlignment w:val="baseline"/>
    </w:pPr>
    <w:rPr>
      <w:rFonts w:ascii="Arial" w:hAnsi="Arial"/>
      <w:bCs/>
      <w:kern w:val="0"/>
      <w:szCs w:val="24"/>
    </w:rPr>
  </w:style>
  <w:style w:type="paragraph" w:styleId="10">
    <w:name w:val="annotation text"/>
    <w:basedOn w:val="1"/>
    <w:link w:val="40"/>
    <w:semiHidden/>
    <w:unhideWhenUsed/>
    <w:qFormat/>
    <w:uiPriority w:val="99"/>
    <w:pPr>
      <w:jc w:val="left"/>
    </w:pPr>
  </w:style>
  <w:style w:type="paragraph" w:styleId="11">
    <w:name w:val="Body Text"/>
    <w:basedOn w:val="1"/>
    <w:next w:val="12"/>
    <w:link w:val="57"/>
    <w:semiHidden/>
    <w:unhideWhenUsed/>
    <w:qFormat/>
    <w:uiPriority w:val="99"/>
    <w:pPr>
      <w:spacing w:after="120"/>
    </w:pPr>
  </w:style>
  <w:style w:type="paragraph" w:styleId="12">
    <w:name w:val="Title"/>
    <w:basedOn w:val="1"/>
    <w:next w:val="1"/>
    <w:link w:val="54"/>
    <w:qFormat/>
    <w:uiPriority w:val="0"/>
    <w:pPr>
      <w:spacing w:before="240" w:after="60"/>
      <w:jc w:val="center"/>
      <w:outlineLvl w:val="0"/>
    </w:pPr>
    <w:rPr>
      <w:rFonts w:ascii="Arial" w:hAnsi="Arial"/>
      <w:b/>
      <w:sz w:val="32"/>
    </w:rPr>
  </w:style>
  <w:style w:type="paragraph" w:styleId="13">
    <w:name w:val="toc 3"/>
    <w:basedOn w:val="1"/>
    <w:next w:val="1"/>
    <w:semiHidden/>
    <w:unhideWhenUsed/>
    <w:qFormat/>
    <w:uiPriority w:val="39"/>
    <w:pPr>
      <w:ind w:left="840" w:leftChars="400"/>
    </w:pPr>
  </w:style>
  <w:style w:type="paragraph" w:styleId="14">
    <w:name w:val="Balloon Text"/>
    <w:basedOn w:val="1"/>
    <w:link w:val="39"/>
    <w:semiHidden/>
    <w:unhideWhenUsed/>
    <w:qFormat/>
    <w:uiPriority w:val="99"/>
    <w:rPr>
      <w:sz w:val="18"/>
      <w:szCs w:val="18"/>
    </w:rPr>
  </w:style>
  <w:style w:type="paragraph" w:styleId="15">
    <w:name w:val="footer"/>
    <w:basedOn w:val="1"/>
    <w:link w:val="28"/>
    <w:unhideWhenUsed/>
    <w:qFormat/>
    <w:uiPriority w:val="99"/>
    <w:pPr>
      <w:tabs>
        <w:tab w:val="center" w:pos="4153"/>
        <w:tab w:val="right" w:pos="8306"/>
      </w:tabs>
      <w:snapToGrid w:val="0"/>
      <w:jc w:val="left"/>
    </w:pPr>
    <w:rPr>
      <w:sz w:val="18"/>
      <w:szCs w:val="18"/>
    </w:rPr>
  </w:style>
  <w:style w:type="paragraph" w:styleId="1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toc 2"/>
    <w:basedOn w:val="1"/>
    <w:next w:val="1"/>
    <w:unhideWhenUsed/>
    <w:qFormat/>
    <w:uiPriority w:val="39"/>
    <w:pPr>
      <w:ind w:left="420" w:leftChars="200"/>
    </w:pPr>
  </w:style>
  <w:style w:type="paragraph" w:styleId="19">
    <w:name w:val="Normal (Web)"/>
    <w:basedOn w:val="1"/>
    <w:semiHidden/>
    <w:unhideWhenUsed/>
    <w:qFormat/>
    <w:uiPriority w:val="99"/>
    <w:rPr>
      <w:sz w:val="24"/>
    </w:rPr>
  </w:style>
  <w:style w:type="paragraph" w:styleId="20">
    <w:name w:val="annotation subject"/>
    <w:basedOn w:val="10"/>
    <w:next w:val="10"/>
    <w:link w:val="41"/>
    <w:semiHidden/>
    <w:unhideWhenUsed/>
    <w:qFormat/>
    <w:uiPriority w:val="99"/>
    <w:rPr>
      <w:b/>
      <w:bCs/>
    </w:rPr>
  </w:style>
  <w:style w:type="table" w:styleId="22">
    <w:name w:val="Table Grid"/>
    <w:basedOn w:val="2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Hyperlink"/>
    <w:basedOn w:val="23"/>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paragraph" w:customStyle="1" w:styleId="26">
    <w:name w:val="Default"/>
    <w:next w:val="18"/>
    <w:qFormat/>
    <w:uiPriority w:val="0"/>
    <w:pPr>
      <w:widowControl w:val="0"/>
      <w:autoSpaceDE w:val="0"/>
      <w:autoSpaceDN w:val="0"/>
      <w:adjustRightInd w:val="0"/>
      <w:spacing w:before="260" w:after="260"/>
      <w:jc w:val="both"/>
    </w:pPr>
    <w:rPr>
      <w:rFonts w:ascii="宋体" w:hAnsi="Times New Roman" w:eastAsia="宋体" w:cs="Times New Roman"/>
      <w:color w:val="000000"/>
      <w:sz w:val="24"/>
      <w:lang w:val="en-US" w:eastAsia="zh-CN" w:bidi="ar-SA"/>
    </w:rPr>
  </w:style>
  <w:style w:type="character" w:customStyle="1" w:styleId="27">
    <w:name w:val="页眉 字符"/>
    <w:basedOn w:val="23"/>
    <w:link w:val="16"/>
    <w:qFormat/>
    <w:uiPriority w:val="99"/>
    <w:rPr>
      <w:sz w:val="18"/>
      <w:szCs w:val="18"/>
    </w:rPr>
  </w:style>
  <w:style w:type="character" w:customStyle="1" w:styleId="28">
    <w:name w:val="页脚 字符"/>
    <w:basedOn w:val="23"/>
    <w:link w:val="15"/>
    <w:qFormat/>
    <w:uiPriority w:val="99"/>
    <w:rPr>
      <w:sz w:val="18"/>
      <w:szCs w:val="18"/>
    </w:rPr>
  </w:style>
  <w:style w:type="paragraph" w:customStyle="1" w:styleId="29">
    <w:name w:val="自建标题1"/>
    <w:basedOn w:val="4"/>
    <w:qFormat/>
    <w:uiPriority w:val="0"/>
    <w:pPr>
      <w:spacing w:before="240" w:after="240" w:line="480" w:lineRule="auto"/>
      <w:jc w:val="center"/>
    </w:pPr>
    <w:rPr>
      <w:rFonts w:eastAsia="方正小标宋_GBK"/>
      <w:b w:val="0"/>
      <w:sz w:val="36"/>
    </w:rPr>
  </w:style>
  <w:style w:type="paragraph" w:customStyle="1" w:styleId="30">
    <w:name w:val="自建正文"/>
    <w:basedOn w:val="1"/>
    <w:link w:val="34"/>
    <w:qFormat/>
    <w:uiPriority w:val="0"/>
    <w:pPr>
      <w:spacing w:line="440" w:lineRule="exact"/>
      <w:ind w:firstLine="560" w:firstLineChars="200"/>
    </w:pPr>
    <w:rPr>
      <w:rFonts w:ascii="方正仿宋_GBK" w:eastAsia="方正仿宋_GBK"/>
      <w:sz w:val="28"/>
      <w:szCs w:val="28"/>
    </w:rPr>
  </w:style>
  <w:style w:type="paragraph" w:customStyle="1" w:styleId="31">
    <w:name w:val="自建三级标题"/>
    <w:basedOn w:val="1"/>
    <w:qFormat/>
    <w:uiPriority w:val="0"/>
    <w:pPr>
      <w:ind w:firstLine="560" w:firstLineChars="200"/>
    </w:pPr>
    <w:rPr>
      <w:rFonts w:ascii="方正仿宋_GBK" w:eastAsia="方正仿宋_GBK"/>
      <w:b/>
      <w:sz w:val="28"/>
      <w:szCs w:val="28"/>
    </w:rPr>
  </w:style>
  <w:style w:type="paragraph" w:customStyle="1" w:styleId="32">
    <w:name w:val="自建二级标题"/>
    <w:basedOn w:val="11"/>
    <w:qFormat/>
    <w:uiPriority w:val="0"/>
    <w:pPr>
      <w:spacing w:beforeLines="50" w:afterLines="50" w:line="400" w:lineRule="exact"/>
    </w:pPr>
    <w:rPr>
      <w:rFonts w:eastAsia="方正仿宋_GBK"/>
      <w:sz w:val="28"/>
    </w:rPr>
  </w:style>
  <w:style w:type="paragraph" w:customStyle="1" w:styleId="33">
    <w:name w:val="自建一级标题"/>
    <w:basedOn w:val="11"/>
    <w:qFormat/>
    <w:uiPriority w:val="0"/>
    <w:pPr>
      <w:spacing w:beforeLines="50" w:afterLines="50" w:line="440" w:lineRule="exact"/>
    </w:pPr>
    <w:rPr>
      <w:rFonts w:eastAsia="方正黑体_GBK"/>
    </w:rPr>
  </w:style>
  <w:style w:type="character" w:customStyle="1" w:styleId="34">
    <w:name w:val="自建正文 Char"/>
    <w:link w:val="30"/>
    <w:qFormat/>
    <w:uiPriority w:val="0"/>
    <w:rPr>
      <w:rFonts w:ascii="方正仿宋_GBK" w:eastAsia="方正仿宋_GBK"/>
      <w:sz w:val="28"/>
      <w:szCs w:val="28"/>
    </w:rPr>
  </w:style>
  <w:style w:type="character" w:customStyle="1" w:styleId="35">
    <w:name w:val="标题 1 字符"/>
    <w:basedOn w:val="23"/>
    <w:qFormat/>
    <w:uiPriority w:val="9"/>
    <w:rPr>
      <w:b/>
      <w:bCs/>
      <w:kern w:val="44"/>
      <w:sz w:val="44"/>
      <w:szCs w:val="44"/>
    </w:rPr>
  </w:style>
  <w:style w:type="character" w:customStyle="1" w:styleId="36">
    <w:name w:val="正文文本 字符"/>
    <w:basedOn w:val="23"/>
    <w:semiHidden/>
    <w:qFormat/>
    <w:uiPriority w:val="99"/>
  </w:style>
  <w:style w:type="paragraph" w:customStyle="1" w:styleId="37">
    <w:name w:val="WPSOffice手动目录 1"/>
    <w:qFormat/>
    <w:uiPriority w:val="0"/>
    <w:rPr>
      <w:rFonts w:ascii="Times New Roman" w:hAnsi="Times New Roman" w:eastAsia="宋体" w:cs="Times New Roman"/>
      <w:lang w:val="en-US" w:eastAsia="zh-CN" w:bidi="ar-SA"/>
    </w:rPr>
  </w:style>
  <w:style w:type="paragraph" w:customStyle="1" w:styleId="3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9">
    <w:name w:val="批注框文本 字符"/>
    <w:basedOn w:val="23"/>
    <w:link w:val="14"/>
    <w:semiHidden/>
    <w:qFormat/>
    <w:uiPriority w:val="99"/>
    <w:rPr>
      <w:rFonts w:asciiTheme="minorHAnsi" w:hAnsiTheme="minorHAnsi" w:eastAsiaTheme="minorEastAsia" w:cstheme="minorBidi"/>
      <w:kern w:val="2"/>
      <w:sz w:val="18"/>
      <w:szCs w:val="18"/>
    </w:rPr>
  </w:style>
  <w:style w:type="character" w:customStyle="1" w:styleId="40">
    <w:name w:val="批注文字 字符"/>
    <w:basedOn w:val="23"/>
    <w:link w:val="10"/>
    <w:semiHidden/>
    <w:qFormat/>
    <w:uiPriority w:val="99"/>
    <w:rPr>
      <w:rFonts w:asciiTheme="minorHAnsi" w:hAnsiTheme="minorHAnsi" w:eastAsiaTheme="minorEastAsia" w:cstheme="minorBidi"/>
      <w:kern w:val="2"/>
      <w:sz w:val="21"/>
      <w:szCs w:val="22"/>
    </w:rPr>
  </w:style>
  <w:style w:type="character" w:customStyle="1" w:styleId="41">
    <w:name w:val="批注主题 字符"/>
    <w:basedOn w:val="40"/>
    <w:link w:val="20"/>
    <w:semiHidden/>
    <w:qFormat/>
    <w:uiPriority w:val="99"/>
    <w:rPr>
      <w:rFonts w:asciiTheme="minorHAnsi" w:hAnsiTheme="minorHAnsi" w:eastAsiaTheme="minorEastAsia" w:cstheme="minorBidi"/>
      <w:b/>
      <w:bCs/>
      <w:kern w:val="2"/>
      <w:sz w:val="21"/>
      <w:szCs w:val="22"/>
    </w:rPr>
  </w:style>
  <w:style w:type="paragraph" w:customStyle="1" w:styleId="42">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43">
    <w:name w:val="标识1"/>
    <w:basedOn w:val="1"/>
    <w:qFormat/>
    <w:uiPriority w:val="0"/>
    <w:pPr>
      <w:numPr>
        <w:ilvl w:val="0"/>
        <w:numId w:val="5"/>
      </w:numPr>
      <w:spacing w:afterLines="50"/>
    </w:pPr>
    <w:rPr>
      <w:rFonts w:ascii="Times New Roman" w:hAnsi="Times New Roman" w:eastAsia="仿宋_GB2312"/>
      <w:sz w:val="22"/>
      <w:szCs w:val="24"/>
    </w:rPr>
  </w:style>
  <w:style w:type="character" w:customStyle="1" w:styleId="44">
    <w:name w:val="正文缩进 字符"/>
    <w:link w:val="2"/>
    <w:qFormat/>
    <w:uiPriority w:val="0"/>
    <w:rPr>
      <w:kern w:val="2"/>
      <w:sz w:val="24"/>
    </w:rPr>
  </w:style>
  <w:style w:type="character" w:customStyle="1" w:styleId="45">
    <w:name w:val="列表段落 字符"/>
    <w:link w:val="46"/>
    <w:qFormat/>
    <w:uiPriority w:val="34"/>
  </w:style>
  <w:style w:type="paragraph" w:styleId="46">
    <w:name w:val="List Paragraph"/>
    <w:basedOn w:val="1"/>
    <w:link w:val="45"/>
    <w:semiHidden/>
    <w:unhideWhenUsed/>
    <w:qFormat/>
    <w:uiPriority w:val="34"/>
    <w:pPr>
      <w:ind w:firstLine="420" w:firstLineChars="200"/>
    </w:pPr>
    <w:rPr>
      <w:rFonts w:ascii="Times New Roman" w:hAnsi="Times New Roman" w:eastAsia="宋体" w:cs="Times New Roman"/>
      <w:kern w:val="0"/>
      <w:sz w:val="20"/>
      <w:szCs w:val="20"/>
    </w:rPr>
  </w:style>
  <w:style w:type="paragraph" w:customStyle="1" w:styleId="47">
    <w:name w:val="_Style 38"/>
    <w:basedOn w:val="1"/>
    <w:next w:val="46"/>
    <w:qFormat/>
    <w:uiPriority w:val="34"/>
    <w:pPr>
      <w:widowControl/>
      <w:ind w:firstLine="420" w:firstLineChars="200"/>
      <w:jc w:val="left"/>
    </w:pPr>
    <w:rPr>
      <w:rFonts w:ascii="Times New Roman" w:hAnsi="Times New Roman" w:eastAsia="宋体" w:cs="Times New Roman"/>
      <w:kern w:val="0"/>
      <w:sz w:val="20"/>
      <w:szCs w:val="20"/>
    </w:rPr>
  </w:style>
  <w:style w:type="character" w:customStyle="1" w:styleId="48">
    <w:name w:val="标题 3 字符"/>
    <w:basedOn w:val="23"/>
    <w:qFormat/>
    <w:uiPriority w:val="9"/>
    <w:rPr>
      <w:rFonts w:asciiTheme="minorHAnsi" w:hAnsiTheme="minorHAnsi" w:eastAsiaTheme="minorEastAsia" w:cstheme="minorBidi"/>
      <w:b/>
      <w:bCs/>
      <w:kern w:val="2"/>
      <w:sz w:val="32"/>
      <w:szCs w:val="32"/>
    </w:rPr>
  </w:style>
  <w:style w:type="paragraph" w:customStyle="1" w:styleId="49">
    <w:name w:val="标题2"/>
    <w:basedOn w:val="6"/>
    <w:link w:val="50"/>
    <w:qFormat/>
    <w:uiPriority w:val="0"/>
    <w:pPr>
      <w:numPr>
        <w:ilvl w:val="0"/>
        <w:numId w:val="6"/>
      </w:numPr>
      <w:spacing w:before="120" w:after="120" w:line="360" w:lineRule="auto"/>
    </w:pPr>
    <w:rPr>
      <w:sz w:val="28"/>
    </w:rPr>
  </w:style>
  <w:style w:type="character" w:customStyle="1" w:styleId="50">
    <w:name w:val="标题2 字符"/>
    <w:basedOn w:val="48"/>
    <w:link w:val="49"/>
    <w:qFormat/>
    <w:uiPriority w:val="0"/>
    <w:rPr>
      <w:rFonts w:asciiTheme="minorHAnsi" w:hAnsiTheme="minorHAnsi" w:eastAsiaTheme="minorEastAsia" w:cstheme="minorBidi"/>
      <w:kern w:val="2"/>
      <w:sz w:val="28"/>
      <w:szCs w:val="32"/>
    </w:rPr>
  </w:style>
  <w:style w:type="character" w:customStyle="1" w:styleId="51">
    <w:name w:val="标题 2 字符"/>
    <w:basedOn w:val="23"/>
    <w:link w:val="5"/>
    <w:qFormat/>
    <w:uiPriority w:val="0"/>
    <w:rPr>
      <w:rFonts w:hint="default" w:ascii="Arial" w:hAnsi="Arial" w:cs="Arial"/>
      <w:b/>
      <w:bCs/>
      <w:sz w:val="24"/>
      <w:szCs w:val="32"/>
      <w:lang w:eastAsia="fr"/>
    </w:rPr>
  </w:style>
  <w:style w:type="character" w:customStyle="1" w:styleId="52">
    <w:name w:val="标题 1 字符1"/>
    <w:basedOn w:val="23"/>
    <w:link w:val="4"/>
    <w:qFormat/>
    <w:uiPriority w:val="0"/>
    <w:rPr>
      <w:rFonts w:hint="default" w:ascii="Arial" w:hAnsi="Arial" w:cs="Arial"/>
      <w:b/>
      <w:kern w:val="44"/>
      <w:sz w:val="28"/>
      <w:szCs w:val="44"/>
      <w:lang w:eastAsia="fr"/>
    </w:rPr>
  </w:style>
  <w:style w:type="character" w:customStyle="1" w:styleId="53">
    <w:name w:val="标题 3 字符1"/>
    <w:basedOn w:val="23"/>
    <w:link w:val="6"/>
    <w:qFormat/>
    <w:uiPriority w:val="0"/>
    <w:rPr>
      <w:rFonts w:hint="default" w:ascii="Arial" w:hAnsi="Arial" w:cs="Arial"/>
      <w:bCs/>
      <w:sz w:val="24"/>
      <w:szCs w:val="32"/>
      <w:lang w:eastAsia="fr"/>
    </w:rPr>
  </w:style>
  <w:style w:type="character" w:customStyle="1" w:styleId="54">
    <w:name w:val="标题 字符"/>
    <w:basedOn w:val="23"/>
    <w:link w:val="12"/>
    <w:qFormat/>
    <w:uiPriority w:val="0"/>
    <w:rPr>
      <w:rFonts w:ascii="Calibri Light" w:hAnsi="Calibri Light" w:eastAsia="Calibri Light" w:cs="Times New Roman"/>
      <w:b/>
      <w:bCs/>
      <w:sz w:val="32"/>
      <w:szCs w:val="32"/>
      <w:lang w:eastAsia="fr"/>
    </w:rPr>
  </w:style>
  <w:style w:type="paragraph" w:customStyle="1" w:styleId="55">
    <w:name w:val="YJNP正文样式"/>
    <w:basedOn w:val="1"/>
    <w:qFormat/>
    <w:uiPriority w:val="0"/>
    <w:pPr>
      <w:spacing w:before="120" w:after="120" w:line="360" w:lineRule="auto"/>
      <w:ind w:left="210" w:right="240" w:rightChars="100" w:firstLine="480"/>
    </w:pPr>
    <w:rPr>
      <w:rFonts w:ascii="Times New Roman" w:hAnsi="Times New Roman" w:eastAsia="宋体" w:cs="Times New Roman"/>
      <w:color w:val="000000"/>
      <w:sz w:val="24"/>
      <w:szCs w:val="24"/>
    </w:rPr>
  </w:style>
  <w:style w:type="paragraph" w:customStyle="1" w:styleId="56">
    <w:name w:val="msolistparagraph"/>
    <w:basedOn w:val="1"/>
    <w:qFormat/>
    <w:uiPriority w:val="0"/>
    <w:pPr>
      <w:spacing w:before="50" w:beforeLines="50" w:after="50" w:afterLines="50" w:line="360" w:lineRule="auto"/>
      <w:ind w:firstLine="420" w:firstLineChars="200"/>
      <w:jc w:val="left"/>
    </w:pPr>
    <w:rPr>
      <w:rFonts w:ascii="Arial" w:hAnsi="Arial" w:eastAsia="宋体" w:cs="Times New Roman"/>
      <w:kern w:val="0"/>
      <w:sz w:val="24"/>
    </w:rPr>
  </w:style>
  <w:style w:type="character" w:customStyle="1" w:styleId="57">
    <w:name w:val="正文文本 字符1"/>
    <w:basedOn w:val="23"/>
    <w:link w:val="11"/>
    <w:qFormat/>
    <w:uiPriority w:val="0"/>
    <w:rPr>
      <w:rFonts w:hint="eastAsia" w:ascii="等线" w:hAnsi="等线" w:eastAsia="等线" w:cs="Times New Roman"/>
      <w:kern w:val="2"/>
      <w:sz w:val="21"/>
      <w:szCs w:val="22"/>
    </w:rPr>
  </w:style>
  <w:style w:type="paragraph" w:customStyle="1" w:styleId="58">
    <w:name w:val="YJNP正文编号样式"/>
    <w:basedOn w:val="1"/>
    <w:qFormat/>
    <w:uiPriority w:val="0"/>
    <w:pPr>
      <w:numPr>
        <w:ilvl w:val="0"/>
        <w:numId w:val="7"/>
      </w:numPr>
      <w:spacing w:line="360" w:lineRule="auto"/>
    </w:pPr>
    <w:rPr>
      <w:rFonts w:ascii="Times New Roman" w:hAnsi="Times New Roman" w:eastAsia="宋体" w:cs="Times New Roman"/>
      <w:sz w:val="24"/>
      <w:szCs w:val="24"/>
    </w:rPr>
  </w:style>
  <w:style w:type="paragraph" w:customStyle="1" w:styleId="59">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13</Pages>
  <Words>1019</Words>
  <Characters>5811</Characters>
  <Lines>48</Lines>
  <Paragraphs>13</Paragraphs>
  <TotalTime>22</TotalTime>
  <ScaleCrop>false</ScaleCrop>
  <LinksUpToDate>false</LinksUpToDate>
  <CharactersWithSpaces>6817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2023-12-21T02:31:00Z</dcterms:created>
  <dc:creator>a73860</dc:creator>
  <cp:lastModifiedBy>dongjiayi</cp:lastModifiedBy>
  <cp:lastPrinted>2024-01-31T07:03:00Z</cp:lastPrinted>
  <dcterms:modified xsi:type="dcterms:W3CDTF">2024-05-24T01:12:41Z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271280531_embed</vt:lpwstr>
  </property>
  <property fmtid="{D5CDD505-2E9C-101B-9397-08002B2CF9AE}" pid="3" name="KSOProductBuildVer">
    <vt:lpwstr>2052-11.8.2.12085</vt:lpwstr>
  </property>
  <property fmtid="{D5CDD505-2E9C-101B-9397-08002B2CF9AE}" pid="4" name="ICV">
    <vt:lpwstr>25AD5722FC8D41A4A2A42B1E09A1AE73</vt:lpwstr>
  </property>
</Properties>
</file>