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left="180"/>
        <w:jc w:val="center"/>
        <w:rPr>
          <w:rFonts w:hAnsi="宋体"/>
          <w:b/>
          <w:sz w:val="30"/>
          <w:szCs w:val="30"/>
        </w:rPr>
      </w:pPr>
      <w:r>
        <w:rPr>
          <w:rFonts w:hint="eastAsia" w:hAnsi="宋体"/>
          <w:b/>
          <w:sz w:val="30"/>
          <w:szCs w:val="30"/>
        </w:rPr>
        <w:t>南方电网数字企业科技（广东）有限公司办公场地直饮水设备租赁服务采购</w:t>
      </w:r>
      <w:r>
        <w:rPr>
          <w:rFonts w:hint="eastAsia" w:hAnsi="宋体"/>
          <w:b/>
          <w:sz w:val="30"/>
          <w:szCs w:val="30"/>
          <w:lang w:val="en-US" w:eastAsia="zh-CN"/>
        </w:rPr>
        <w:t>参数</w:t>
      </w:r>
      <w:r>
        <w:rPr>
          <w:rFonts w:hint="eastAsia" w:hAnsi="宋体"/>
          <w:b/>
          <w:sz w:val="30"/>
          <w:szCs w:val="30"/>
        </w:rPr>
        <w:t>要求</w:t>
      </w:r>
    </w:p>
    <w:p>
      <w:pPr>
        <w:pStyle w:val="5"/>
        <w:spacing w:line="520" w:lineRule="exact"/>
        <w:ind w:firstLine="0" w:firstLineChars="0"/>
        <w:rPr>
          <w:rFonts w:hAnsi="宋体"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一、</w:t>
      </w:r>
      <w:r>
        <w:rPr>
          <w:rFonts w:hint="eastAsia" w:hAnsi="宋体"/>
          <w:b/>
          <w:bCs/>
          <w:sz w:val="24"/>
          <w:szCs w:val="24"/>
          <w:lang w:val="en-US" w:eastAsia="zh-CN"/>
        </w:rPr>
        <w:t>参数</w:t>
      </w:r>
      <w:r>
        <w:rPr>
          <w:rFonts w:hint="eastAsia" w:hAnsi="宋体"/>
          <w:b/>
          <w:bCs/>
          <w:sz w:val="24"/>
          <w:szCs w:val="24"/>
        </w:rPr>
        <w:t>要求</w:t>
      </w:r>
    </w:p>
    <w:tbl>
      <w:tblPr>
        <w:tblStyle w:val="6"/>
        <w:tblW w:w="1009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4233"/>
        <w:gridCol w:w="440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需求产品</w:t>
            </w:r>
          </w:p>
        </w:tc>
        <w:tc>
          <w:tcPr>
            <w:tcW w:w="4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直饮水机（70-90人适用）</w:t>
            </w:r>
          </w:p>
        </w:tc>
        <w:tc>
          <w:tcPr>
            <w:tcW w:w="4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直饮水机（180-220人适用）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额定电压</w:t>
            </w:r>
          </w:p>
        </w:tc>
        <w:tc>
          <w:tcPr>
            <w:tcW w:w="4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lang w:eastAsia="zh-CN"/>
              </w:rPr>
              <w:t>220V</w:t>
            </w:r>
          </w:p>
        </w:tc>
        <w:tc>
          <w:tcPr>
            <w:tcW w:w="4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lang w:eastAsia="zh-CN"/>
              </w:rPr>
              <w:t>220V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标称</w:t>
            </w: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净水流量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0.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 xml:space="preserve">4 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L/分钟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2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 xml:space="preserve">.0 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L/分钟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制热水能力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highlight w:val="none"/>
                <w:lang w:eastAsia="zh-CN"/>
              </w:rPr>
              <w:t>2</w:t>
            </w: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 xml:space="preserve">0 </w:t>
            </w:r>
            <w:r>
              <w:rPr>
                <w:rFonts w:hint="eastAsia" w:ascii="宋体" w:hAnsi="宋体" w:cs="宋体"/>
                <w:highlight w:val="none"/>
                <w:lang w:eastAsia="zh-CN"/>
              </w:rPr>
              <w:t>L/小时（≥90℃）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≥28</w:t>
            </w:r>
            <w:r>
              <w:rPr>
                <w:rFonts w:hint="eastAsia" w:ascii="宋体" w:hAnsi="宋体" w:cs="宋体"/>
                <w:highlight w:val="none"/>
                <w:lang w:eastAsia="zh-CN"/>
              </w:rPr>
              <w:t xml:space="preserve"> L/小时（≥90℃）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制热方式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步进式加热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步进式加热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温水箱容量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L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≥40L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热水箱容量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≥10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L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4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 xml:space="preserve"> 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取水流速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温水取水：≥2.0 L/分钟</w:t>
            </w:r>
          </w:p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热水取水：≥1.8 L/分钟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温水取水：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2.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 xml:space="preserve"> L/分钟</w:t>
            </w:r>
          </w:p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热水取水：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2.</w:t>
            </w: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 xml:space="preserve"> L/分钟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取水口</w:t>
            </w:r>
          </w:p>
        </w:tc>
        <w:tc>
          <w:tcPr>
            <w:tcW w:w="4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val="en-US" w:eastAsia="zh-CN"/>
              </w:rPr>
              <w:t xml:space="preserve"> 至少2个（净化开水和净化常温水各至少1个）</w:t>
            </w:r>
          </w:p>
        </w:tc>
        <w:tc>
          <w:tcPr>
            <w:tcW w:w="4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 xml:space="preserve"> 至少2个（净化开水和净化常温水各至少1个）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适用人数</w:t>
            </w:r>
          </w:p>
        </w:tc>
        <w:tc>
          <w:tcPr>
            <w:tcW w:w="423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eastAsia="zh-CN"/>
              </w:rPr>
              <w:t>满足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70-90人打水</w:t>
            </w:r>
          </w:p>
        </w:tc>
        <w:tc>
          <w:tcPr>
            <w:tcW w:w="44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lang w:eastAsia="zh-CN"/>
              </w:rPr>
              <w:t>满足</w:t>
            </w: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180-220人打水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抑菌工序</w:t>
            </w:r>
          </w:p>
          <w:p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</w:pP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具备杀菌系统（UV紫外线）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具备杀菌系统（UV紫外线）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5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宋体" w:hAnsi="宋体" w:cs="宋体"/>
                <w:b/>
                <w:bCs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eastAsia="zh-CN"/>
              </w:rPr>
              <w:t>过滤类型</w:t>
            </w:r>
          </w:p>
        </w:tc>
        <w:tc>
          <w:tcPr>
            <w:tcW w:w="42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both"/>
              <w:textAlignment w:val="auto"/>
              <w:rPr>
                <w:rFonts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直饮水设备采用五级及以上高精度反渗透过滤系统。</w:t>
            </w:r>
            <w:r>
              <w:rPr>
                <w:rFonts w:hint="eastAsia" w:ascii="宋体" w:hAnsi="宋体" w:cs="宋体"/>
                <w:b/>
                <w:bCs/>
                <w:color w:val="000000"/>
                <w:highlight w:val="none"/>
                <w:lang w:eastAsia="zh-CN"/>
              </w:rPr>
              <w:t>（提供加盖公章的设备原厂证明材料复印件）</w:t>
            </w:r>
          </w:p>
        </w:tc>
        <w:tc>
          <w:tcPr>
            <w:tcW w:w="44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highlight w:val="none"/>
                <w:lang w:eastAsia="zh-CN"/>
              </w:rPr>
              <w:t>直饮水设备采用五级及以上高精度反渗透过滤系统。</w:t>
            </w:r>
            <w:r>
              <w:rPr>
                <w:rFonts w:hint="eastAsia" w:ascii="宋体" w:hAnsi="宋体" w:cs="宋体"/>
                <w:b/>
                <w:bCs/>
                <w:color w:val="000000"/>
                <w:highlight w:val="none"/>
                <w:lang w:eastAsia="zh-CN"/>
              </w:rPr>
              <w:t>（提供加盖公章的设备原厂证明材料复印件）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净水产生率</w:t>
            </w:r>
          </w:p>
        </w:tc>
        <w:tc>
          <w:tcPr>
            <w:tcW w:w="4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≥65%（一级水效）</w:t>
            </w:r>
          </w:p>
        </w:tc>
        <w:tc>
          <w:tcPr>
            <w:tcW w:w="4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≥65%（一级水效）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  <w:jc w:val="center"/>
        </w:trPr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2F2F2"/>
            <w:noWrap/>
            <w:vAlign w:val="center"/>
          </w:tcPr>
          <w:p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lang w:val="en-US" w:eastAsia="zh-CN"/>
              </w:rPr>
              <w:t>其他要求</w:t>
            </w:r>
          </w:p>
        </w:tc>
        <w:tc>
          <w:tcPr>
            <w:tcW w:w="8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1、具有防漏电、防漏水等安全防护功能；</w:t>
            </w:r>
          </w:p>
          <w:p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2、直饮水设备具有《涉及生活饮用水安全产品卫生许可批件》，直饮水机出水水质符合国家《健康直饮水水质标准》。</w:t>
            </w:r>
            <w:r>
              <w:rPr>
                <w:rFonts w:hint="eastAsia"/>
                <w:b/>
                <w:bCs/>
                <w:lang w:val="en-US" w:eastAsia="zh-CN"/>
              </w:rPr>
              <w:t>（提供加盖公章的设备原厂合格证复印件）</w:t>
            </w:r>
            <w:r>
              <w:rPr>
                <w:rFonts w:hint="eastAsia"/>
                <w:lang w:val="en-US" w:eastAsia="zh-CN"/>
              </w:rPr>
              <w:t>；</w:t>
            </w:r>
          </w:p>
          <w:p>
            <w:pPr>
              <w:pStyle w:val="2"/>
              <w:ind w:left="0" w:leftChars="0" w:firstLine="0" w:firstLineChars="0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lang w:val="en-US" w:eastAsia="zh-CN"/>
              </w:rPr>
              <w:t>3、提供物流配送、安装、维修保养等服务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color w:val="000000"/>
                <w:lang w:val="en-US" w:eastAsia="zh-CN"/>
              </w:rPr>
              <w:t>。</w:t>
            </w:r>
          </w:p>
        </w:tc>
      </w:tr>
    </w:tbl>
    <w:p>
      <w:pPr>
        <w:numPr>
          <w:ilvl w:val="0"/>
          <w:numId w:val="0"/>
        </w:num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C934F7"/>
    <w:rsid w:val="45F0644A"/>
    <w:rsid w:val="498D08A1"/>
    <w:rsid w:val="4E71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Body Text Indent"/>
    <w:basedOn w:val="1"/>
    <w:next w:val="4"/>
    <w:qFormat/>
    <w:uiPriority w:val="99"/>
    <w:pPr>
      <w:ind w:firstLine="575" w:firstLineChars="274"/>
    </w:pPr>
    <w:rPr>
      <w:rFonts w:ascii="等线" w:eastAsia="等线"/>
      <w:sz w:val="22"/>
      <w:szCs w:val="20"/>
    </w:rPr>
  </w:style>
  <w:style w:type="paragraph" w:styleId="4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5">
    <w:name w:val="Body Text First Indent 2"/>
    <w:basedOn w:val="3"/>
    <w:next w:val="1"/>
    <w:unhideWhenUsed/>
    <w:qFormat/>
    <w:uiPriority w:val="99"/>
    <w:pPr>
      <w:spacing w:line="360" w:lineRule="auto"/>
      <w:ind w:firstLine="200" w:firstLineChars="200"/>
    </w:pPr>
    <w:rPr>
      <w:rFonts w:ascii="宋体" w:eastAsia="宋体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24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2024-05-11T10:24:00Z</dcterms:created>
  <dc:creator>wx-panqihua</dc:creator>
  <cp:lastModifiedBy>E373D4D6C375B511E053064310ACB07F</cp:lastModifiedBy>
  <dcterms:modified xsi:type="dcterms:W3CDTF">2024-05-14T11:42:30Z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424F895895BA40DD9CAEB733E1DED19F</vt:lpwstr>
  </property>
</Properties>
</file>