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p>
    <w:p>
      <w:pPr>
        <w:pStyle w:val="27"/>
        <w:jc w:val="center"/>
        <w:rPr>
          <w:rFonts w:eastAsia="仿宋"/>
          <w:b/>
          <w:kern w:val="1"/>
          <w:sz w:val="44"/>
          <w:szCs w:val="44"/>
        </w:rPr>
      </w:pPr>
      <w:r>
        <w:rPr>
          <w:rFonts w:eastAsia="仿宋"/>
          <w:b/>
          <w:kern w:val="1"/>
          <w:sz w:val="44"/>
          <w:szCs w:val="44"/>
          <w:lang w:eastAsia="ar-SA"/>
        </w:rPr>
        <w:t>交联聚乙烯绝缘</w:t>
      </w:r>
    </w:p>
    <w:p>
      <w:pPr>
        <w:pStyle w:val="27"/>
        <w:jc w:val="center"/>
        <w:rPr>
          <w:rFonts w:hint="eastAsia" w:eastAsia="仿宋"/>
          <w:b/>
          <w:kern w:val="1"/>
          <w:sz w:val="44"/>
          <w:szCs w:val="44"/>
          <w:lang w:eastAsia="zh-CN"/>
        </w:rPr>
      </w:pPr>
      <w:r>
        <w:rPr>
          <w:rFonts w:eastAsia="仿宋"/>
          <w:b/>
          <w:kern w:val="1"/>
          <w:sz w:val="44"/>
          <w:szCs w:val="44"/>
          <w:lang w:eastAsia="ar-SA"/>
        </w:rPr>
        <w:t>电力电缆</w:t>
      </w:r>
      <w:r>
        <w:rPr>
          <w:rFonts w:eastAsia="仿宋"/>
          <w:b/>
          <w:sz w:val="44"/>
          <w:szCs w:val="44"/>
        </w:rPr>
        <w:t>整体预制</w:t>
      </w:r>
      <w:r>
        <w:rPr>
          <w:rFonts w:hint="eastAsia" w:eastAsia="仿宋"/>
          <w:b/>
          <w:sz w:val="44"/>
          <w:szCs w:val="44"/>
        </w:rPr>
        <w:t>式</w:t>
      </w:r>
      <w:r>
        <w:rPr>
          <w:rFonts w:eastAsia="仿宋"/>
          <w:b/>
          <w:sz w:val="44"/>
          <w:szCs w:val="44"/>
        </w:rPr>
        <w:t>中间接头</w:t>
      </w:r>
      <w:r>
        <w:rPr>
          <w:rFonts w:hint="eastAsia" w:eastAsia="仿宋"/>
          <w:b/>
          <w:sz w:val="44"/>
          <w:szCs w:val="44"/>
          <w:lang w:eastAsia="zh-CN"/>
        </w:rPr>
        <w:t>安装技术规范书</w:t>
      </w:r>
    </w:p>
    <w:p>
      <w:pPr>
        <w:jc w:val="center"/>
        <w:rPr>
          <w:rFonts w:eastAsia="仿宋"/>
          <w:b/>
          <w:sz w:val="48"/>
        </w:rPr>
      </w:pPr>
      <w:r>
        <w:rPr>
          <w:rFonts w:eastAsia="仿宋"/>
          <w:b/>
          <w:sz w:val="48"/>
        </w:rPr>
        <w:t xml:space="preserve">                  </w:t>
      </w:r>
    </w:p>
    <w:p>
      <w:pPr>
        <w:jc w:val="center"/>
        <w:rPr>
          <w:rFonts w:eastAsia="仿宋"/>
          <w:b/>
          <w:sz w:val="48"/>
          <w:lang w:eastAsia="zh-CN"/>
        </w:rPr>
      </w:pPr>
    </w:p>
    <w:p>
      <w:pPr>
        <w:jc w:val="center"/>
        <w:rPr>
          <w:rFonts w:eastAsia="仿宋"/>
          <w:b/>
          <w:sz w:val="48"/>
          <w:lang w:eastAsia="zh-CN"/>
        </w:rPr>
      </w:pPr>
    </w:p>
    <w:p>
      <w:pPr>
        <w:jc w:val="center"/>
        <w:rPr>
          <w:rFonts w:eastAsia="仿宋"/>
          <w:b/>
          <w:sz w:val="48"/>
          <w:lang w:eastAsia="zh-CN"/>
        </w:rPr>
      </w:pPr>
    </w:p>
    <w:p>
      <w:pPr>
        <w:jc w:val="center"/>
        <w:rPr>
          <w:rFonts w:eastAsia="仿宋"/>
          <w:b/>
          <w:sz w:val="48"/>
          <w:lang w:eastAsia="zh-CN"/>
        </w:rPr>
      </w:pPr>
    </w:p>
    <w:p>
      <w:pPr>
        <w:jc w:val="both"/>
        <w:rPr>
          <w:rFonts w:eastAsia="仿宋"/>
          <w:b/>
          <w:sz w:val="48"/>
          <w:lang w:eastAsia="zh-CN"/>
        </w:rPr>
      </w:pPr>
    </w:p>
    <w:p>
      <w:pPr>
        <w:jc w:val="center"/>
        <w:rPr>
          <w:rFonts w:eastAsia="仿宋"/>
          <w:b/>
          <w:sz w:val="48"/>
          <w:lang w:eastAsia="zh-CN"/>
        </w:rPr>
      </w:pPr>
    </w:p>
    <w:p>
      <w:pPr>
        <w:jc w:val="center"/>
        <w:rPr>
          <w:rFonts w:eastAsia="仿宋"/>
          <w:b/>
          <w:sz w:val="48"/>
          <w:lang w:eastAsia="zh-CN"/>
        </w:rPr>
      </w:pPr>
    </w:p>
    <w:p>
      <w:pPr>
        <w:autoSpaceDE w:val="0"/>
        <w:autoSpaceDN w:val="0"/>
        <w:adjustRightInd w:val="0"/>
        <w:jc w:val="left"/>
        <w:rPr>
          <w:rFonts w:hint="default" w:eastAsia="仿宋"/>
          <w:b/>
          <w:sz w:val="36"/>
          <w:lang w:val="en-US" w:eastAsia="zh-CN"/>
        </w:rPr>
      </w:pPr>
      <w:r>
        <w:rPr>
          <w:rFonts w:eastAsia="仿宋"/>
          <w:b/>
          <w:sz w:val="36"/>
          <w:lang w:eastAsia="zh-CN"/>
        </w:rPr>
        <w:t xml:space="preserve">    </w:t>
      </w:r>
      <w:r>
        <w:rPr>
          <w:rFonts w:hint="eastAsia" w:eastAsia="仿宋"/>
          <w:b/>
          <w:sz w:val="36"/>
          <w:lang w:val="en-US" w:eastAsia="zh-CN"/>
        </w:rPr>
        <w:t xml:space="preserve">                </w:t>
      </w:r>
      <w:r>
        <w:rPr>
          <w:rFonts w:eastAsia="仿宋"/>
          <w:b/>
          <w:sz w:val="36"/>
          <w:lang w:eastAsia="zh-CN"/>
        </w:rPr>
        <w:t xml:space="preserve">  </w:t>
      </w:r>
      <w:r>
        <w:rPr>
          <w:rFonts w:hint="eastAsia" w:eastAsia="仿宋"/>
          <w:b/>
          <w:sz w:val="36"/>
          <w:lang w:val="en-US" w:eastAsia="zh-CN"/>
        </w:rPr>
        <w:t>2024年05月</w:t>
      </w:r>
    </w:p>
    <w:p>
      <w:pPr>
        <w:autoSpaceDE w:val="0"/>
        <w:autoSpaceDN w:val="0"/>
        <w:adjustRightInd w:val="0"/>
        <w:jc w:val="left"/>
        <w:rPr>
          <w:rFonts w:hint="eastAsia" w:eastAsia="仿宋"/>
          <w:b/>
          <w:sz w:val="36"/>
          <w:lang w:val="en-US" w:eastAsia="zh-CN"/>
        </w:rPr>
      </w:pPr>
    </w:p>
    <w:p>
      <w:pPr>
        <w:autoSpaceDE w:val="0"/>
        <w:autoSpaceDN w:val="0"/>
        <w:adjustRightInd w:val="0"/>
        <w:jc w:val="left"/>
        <w:rPr>
          <w:rFonts w:hint="eastAsia" w:eastAsia="仿宋"/>
          <w:b/>
          <w:sz w:val="36"/>
          <w:lang w:val="en-US" w:eastAsia="zh-CN"/>
        </w:rPr>
      </w:pPr>
    </w:p>
    <w:p>
      <w:pPr>
        <w:autoSpaceDE w:val="0"/>
        <w:autoSpaceDN w:val="0"/>
        <w:adjustRightInd w:val="0"/>
        <w:jc w:val="left"/>
        <w:rPr>
          <w:rFonts w:hint="eastAsia" w:eastAsia="仿宋"/>
          <w:b/>
          <w:sz w:val="36"/>
          <w:lang w:val="en-US" w:eastAsia="zh-CN"/>
        </w:rPr>
      </w:pPr>
    </w:p>
    <w:p>
      <w:pPr>
        <w:autoSpaceDE w:val="0"/>
        <w:autoSpaceDN w:val="0"/>
        <w:adjustRightInd w:val="0"/>
        <w:jc w:val="left"/>
        <w:rPr>
          <w:rFonts w:hint="eastAsia" w:eastAsia="仿宋"/>
          <w:b/>
          <w:sz w:val="36"/>
          <w:lang w:val="en-US" w:eastAsia="zh-CN"/>
        </w:rPr>
      </w:pPr>
    </w:p>
    <w:p>
      <w:pPr>
        <w:autoSpaceDE w:val="0"/>
        <w:autoSpaceDN w:val="0"/>
        <w:adjustRightInd w:val="0"/>
        <w:jc w:val="left"/>
        <w:rPr>
          <w:rFonts w:hint="eastAsia" w:eastAsia="仿宋"/>
          <w:b/>
          <w:sz w:val="36"/>
          <w:lang w:val="en-US" w:eastAsia="zh-CN"/>
        </w:rPr>
      </w:pPr>
    </w:p>
    <w:p>
      <w:pPr>
        <w:autoSpaceDE w:val="0"/>
        <w:autoSpaceDN w:val="0"/>
        <w:adjustRightInd w:val="0"/>
        <w:jc w:val="left"/>
        <w:rPr>
          <w:rFonts w:eastAsia="仿宋"/>
          <w:b/>
          <w:kern w:val="0"/>
          <w:sz w:val="28"/>
          <w:szCs w:val="28"/>
        </w:rPr>
      </w:pPr>
      <w:r>
        <w:rPr>
          <w:rFonts w:eastAsia="仿宋"/>
          <w:b/>
          <w:kern w:val="0"/>
          <w:sz w:val="28"/>
          <w:szCs w:val="28"/>
        </w:rPr>
        <w:t>一、适用范围</w:t>
      </w:r>
    </w:p>
    <w:p>
      <w:pPr>
        <w:autoSpaceDE w:val="0"/>
        <w:autoSpaceDN w:val="0"/>
        <w:adjustRightInd w:val="0"/>
        <w:jc w:val="left"/>
        <w:rPr>
          <w:rFonts w:eastAsia="仿宋"/>
          <w:kern w:val="0"/>
          <w:sz w:val="24"/>
          <w:szCs w:val="24"/>
        </w:rPr>
      </w:pPr>
      <w:r>
        <w:rPr>
          <w:rFonts w:eastAsia="仿宋"/>
          <w:kern w:val="0"/>
          <w:sz w:val="24"/>
          <w:szCs w:val="24"/>
        </w:rPr>
        <w:t>1、本工艺只适用于深圳市沃尔核材股份有限公司生产的</w:t>
      </w:r>
      <w:r>
        <w:rPr>
          <w:rFonts w:eastAsia="仿宋"/>
          <w:sz w:val="24"/>
        </w:rPr>
        <w:t>WYJ</w:t>
      </w:r>
      <w:r>
        <w:rPr>
          <w:rFonts w:eastAsia="仿宋"/>
          <w:sz w:val="24"/>
          <w:lang w:eastAsia="zh-CN"/>
        </w:rPr>
        <w:t>JJ</w:t>
      </w:r>
      <w:r>
        <w:rPr>
          <w:rFonts w:hint="eastAsia" w:eastAsia="仿宋"/>
          <w:sz w:val="24"/>
          <w:lang w:eastAsia="zh-CN"/>
        </w:rPr>
        <w:t>（T）</w:t>
      </w:r>
      <w:r>
        <w:rPr>
          <w:rFonts w:eastAsia="仿宋"/>
          <w:sz w:val="24"/>
          <w:lang w:eastAsia="zh-CN"/>
        </w:rPr>
        <w:t xml:space="preserve">I </w:t>
      </w:r>
      <w:r>
        <w:rPr>
          <w:rFonts w:eastAsia="仿宋"/>
          <w:kern w:val="0"/>
          <w:sz w:val="24"/>
          <w:szCs w:val="24"/>
        </w:rPr>
        <w:t>64/110kV交联聚乙烯绝缘电力电缆</w:t>
      </w:r>
      <w:r>
        <w:rPr>
          <w:rFonts w:eastAsia="仿宋"/>
          <w:kern w:val="0"/>
          <w:sz w:val="24"/>
          <w:szCs w:val="24"/>
          <w:lang w:eastAsia="zh-CN"/>
        </w:rPr>
        <w:t>整体预制式中间接头</w:t>
      </w:r>
      <w:r>
        <w:rPr>
          <w:rFonts w:eastAsia="仿宋"/>
          <w:kern w:val="0"/>
          <w:sz w:val="24"/>
          <w:szCs w:val="24"/>
        </w:rPr>
        <w:t>（240 mm</w:t>
      </w:r>
      <w:r>
        <w:rPr>
          <w:rFonts w:eastAsia="仿宋"/>
          <w:kern w:val="0"/>
          <w:sz w:val="24"/>
          <w:szCs w:val="24"/>
          <w:vertAlign w:val="superscript"/>
        </w:rPr>
        <w:t>2</w:t>
      </w:r>
      <w:r>
        <w:rPr>
          <w:rFonts w:eastAsia="仿宋"/>
          <w:kern w:val="0"/>
          <w:sz w:val="24"/>
          <w:szCs w:val="24"/>
        </w:rPr>
        <w:t>～1600 mm</w:t>
      </w:r>
      <w:r>
        <w:rPr>
          <w:rFonts w:eastAsia="仿宋"/>
          <w:kern w:val="0"/>
          <w:sz w:val="24"/>
          <w:szCs w:val="24"/>
          <w:vertAlign w:val="superscript"/>
        </w:rPr>
        <w:t>2</w:t>
      </w:r>
      <w:r>
        <w:rPr>
          <w:rFonts w:eastAsia="仿宋"/>
          <w:kern w:val="0"/>
          <w:sz w:val="24"/>
          <w:szCs w:val="24"/>
        </w:rPr>
        <w:t>）的安装。</w:t>
      </w:r>
    </w:p>
    <w:p>
      <w:pPr>
        <w:autoSpaceDE w:val="0"/>
        <w:autoSpaceDN w:val="0"/>
        <w:adjustRightInd w:val="0"/>
        <w:jc w:val="left"/>
        <w:rPr>
          <w:rFonts w:eastAsia="仿宋"/>
          <w:kern w:val="0"/>
          <w:sz w:val="24"/>
          <w:szCs w:val="24"/>
          <w:lang w:eastAsia="zh-CN"/>
        </w:rPr>
      </w:pPr>
      <w:r>
        <w:rPr>
          <w:rFonts w:eastAsia="仿宋"/>
          <w:kern w:val="0"/>
          <w:sz w:val="24"/>
          <w:szCs w:val="24"/>
        </w:rPr>
        <w:t>2、</w:t>
      </w:r>
      <w:r>
        <w:rPr>
          <w:rFonts w:eastAsia="仿宋"/>
          <w:sz w:val="24"/>
          <w:lang w:eastAsia="zh-CN"/>
        </w:rPr>
        <w:t>中间接头主体</w:t>
      </w:r>
      <w:r>
        <w:rPr>
          <w:rFonts w:eastAsia="仿宋"/>
          <w:kern w:val="0"/>
          <w:sz w:val="24"/>
          <w:szCs w:val="24"/>
        </w:rPr>
        <w:t>材质为三元乙丙橡胶。</w:t>
      </w:r>
    </w:p>
    <w:p>
      <w:pPr>
        <w:autoSpaceDE w:val="0"/>
        <w:autoSpaceDN w:val="0"/>
        <w:adjustRightInd w:val="0"/>
        <w:jc w:val="left"/>
        <w:rPr>
          <w:rFonts w:eastAsia="仿宋"/>
          <w:kern w:val="0"/>
          <w:sz w:val="24"/>
          <w:szCs w:val="24"/>
          <w:lang w:eastAsia="zh-CN"/>
        </w:rPr>
      </w:pPr>
      <w:r>
        <w:rPr>
          <w:rFonts w:eastAsia="仿宋"/>
          <w:kern w:val="0"/>
          <w:sz w:val="24"/>
          <w:szCs w:val="24"/>
        </w:rPr>
        <w:t>3、本安装工艺（</w:t>
      </w:r>
      <w:r>
        <w:rPr>
          <w:rFonts w:hint="eastAsia" w:eastAsia="仿宋"/>
          <w:b/>
          <w:bCs/>
          <w:kern w:val="0"/>
          <w:sz w:val="24"/>
          <w:szCs w:val="24"/>
        </w:rPr>
        <w:t>编</w:t>
      </w:r>
      <w:r>
        <w:rPr>
          <w:rFonts w:eastAsia="仿宋"/>
          <w:b/>
          <w:bCs/>
          <w:kern w:val="0"/>
          <w:sz w:val="24"/>
          <w:szCs w:val="24"/>
        </w:rPr>
        <w:t>号：</w:t>
      </w:r>
      <w:r>
        <w:rPr>
          <w:rFonts w:eastAsia="仿宋"/>
          <w:b/>
          <w:bCs/>
          <w:sz w:val="24"/>
        </w:rPr>
        <w:t>GA01-</w:t>
      </w:r>
      <w:r>
        <w:rPr>
          <w:rFonts w:hint="eastAsia" w:eastAsia="仿宋"/>
          <w:b/>
          <w:bCs/>
          <w:sz w:val="24"/>
          <w:lang w:eastAsia="zh-CN"/>
        </w:rPr>
        <w:t>11</w:t>
      </w:r>
      <w:r>
        <w:rPr>
          <w:rFonts w:eastAsia="仿宋"/>
          <w:b/>
          <w:bCs/>
          <w:sz w:val="24"/>
        </w:rPr>
        <w:t xml:space="preserve">0-15-01 </w:t>
      </w:r>
      <w:r>
        <w:rPr>
          <w:rFonts w:hint="eastAsia" w:eastAsia="仿宋"/>
          <w:b/>
          <w:bCs/>
          <w:sz w:val="24"/>
        </w:rPr>
        <w:t>版本号：A0</w:t>
      </w:r>
      <w:r>
        <w:rPr>
          <w:rFonts w:eastAsia="仿宋"/>
          <w:b/>
          <w:bCs/>
          <w:kern w:val="0"/>
          <w:sz w:val="24"/>
          <w:szCs w:val="24"/>
        </w:rPr>
        <w:t>）对应的安装图示</w:t>
      </w:r>
      <w:r>
        <w:rPr>
          <w:rFonts w:hint="eastAsia" w:eastAsia="仿宋"/>
          <w:b/>
          <w:bCs/>
          <w:sz w:val="24"/>
        </w:rPr>
        <w:t>（编号：</w:t>
      </w:r>
      <w:r>
        <w:rPr>
          <w:rFonts w:eastAsia="仿宋"/>
          <w:b/>
          <w:bCs/>
          <w:sz w:val="24"/>
        </w:rPr>
        <w:t>TA01-</w:t>
      </w:r>
      <w:r>
        <w:rPr>
          <w:rFonts w:hint="eastAsia" w:eastAsia="仿宋"/>
          <w:b/>
          <w:bCs/>
          <w:sz w:val="24"/>
          <w:lang w:eastAsia="zh-CN"/>
        </w:rPr>
        <w:t>110</w:t>
      </w:r>
      <w:r>
        <w:rPr>
          <w:rFonts w:eastAsia="仿宋"/>
          <w:b/>
          <w:bCs/>
          <w:sz w:val="24"/>
        </w:rPr>
        <w:t xml:space="preserve">-15-01 </w:t>
      </w:r>
      <w:r>
        <w:rPr>
          <w:rFonts w:hint="eastAsia" w:eastAsia="仿宋"/>
          <w:b/>
          <w:bCs/>
          <w:sz w:val="24"/>
        </w:rPr>
        <w:t>版本号：A0</w:t>
      </w:r>
      <w:r>
        <w:rPr>
          <w:rFonts w:hint="eastAsia" w:eastAsia="仿宋"/>
          <w:b/>
          <w:bCs/>
          <w:sz w:val="24"/>
          <w:lang w:eastAsia="zh-CN"/>
        </w:rPr>
        <w:t>）</w:t>
      </w:r>
      <w:r>
        <w:rPr>
          <w:rFonts w:hint="eastAsia" w:eastAsia="仿宋"/>
          <w:kern w:val="0"/>
          <w:sz w:val="24"/>
          <w:szCs w:val="24"/>
          <w:lang w:eastAsia="zh-CN"/>
        </w:rPr>
        <w:t>，</w:t>
      </w:r>
      <w:r>
        <w:rPr>
          <w:rFonts w:eastAsia="仿宋"/>
          <w:kern w:val="0"/>
          <w:sz w:val="24"/>
          <w:szCs w:val="24"/>
        </w:rPr>
        <w:t>本安装工艺中尺寸与安装图示不符时，以安装图示为准。</w:t>
      </w:r>
    </w:p>
    <w:p>
      <w:pPr>
        <w:autoSpaceDE w:val="0"/>
        <w:autoSpaceDN w:val="0"/>
        <w:adjustRightInd w:val="0"/>
        <w:jc w:val="left"/>
        <w:rPr>
          <w:rFonts w:eastAsia="仿宋"/>
          <w:kern w:val="0"/>
          <w:sz w:val="24"/>
          <w:szCs w:val="24"/>
          <w:lang w:eastAsia="zh-CN"/>
        </w:rPr>
      </w:pPr>
      <w:r>
        <w:rPr>
          <w:rFonts w:eastAsia="仿宋"/>
          <w:kern w:val="0"/>
          <w:sz w:val="24"/>
          <w:szCs w:val="24"/>
        </w:rPr>
        <w:t>4、本安装工艺说明书中图示未注明尺寸单位均为mm。</w:t>
      </w:r>
    </w:p>
    <w:p>
      <w:pPr>
        <w:autoSpaceDE w:val="0"/>
        <w:autoSpaceDN w:val="0"/>
        <w:adjustRightInd w:val="0"/>
        <w:jc w:val="left"/>
        <w:rPr>
          <w:rFonts w:eastAsia="仿宋"/>
          <w:b/>
          <w:kern w:val="0"/>
          <w:sz w:val="28"/>
          <w:szCs w:val="28"/>
        </w:rPr>
      </w:pPr>
      <w:r>
        <w:rPr>
          <w:rFonts w:eastAsia="仿宋"/>
          <w:b/>
          <w:kern w:val="0"/>
          <w:sz w:val="28"/>
          <w:szCs w:val="28"/>
        </w:rPr>
        <w:t>二、工具要求</w:t>
      </w:r>
    </w:p>
    <w:p>
      <w:pPr>
        <w:autoSpaceDE w:val="0"/>
        <w:autoSpaceDN w:val="0"/>
        <w:adjustRightInd w:val="0"/>
        <w:jc w:val="left"/>
        <w:rPr>
          <w:rFonts w:eastAsia="仿宋"/>
          <w:sz w:val="24"/>
          <w:szCs w:val="24"/>
          <w:lang w:eastAsia="zh-CN"/>
        </w:rPr>
      </w:pPr>
      <w:r>
        <w:rPr>
          <w:rFonts w:eastAsia="仿宋"/>
          <w:sz w:val="24"/>
          <w:szCs w:val="24"/>
        </w:rPr>
        <w:t>1、在安装前应备齐需要的工具于现场，并保持清洁。</w:t>
      </w:r>
    </w:p>
    <w:p>
      <w:pPr>
        <w:autoSpaceDE w:val="0"/>
        <w:autoSpaceDN w:val="0"/>
        <w:adjustRightInd w:val="0"/>
        <w:jc w:val="left"/>
        <w:rPr>
          <w:rFonts w:eastAsia="仿宋"/>
          <w:sz w:val="24"/>
          <w:szCs w:val="24"/>
        </w:rPr>
      </w:pPr>
      <w:r>
        <w:rPr>
          <w:rFonts w:eastAsia="仿宋"/>
          <w:sz w:val="24"/>
          <w:szCs w:val="24"/>
        </w:rPr>
        <w:t>2、工具要求见下表：</w:t>
      </w:r>
    </w:p>
    <w:tbl>
      <w:tblPr>
        <w:tblStyle w:val="9"/>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69"/>
        <w:gridCol w:w="1657"/>
        <w:gridCol w:w="2475"/>
        <w:gridCol w:w="24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3169" w:type="dxa"/>
            <w:vMerge w:val="restart"/>
            <w:vAlign w:val="center"/>
          </w:tcPr>
          <w:p>
            <w:pPr>
              <w:autoSpaceDE w:val="0"/>
              <w:autoSpaceDN w:val="0"/>
              <w:adjustRightInd w:val="0"/>
              <w:jc w:val="center"/>
              <w:rPr>
                <w:rFonts w:eastAsia="仿宋"/>
                <w:sz w:val="24"/>
                <w:szCs w:val="24"/>
              </w:rPr>
            </w:pPr>
            <w:r>
              <w:rPr>
                <w:rFonts w:eastAsia="仿宋"/>
                <w:sz w:val="24"/>
                <w:szCs w:val="24"/>
              </w:rPr>
              <w:t>通用工具</w:t>
            </w:r>
          </w:p>
        </w:tc>
        <w:tc>
          <w:tcPr>
            <w:tcW w:w="1657" w:type="dxa"/>
            <w:vAlign w:val="center"/>
          </w:tcPr>
          <w:p>
            <w:pPr>
              <w:autoSpaceDE w:val="0"/>
              <w:autoSpaceDN w:val="0"/>
              <w:adjustRightInd w:val="0"/>
              <w:jc w:val="center"/>
              <w:rPr>
                <w:rFonts w:eastAsia="仿宋"/>
                <w:sz w:val="24"/>
                <w:szCs w:val="24"/>
              </w:rPr>
            </w:pPr>
            <w:r>
              <w:rPr>
                <w:rFonts w:eastAsia="仿宋"/>
                <w:kern w:val="0"/>
                <w:sz w:val="24"/>
                <w:szCs w:val="24"/>
              </w:rPr>
              <w:t>打磨机</w:t>
            </w:r>
          </w:p>
        </w:tc>
        <w:tc>
          <w:tcPr>
            <w:tcW w:w="2475" w:type="dxa"/>
            <w:vAlign w:val="center"/>
          </w:tcPr>
          <w:p>
            <w:pPr>
              <w:autoSpaceDE w:val="0"/>
              <w:autoSpaceDN w:val="0"/>
              <w:adjustRightInd w:val="0"/>
              <w:jc w:val="center"/>
              <w:rPr>
                <w:rFonts w:eastAsia="仿宋"/>
                <w:sz w:val="24"/>
                <w:szCs w:val="24"/>
              </w:rPr>
            </w:pPr>
            <w:r>
              <w:rPr>
                <w:rFonts w:eastAsia="仿宋"/>
                <w:kern w:val="0"/>
                <w:sz w:val="24"/>
                <w:szCs w:val="24"/>
              </w:rPr>
              <w:t>液压钳（100T）</w:t>
            </w:r>
          </w:p>
        </w:tc>
        <w:tc>
          <w:tcPr>
            <w:tcW w:w="2444" w:type="dxa"/>
            <w:vAlign w:val="center"/>
          </w:tcPr>
          <w:p>
            <w:pPr>
              <w:autoSpaceDE w:val="0"/>
              <w:autoSpaceDN w:val="0"/>
              <w:adjustRightInd w:val="0"/>
              <w:jc w:val="center"/>
              <w:rPr>
                <w:rFonts w:eastAsia="仿宋"/>
                <w:sz w:val="24"/>
                <w:szCs w:val="24"/>
              </w:rPr>
            </w:pPr>
            <w:r>
              <w:rPr>
                <w:rFonts w:eastAsia="仿宋"/>
                <w:kern w:val="0"/>
                <w:sz w:val="24"/>
                <w:szCs w:val="24"/>
              </w:rPr>
              <w:t>绝缘剥削刀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69" w:type="dxa"/>
            <w:vMerge w:val="continue"/>
            <w:vAlign w:val="center"/>
          </w:tcPr>
          <w:p>
            <w:pPr>
              <w:autoSpaceDE w:val="0"/>
              <w:autoSpaceDN w:val="0"/>
              <w:adjustRightInd w:val="0"/>
              <w:jc w:val="center"/>
              <w:rPr>
                <w:rFonts w:eastAsia="仿宋"/>
                <w:sz w:val="24"/>
                <w:szCs w:val="24"/>
              </w:rPr>
            </w:pPr>
          </w:p>
        </w:tc>
        <w:tc>
          <w:tcPr>
            <w:tcW w:w="1657" w:type="dxa"/>
            <w:vAlign w:val="center"/>
          </w:tcPr>
          <w:p>
            <w:pPr>
              <w:autoSpaceDE w:val="0"/>
              <w:autoSpaceDN w:val="0"/>
              <w:adjustRightInd w:val="0"/>
              <w:jc w:val="center"/>
              <w:rPr>
                <w:rFonts w:eastAsia="仿宋"/>
                <w:sz w:val="24"/>
                <w:szCs w:val="24"/>
              </w:rPr>
            </w:pPr>
            <w:r>
              <w:rPr>
                <w:rFonts w:eastAsia="仿宋"/>
                <w:kern w:val="0"/>
                <w:sz w:val="24"/>
                <w:szCs w:val="24"/>
              </w:rPr>
              <w:t>吊带</w:t>
            </w:r>
          </w:p>
        </w:tc>
        <w:tc>
          <w:tcPr>
            <w:tcW w:w="2475" w:type="dxa"/>
            <w:vAlign w:val="center"/>
          </w:tcPr>
          <w:p>
            <w:pPr>
              <w:autoSpaceDE w:val="0"/>
              <w:autoSpaceDN w:val="0"/>
              <w:adjustRightInd w:val="0"/>
              <w:jc w:val="center"/>
              <w:rPr>
                <w:rFonts w:eastAsia="仿宋"/>
                <w:sz w:val="24"/>
                <w:szCs w:val="24"/>
              </w:rPr>
            </w:pPr>
            <w:r>
              <w:rPr>
                <w:rFonts w:eastAsia="仿宋"/>
                <w:kern w:val="0"/>
                <w:sz w:val="24"/>
                <w:szCs w:val="24"/>
              </w:rPr>
              <w:t>角铝</w:t>
            </w:r>
          </w:p>
        </w:tc>
        <w:tc>
          <w:tcPr>
            <w:tcW w:w="2444" w:type="dxa"/>
            <w:vAlign w:val="center"/>
          </w:tcPr>
          <w:p>
            <w:pPr>
              <w:autoSpaceDE w:val="0"/>
              <w:autoSpaceDN w:val="0"/>
              <w:adjustRightInd w:val="0"/>
              <w:jc w:val="center"/>
              <w:rPr>
                <w:rFonts w:eastAsia="仿宋"/>
                <w:sz w:val="24"/>
                <w:szCs w:val="24"/>
                <w:lang w:eastAsia="zh-CN"/>
              </w:rPr>
            </w:pPr>
            <w:r>
              <w:rPr>
                <w:rFonts w:eastAsia="仿宋"/>
                <w:kern w:val="0"/>
                <w:sz w:val="24"/>
                <w:szCs w:val="24"/>
                <w:lang w:eastAsia="zh-CN"/>
              </w:rPr>
              <w:t>钢丝刷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69" w:type="dxa"/>
            <w:vMerge w:val="continue"/>
            <w:vAlign w:val="center"/>
          </w:tcPr>
          <w:p>
            <w:pPr>
              <w:autoSpaceDE w:val="0"/>
              <w:autoSpaceDN w:val="0"/>
              <w:adjustRightInd w:val="0"/>
              <w:jc w:val="center"/>
              <w:rPr>
                <w:rFonts w:eastAsia="仿宋"/>
                <w:sz w:val="24"/>
                <w:szCs w:val="24"/>
              </w:rPr>
            </w:pPr>
          </w:p>
        </w:tc>
        <w:tc>
          <w:tcPr>
            <w:tcW w:w="1657" w:type="dxa"/>
            <w:vAlign w:val="center"/>
          </w:tcPr>
          <w:p>
            <w:pPr>
              <w:autoSpaceDE w:val="0"/>
              <w:autoSpaceDN w:val="0"/>
              <w:adjustRightInd w:val="0"/>
              <w:jc w:val="center"/>
              <w:rPr>
                <w:rFonts w:eastAsia="仿宋"/>
                <w:kern w:val="0"/>
                <w:sz w:val="24"/>
                <w:szCs w:val="24"/>
                <w:lang w:eastAsia="zh-CN"/>
              </w:rPr>
            </w:pPr>
            <w:r>
              <w:rPr>
                <w:rFonts w:eastAsia="仿宋"/>
                <w:kern w:val="0"/>
                <w:sz w:val="24"/>
                <w:szCs w:val="24"/>
                <w:lang w:eastAsia="zh-CN"/>
              </w:rPr>
              <w:t>煤气罐</w:t>
            </w:r>
          </w:p>
        </w:tc>
        <w:tc>
          <w:tcPr>
            <w:tcW w:w="2475" w:type="dxa"/>
            <w:vAlign w:val="center"/>
          </w:tcPr>
          <w:p>
            <w:pPr>
              <w:autoSpaceDE w:val="0"/>
              <w:autoSpaceDN w:val="0"/>
              <w:adjustRightInd w:val="0"/>
              <w:jc w:val="center"/>
              <w:rPr>
                <w:rFonts w:eastAsia="仿宋"/>
                <w:sz w:val="24"/>
                <w:szCs w:val="24"/>
                <w:lang w:eastAsia="zh-CN"/>
              </w:rPr>
            </w:pPr>
            <w:r>
              <w:rPr>
                <w:rFonts w:eastAsia="仿宋"/>
                <w:kern w:val="0"/>
                <w:sz w:val="24"/>
                <w:szCs w:val="24"/>
                <w:lang w:eastAsia="zh-CN"/>
              </w:rPr>
              <w:t>封铅</w:t>
            </w:r>
          </w:p>
        </w:tc>
        <w:tc>
          <w:tcPr>
            <w:tcW w:w="2444" w:type="dxa"/>
            <w:vAlign w:val="center"/>
          </w:tcPr>
          <w:p>
            <w:pPr>
              <w:autoSpaceDE w:val="0"/>
              <w:autoSpaceDN w:val="0"/>
              <w:adjustRightInd w:val="0"/>
              <w:jc w:val="center"/>
              <w:rPr>
                <w:rFonts w:eastAsia="仿宋"/>
                <w:sz w:val="24"/>
                <w:szCs w:val="24"/>
              </w:rPr>
            </w:pPr>
            <w:r>
              <w:rPr>
                <w:rFonts w:eastAsia="仿宋"/>
                <w:kern w:val="0"/>
                <w:sz w:val="24"/>
                <w:szCs w:val="24"/>
              </w:rPr>
              <w:t>月牙刀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69" w:type="dxa"/>
            <w:vMerge w:val="continue"/>
            <w:vAlign w:val="center"/>
          </w:tcPr>
          <w:p>
            <w:pPr>
              <w:autoSpaceDE w:val="0"/>
              <w:autoSpaceDN w:val="0"/>
              <w:adjustRightInd w:val="0"/>
              <w:jc w:val="center"/>
              <w:rPr>
                <w:rFonts w:eastAsia="仿宋"/>
                <w:sz w:val="24"/>
                <w:szCs w:val="24"/>
              </w:rPr>
            </w:pPr>
          </w:p>
        </w:tc>
        <w:tc>
          <w:tcPr>
            <w:tcW w:w="1657" w:type="dxa"/>
            <w:vAlign w:val="center"/>
          </w:tcPr>
          <w:p>
            <w:pPr>
              <w:autoSpaceDE w:val="0"/>
              <w:autoSpaceDN w:val="0"/>
              <w:adjustRightInd w:val="0"/>
              <w:jc w:val="center"/>
              <w:rPr>
                <w:rFonts w:eastAsia="仿宋"/>
                <w:sz w:val="24"/>
                <w:szCs w:val="24"/>
                <w:lang w:eastAsia="zh-CN"/>
              </w:rPr>
            </w:pPr>
            <w:r>
              <w:rPr>
                <w:rFonts w:eastAsia="仿宋"/>
                <w:kern w:val="0"/>
                <w:sz w:val="24"/>
                <w:szCs w:val="24"/>
              </w:rPr>
              <w:t>钢板尺</w:t>
            </w:r>
          </w:p>
        </w:tc>
        <w:tc>
          <w:tcPr>
            <w:tcW w:w="2475" w:type="dxa"/>
            <w:vAlign w:val="center"/>
          </w:tcPr>
          <w:p>
            <w:pPr>
              <w:autoSpaceDE w:val="0"/>
              <w:autoSpaceDN w:val="0"/>
              <w:adjustRightInd w:val="0"/>
              <w:jc w:val="center"/>
              <w:rPr>
                <w:rFonts w:eastAsia="仿宋"/>
                <w:sz w:val="24"/>
                <w:szCs w:val="24"/>
                <w:lang w:eastAsia="zh-CN"/>
              </w:rPr>
            </w:pPr>
            <w:r>
              <w:rPr>
                <w:rFonts w:eastAsia="仿宋"/>
                <w:kern w:val="0"/>
                <w:sz w:val="24"/>
                <w:szCs w:val="24"/>
                <w:lang w:eastAsia="zh-CN"/>
              </w:rPr>
              <w:t>油布</w:t>
            </w:r>
          </w:p>
        </w:tc>
        <w:tc>
          <w:tcPr>
            <w:tcW w:w="2444" w:type="dxa"/>
            <w:vAlign w:val="center"/>
          </w:tcPr>
          <w:p>
            <w:pPr>
              <w:autoSpaceDE w:val="0"/>
              <w:autoSpaceDN w:val="0"/>
              <w:adjustRightInd w:val="0"/>
              <w:jc w:val="center"/>
              <w:rPr>
                <w:rFonts w:eastAsia="仿宋"/>
                <w:sz w:val="24"/>
                <w:szCs w:val="24"/>
                <w:lang w:eastAsia="zh-CN"/>
              </w:rPr>
            </w:pPr>
            <w:r>
              <w:rPr>
                <w:rFonts w:eastAsia="仿宋"/>
                <w:kern w:val="0"/>
                <w:sz w:val="24"/>
                <w:szCs w:val="24"/>
              </w:rPr>
              <w:t>手扳葫芦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69" w:type="dxa"/>
            <w:vMerge w:val="continue"/>
            <w:vAlign w:val="center"/>
          </w:tcPr>
          <w:p>
            <w:pPr>
              <w:autoSpaceDE w:val="0"/>
              <w:autoSpaceDN w:val="0"/>
              <w:adjustRightInd w:val="0"/>
              <w:jc w:val="center"/>
              <w:rPr>
                <w:rFonts w:eastAsia="仿宋"/>
                <w:sz w:val="24"/>
                <w:szCs w:val="24"/>
              </w:rPr>
            </w:pPr>
          </w:p>
        </w:tc>
        <w:tc>
          <w:tcPr>
            <w:tcW w:w="1657" w:type="dxa"/>
            <w:vAlign w:val="center"/>
          </w:tcPr>
          <w:p>
            <w:pPr>
              <w:autoSpaceDE w:val="0"/>
              <w:autoSpaceDN w:val="0"/>
              <w:adjustRightInd w:val="0"/>
              <w:jc w:val="center"/>
              <w:rPr>
                <w:rFonts w:eastAsia="仿宋"/>
                <w:kern w:val="0"/>
                <w:sz w:val="24"/>
                <w:szCs w:val="24"/>
                <w:lang w:eastAsia="zh-CN"/>
              </w:rPr>
            </w:pPr>
            <w:r>
              <w:rPr>
                <w:rFonts w:eastAsia="仿宋"/>
                <w:sz w:val="24"/>
                <w:szCs w:val="24"/>
                <w:lang w:eastAsia="zh-CN"/>
              </w:rPr>
              <w:t>搅拌机</w:t>
            </w:r>
          </w:p>
        </w:tc>
        <w:tc>
          <w:tcPr>
            <w:tcW w:w="2475" w:type="dxa"/>
            <w:vAlign w:val="center"/>
          </w:tcPr>
          <w:p>
            <w:pPr>
              <w:autoSpaceDE w:val="0"/>
              <w:autoSpaceDN w:val="0"/>
              <w:adjustRightInd w:val="0"/>
              <w:jc w:val="center"/>
              <w:rPr>
                <w:rFonts w:eastAsia="仿宋"/>
                <w:sz w:val="24"/>
                <w:szCs w:val="24"/>
                <w:lang w:eastAsia="zh-CN"/>
              </w:rPr>
            </w:pPr>
          </w:p>
        </w:tc>
        <w:tc>
          <w:tcPr>
            <w:tcW w:w="2444" w:type="dxa"/>
            <w:vAlign w:val="center"/>
          </w:tcPr>
          <w:p>
            <w:pPr>
              <w:autoSpaceDE w:val="0"/>
              <w:autoSpaceDN w:val="0"/>
              <w:adjustRightInd w:val="0"/>
              <w:jc w:val="center"/>
              <w:rPr>
                <w:rFonts w:eastAsia="仿宋"/>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3169" w:type="dxa"/>
            <w:vAlign w:val="center"/>
          </w:tcPr>
          <w:p>
            <w:pPr>
              <w:autoSpaceDE w:val="0"/>
              <w:autoSpaceDN w:val="0"/>
              <w:adjustRightInd w:val="0"/>
              <w:jc w:val="center"/>
              <w:rPr>
                <w:rFonts w:eastAsia="仿宋"/>
                <w:sz w:val="24"/>
                <w:szCs w:val="24"/>
              </w:rPr>
            </w:pPr>
            <w:r>
              <w:rPr>
                <w:rFonts w:eastAsia="仿宋"/>
                <w:sz w:val="24"/>
                <w:szCs w:val="24"/>
              </w:rPr>
              <w:t>沃尔</w:t>
            </w:r>
            <w:r>
              <w:rPr>
                <w:rFonts w:eastAsia="仿宋"/>
                <w:sz w:val="24"/>
                <w:szCs w:val="24"/>
                <w:lang w:eastAsia="zh-CN"/>
              </w:rPr>
              <w:t>中间接头</w:t>
            </w:r>
            <w:r>
              <w:rPr>
                <w:rFonts w:eastAsia="仿宋"/>
                <w:sz w:val="24"/>
                <w:szCs w:val="24"/>
              </w:rPr>
              <w:t>专用工具</w:t>
            </w:r>
          </w:p>
        </w:tc>
        <w:tc>
          <w:tcPr>
            <w:tcW w:w="4132" w:type="dxa"/>
            <w:gridSpan w:val="2"/>
            <w:vAlign w:val="center"/>
          </w:tcPr>
          <w:p>
            <w:pPr>
              <w:autoSpaceDE w:val="0"/>
              <w:autoSpaceDN w:val="0"/>
              <w:adjustRightInd w:val="0"/>
              <w:jc w:val="center"/>
              <w:rPr>
                <w:rFonts w:eastAsia="仿宋"/>
                <w:sz w:val="24"/>
                <w:szCs w:val="24"/>
              </w:rPr>
            </w:pPr>
            <w:r>
              <w:rPr>
                <w:rFonts w:eastAsia="仿宋"/>
                <w:kern w:val="0"/>
                <w:sz w:val="24"/>
                <w:szCs w:val="24"/>
              </w:rPr>
              <w:t>挡板（厂家专</w:t>
            </w:r>
            <w:r>
              <w:rPr>
                <w:rFonts w:eastAsia="仿宋"/>
                <w:kern w:val="0"/>
                <w:sz w:val="24"/>
                <w:szCs w:val="24"/>
                <w:lang w:eastAsia="zh-CN"/>
              </w:rPr>
              <w:t>用</w:t>
            </w:r>
            <w:r>
              <w:rPr>
                <w:rFonts w:eastAsia="仿宋"/>
                <w:kern w:val="0"/>
                <w:sz w:val="24"/>
                <w:szCs w:val="24"/>
              </w:rPr>
              <w:t>）</w:t>
            </w:r>
          </w:p>
        </w:tc>
        <w:tc>
          <w:tcPr>
            <w:tcW w:w="2444" w:type="dxa"/>
            <w:vAlign w:val="center"/>
          </w:tcPr>
          <w:p>
            <w:pPr>
              <w:autoSpaceDE w:val="0"/>
              <w:autoSpaceDN w:val="0"/>
              <w:adjustRightInd w:val="0"/>
              <w:jc w:val="center"/>
              <w:rPr>
                <w:rFonts w:eastAsia="仿宋"/>
                <w:sz w:val="24"/>
                <w:szCs w:val="24"/>
              </w:rPr>
            </w:pPr>
            <w:r>
              <w:rPr>
                <w:rFonts w:eastAsia="仿宋"/>
                <w:kern w:val="0"/>
                <w:sz w:val="24"/>
                <w:szCs w:val="24"/>
                <w:lang w:eastAsia="zh-CN"/>
              </w:rPr>
              <w:t>夹板</w:t>
            </w:r>
            <w:r>
              <w:rPr>
                <w:rFonts w:eastAsia="仿宋"/>
                <w:kern w:val="0"/>
                <w:sz w:val="24"/>
                <w:szCs w:val="24"/>
              </w:rPr>
              <w:t>（厂家专</w:t>
            </w:r>
            <w:r>
              <w:rPr>
                <w:rFonts w:eastAsia="仿宋"/>
                <w:kern w:val="0"/>
                <w:sz w:val="24"/>
                <w:szCs w:val="24"/>
                <w:lang w:eastAsia="zh-CN"/>
              </w:rPr>
              <w:t>用</w:t>
            </w:r>
            <w:r>
              <w:rPr>
                <w:rFonts w:eastAsia="仿宋"/>
                <w:kern w:val="0"/>
                <w:sz w:val="24"/>
                <w:szCs w:val="24"/>
              </w:rPr>
              <w:t>）</w:t>
            </w:r>
          </w:p>
        </w:tc>
      </w:tr>
    </w:tbl>
    <w:p>
      <w:pPr>
        <w:autoSpaceDE w:val="0"/>
        <w:autoSpaceDN w:val="0"/>
        <w:adjustRightInd w:val="0"/>
        <w:jc w:val="left"/>
        <w:rPr>
          <w:rFonts w:eastAsia="仿宋"/>
          <w:b/>
          <w:kern w:val="0"/>
          <w:sz w:val="28"/>
          <w:szCs w:val="28"/>
        </w:rPr>
      </w:pPr>
      <w:r>
        <w:rPr>
          <w:rFonts w:eastAsia="仿宋"/>
          <w:b/>
          <w:kern w:val="0"/>
          <w:sz w:val="28"/>
          <w:szCs w:val="28"/>
        </w:rPr>
        <w:t>三、耗材要求</w:t>
      </w:r>
    </w:p>
    <w:p>
      <w:pPr>
        <w:autoSpaceDE w:val="0"/>
        <w:autoSpaceDN w:val="0"/>
        <w:adjustRightInd w:val="0"/>
        <w:jc w:val="left"/>
        <w:rPr>
          <w:rFonts w:eastAsia="仿宋"/>
          <w:kern w:val="0"/>
          <w:sz w:val="24"/>
          <w:szCs w:val="24"/>
        </w:rPr>
      </w:pPr>
      <w:r>
        <w:rPr>
          <w:rFonts w:eastAsia="仿宋"/>
          <w:sz w:val="24"/>
          <w:szCs w:val="24"/>
        </w:rPr>
        <w:t>1、耗材如下</w:t>
      </w:r>
      <w:r>
        <w:rPr>
          <w:rFonts w:eastAsia="仿宋"/>
          <w:kern w:val="0"/>
          <w:sz w:val="24"/>
          <w:szCs w:val="24"/>
        </w:rPr>
        <w:t>表：</w:t>
      </w:r>
    </w:p>
    <w:tbl>
      <w:tblPr>
        <w:tblStyle w:val="9"/>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55"/>
        <w:gridCol w:w="3091"/>
        <w:gridCol w:w="33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3255" w:type="dxa"/>
            <w:vAlign w:val="center"/>
          </w:tcPr>
          <w:p>
            <w:pPr>
              <w:autoSpaceDE w:val="0"/>
              <w:autoSpaceDN w:val="0"/>
              <w:adjustRightInd w:val="0"/>
              <w:jc w:val="center"/>
              <w:rPr>
                <w:rFonts w:eastAsia="仿宋"/>
                <w:sz w:val="24"/>
                <w:szCs w:val="24"/>
              </w:rPr>
            </w:pPr>
            <w:r>
              <w:rPr>
                <w:rFonts w:eastAsia="仿宋"/>
                <w:sz w:val="24"/>
                <w:szCs w:val="24"/>
              </w:rPr>
              <w:t>砂带（120#）</w:t>
            </w:r>
          </w:p>
        </w:tc>
        <w:tc>
          <w:tcPr>
            <w:tcW w:w="3091" w:type="dxa"/>
            <w:vAlign w:val="center"/>
          </w:tcPr>
          <w:p>
            <w:pPr>
              <w:autoSpaceDE w:val="0"/>
              <w:autoSpaceDN w:val="0"/>
              <w:adjustRightInd w:val="0"/>
              <w:jc w:val="center"/>
              <w:rPr>
                <w:rFonts w:eastAsia="仿宋"/>
                <w:sz w:val="24"/>
                <w:szCs w:val="24"/>
              </w:rPr>
            </w:pPr>
            <w:r>
              <w:rPr>
                <w:rFonts w:eastAsia="仿宋"/>
                <w:sz w:val="24"/>
                <w:szCs w:val="24"/>
              </w:rPr>
              <w:t>砂带（320#）</w:t>
            </w:r>
          </w:p>
        </w:tc>
        <w:tc>
          <w:tcPr>
            <w:tcW w:w="3399" w:type="dxa"/>
            <w:vAlign w:val="center"/>
          </w:tcPr>
          <w:p>
            <w:pPr>
              <w:autoSpaceDE w:val="0"/>
              <w:autoSpaceDN w:val="0"/>
              <w:adjustRightInd w:val="0"/>
              <w:jc w:val="center"/>
              <w:rPr>
                <w:rFonts w:eastAsia="仿宋"/>
                <w:sz w:val="24"/>
                <w:szCs w:val="24"/>
              </w:rPr>
            </w:pPr>
            <w:r>
              <w:rPr>
                <w:rFonts w:eastAsia="仿宋"/>
                <w:sz w:val="24"/>
                <w:szCs w:val="24"/>
              </w:rPr>
              <w:t>砂带（</w:t>
            </w:r>
            <w:r>
              <w:rPr>
                <w:rFonts w:hint="eastAsia" w:eastAsia="仿宋"/>
                <w:sz w:val="24"/>
                <w:szCs w:val="24"/>
                <w:lang w:eastAsia="zh-CN"/>
              </w:rPr>
              <w:t>4</w:t>
            </w:r>
            <w:r>
              <w:rPr>
                <w:rFonts w:eastAsia="仿宋"/>
                <w:sz w:val="24"/>
                <w:szCs w:val="24"/>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3255" w:type="dxa"/>
            <w:vAlign w:val="center"/>
          </w:tcPr>
          <w:p>
            <w:pPr>
              <w:autoSpaceDE w:val="0"/>
              <w:autoSpaceDN w:val="0"/>
              <w:adjustRightInd w:val="0"/>
              <w:jc w:val="center"/>
              <w:rPr>
                <w:rFonts w:eastAsia="仿宋"/>
                <w:kern w:val="0"/>
                <w:sz w:val="24"/>
                <w:szCs w:val="24"/>
              </w:rPr>
            </w:pPr>
            <w:r>
              <w:rPr>
                <w:rFonts w:eastAsia="仿宋"/>
                <w:sz w:val="24"/>
                <w:szCs w:val="24"/>
              </w:rPr>
              <w:t>砂带（</w:t>
            </w:r>
            <w:r>
              <w:rPr>
                <w:rFonts w:hint="eastAsia" w:eastAsia="仿宋"/>
                <w:sz w:val="24"/>
                <w:szCs w:val="24"/>
                <w:lang w:eastAsia="zh-CN"/>
              </w:rPr>
              <w:t>60</w:t>
            </w:r>
            <w:r>
              <w:rPr>
                <w:rFonts w:eastAsia="仿宋"/>
                <w:sz w:val="24"/>
                <w:szCs w:val="24"/>
              </w:rPr>
              <w:t>0#）</w:t>
            </w:r>
          </w:p>
        </w:tc>
        <w:tc>
          <w:tcPr>
            <w:tcW w:w="3091" w:type="dxa"/>
            <w:vAlign w:val="center"/>
          </w:tcPr>
          <w:p>
            <w:pPr>
              <w:autoSpaceDE w:val="0"/>
              <w:autoSpaceDN w:val="0"/>
              <w:adjustRightInd w:val="0"/>
              <w:jc w:val="center"/>
              <w:rPr>
                <w:rFonts w:eastAsia="仿宋"/>
                <w:kern w:val="0"/>
                <w:sz w:val="24"/>
                <w:szCs w:val="24"/>
              </w:rPr>
            </w:pPr>
            <w:r>
              <w:rPr>
                <w:rFonts w:eastAsia="仿宋"/>
                <w:kern w:val="0"/>
                <w:sz w:val="24"/>
                <w:szCs w:val="24"/>
              </w:rPr>
              <w:t>塑料袋</w:t>
            </w:r>
          </w:p>
        </w:tc>
        <w:tc>
          <w:tcPr>
            <w:tcW w:w="3399" w:type="dxa"/>
            <w:vAlign w:val="center"/>
          </w:tcPr>
          <w:p>
            <w:pPr>
              <w:autoSpaceDE w:val="0"/>
              <w:autoSpaceDN w:val="0"/>
              <w:adjustRightInd w:val="0"/>
              <w:jc w:val="center"/>
              <w:rPr>
                <w:rFonts w:eastAsia="仿宋"/>
                <w:kern w:val="0"/>
                <w:sz w:val="24"/>
                <w:szCs w:val="24"/>
              </w:rPr>
            </w:pPr>
            <w:r>
              <w:rPr>
                <w:rFonts w:eastAsia="仿宋"/>
                <w:kern w:val="0"/>
                <w:sz w:val="24"/>
                <w:szCs w:val="24"/>
              </w:rPr>
              <w:t>玻璃片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3255" w:type="dxa"/>
            <w:vAlign w:val="center"/>
          </w:tcPr>
          <w:p>
            <w:pPr>
              <w:autoSpaceDE w:val="0"/>
              <w:autoSpaceDN w:val="0"/>
              <w:adjustRightInd w:val="0"/>
              <w:jc w:val="center"/>
              <w:rPr>
                <w:rFonts w:eastAsia="仿宋"/>
                <w:sz w:val="24"/>
                <w:szCs w:val="24"/>
              </w:rPr>
            </w:pPr>
            <w:r>
              <w:rPr>
                <w:rFonts w:eastAsia="仿宋"/>
                <w:sz w:val="24"/>
                <w:szCs w:val="24"/>
              </w:rPr>
              <w:t>白布</w:t>
            </w:r>
          </w:p>
        </w:tc>
        <w:tc>
          <w:tcPr>
            <w:tcW w:w="3091" w:type="dxa"/>
            <w:vAlign w:val="center"/>
          </w:tcPr>
          <w:p>
            <w:pPr>
              <w:autoSpaceDE w:val="0"/>
              <w:autoSpaceDN w:val="0"/>
              <w:adjustRightInd w:val="0"/>
              <w:jc w:val="center"/>
              <w:rPr>
                <w:rFonts w:eastAsia="仿宋"/>
                <w:sz w:val="24"/>
                <w:szCs w:val="24"/>
              </w:rPr>
            </w:pPr>
            <w:r>
              <w:rPr>
                <w:rFonts w:eastAsia="仿宋"/>
                <w:sz w:val="24"/>
                <w:szCs w:val="24"/>
              </w:rPr>
              <w:t>硬脂酸</w:t>
            </w:r>
          </w:p>
        </w:tc>
        <w:tc>
          <w:tcPr>
            <w:tcW w:w="3399" w:type="dxa"/>
            <w:vAlign w:val="center"/>
          </w:tcPr>
          <w:p>
            <w:pPr>
              <w:autoSpaceDE w:val="0"/>
              <w:autoSpaceDN w:val="0"/>
              <w:adjustRightInd w:val="0"/>
              <w:jc w:val="center"/>
              <w:rPr>
                <w:rFonts w:eastAsia="仿宋"/>
                <w:sz w:val="24"/>
                <w:szCs w:val="24"/>
              </w:rPr>
            </w:pPr>
            <w:r>
              <w:rPr>
                <w:rFonts w:eastAsia="仿宋"/>
                <w:sz w:val="24"/>
                <w:szCs w:val="24"/>
              </w:rPr>
              <w:t>保鲜膜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3255" w:type="dxa"/>
            <w:vAlign w:val="center"/>
          </w:tcPr>
          <w:p>
            <w:pPr>
              <w:autoSpaceDE w:val="0"/>
              <w:autoSpaceDN w:val="0"/>
              <w:adjustRightInd w:val="0"/>
              <w:jc w:val="center"/>
              <w:rPr>
                <w:rFonts w:eastAsia="仿宋"/>
                <w:sz w:val="24"/>
                <w:szCs w:val="24"/>
              </w:rPr>
            </w:pPr>
            <w:r>
              <w:rPr>
                <w:rFonts w:eastAsia="仿宋"/>
                <w:sz w:val="24"/>
                <w:szCs w:val="24"/>
                <w:lang w:eastAsia="zh-CN"/>
              </w:rPr>
              <w:t>PE</w:t>
            </w:r>
            <w:r>
              <w:rPr>
                <w:rFonts w:eastAsia="仿宋"/>
                <w:sz w:val="24"/>
                <w:szCs w:val="24"/>
              </w:rPr>
              <w:t>手套</w:t>
            </w:r>
          </w:p>
        </w:tc>
        <w:tc>
          <w:tcPr>
            <w:tcW w:w="3091" w:type="dxa"/>
            <w:vAlign w:val="center"/>
          </w:tcPr>
          <w:p>
            <w:pPr>
              <w:autoSpaceDE w:val="0"/>
              <w:autoSpaceDN w:val="0"/>
              <w:adjustRightInd w:val="0"/>
              <w:jc w:val="center"/>
              <w:rPr>
                <w:rFonts w:eastAsia="仿宋"/>
                <w:sz w:val="24"/>
                <w:szCs w:val="24"/>
              </w:rPr>
            </w:pPr>
            <w:r>
              <w:rPr>
                <w:rFonts w:eastAsia="仿宋"/>
                <w:kern w:val="0"/>
                <w:sz w:val="24"/>
                <w:szCs w:val="24"/>
              </w:rPr>
              <w:t>线手套</w:t>
            </w:r>
          </w:p>
        </w:tc>
        <w:tc>
          <w:tcPr>
            <w:tcW w:w="3399" w:type="dxa"/>
            <w:vAlign w:val="center"/>
          </w:tcPr>
          <w:p>
            <w:pPr>
              <w:autoSpaceDE w:val="0"/>
              <w:autoSpaceDN w:val="0"/>
              <w:adjustRightInd w:val="0"/>
              <w:jc w:val="center"/>
              <w:rPr>
                <w:rFonts w:eastAsia="仿宋"/>
                <w:sz w:val="24"/>
                <w:szCs w:val="24"/>
              </w:rPr>
            </w:pPr>
            <w:r>
              <w:rPr>
                <w:rFonts w:eastAsia="仿宋"/>
                <w:kern w:val="0"/>
                <w:sz w:val="24"/>
                <w:szCs w:val="24"/>
              </w:rPr>
              <w:t>白手套</w:t>
            </w:r>
          </w:p>
        </w:tc>
      </w:tr>
    </w:tbl>
    <w:p>
      <w:pPr>
        <w:autoSpaceDE w:val="0"/>
        <w:autoSpaceDN w:val="0"/>
        <w:adjustRightInd w:val="0"/>
        <w:jc w:val="left"/>
        <w:rPr>
          <w:rFonts w:eastAsia="仿宋"/>
          <w:b/>
          <w:kern w:val="0"/>
          <w:sz w:val="28"/>
          <w:szCs w:val="28"/>
        </w:rPr>
      </w:pPr>
      <w:r>
        <w:rPr>
          <w:rFonts w:eastAsia="仿宋"/>
          <w:b/>
          <w:kern w:val="0"/>
          <w:sz w:val="28"/>
          <w:szCs w:val="28"/>
        </w:rPr>
        <w:t>四、开工前准备工作</w:t>
      </w:r>
    </w:p>
    <w:p>
      <w:pPr>
        <w:autoSpaceDE w:val="0"/>
        <w:autoSpaceDN w:val="0"/>
        <w:adjustRightInd w:val="0"/>
        <w:jc w:val="left"/>
        <w:rPr>
          <w:rFonts w:eastAsia="仿宋"/>
          <w:kern w:val="0"/>
          <w:sz w:val="24"/>
          <w:szCs w:val="24"/>
        </w:rPr>
      </w:pPr>
      <w:r>
        <w:rPr>
          <w:rFonts w:eastAsia="仿宋"/>
          <w:kern w:val="0"/>
          <w:sz w:val="24"/>
          <w:szCs w:val="24"/>
        </w:rPr>
        <w:t>1、作业人员要求</w:t>
      </w:r>
    </w:p>
    <w:p>
      <w:pPr>
        <w:autoSpaceDE w:val="0"/>
        <w:autoSpaceDN w:val="0"/>
        <w:adjustRightInd w:val="0"/>
        <w:jc w:val="left"/>
        <w:rPr>
          <w:rFonts w:eastAsia="仿宋"/>
          <w:kern w:val="0"/>
          <w:sz w:val="24"/>
          <w:szCs w:val="24"/>
        </w:rPr>
      </w:pPr>
      <w:r>
        <w:rPr>
          <w:rFonts w:eastAsia="仿宋"/>
          <w:kern w:val="0"/>
          <w:sz w:val="24"/>
          <w:szCs w:val="24"/>
        </w:rPr>
        <w:t>1.1安装人员技能等级应符合</w:t>
      </w:r>
      <w:r>
        <w:rPr>
          <w:rFonts w:hint="eastAsia" w:eastAsia="仿宋"/>
          <w:kern w:val="0"/>
          <w:sz w:val="24"/>
          <w:szCs w:val="24"/>
          <w:lang w:eastAsia="zh-CN"/>
        </w:rPr>
        <w:t>相</w:t>
      </w:r>
      <w:bookmarkStart w:id="0" w:name="_GoBack"/>
      <w:r>
        <w:rPr>
          <w:rFonts w:hint="eastAsia" w:eastAsia="仿宋"/>
          <w:kern w:val="0"/>
          <w:sz w:val="24"/>
          <w:szCs w:val="24"/>
          <w:lang w:eastAsia="zh-CN"/>
        </w:rPr>
        <w:t>关</w:t>
      </w:r>
      <w:r>
        <w:rPr>
          <w:rFonts w:eastAsia="仿宋"/>
          <w:kern w:val="0"/>
          <w:sz w:val="24"/>
          <w:szCs w:val="24"/>
        </w:rPr>
        <w:t>管理要求，安装人员在安装前应熟读本安装说明。具体技能要求如下表：</w:t>
      </w:r>
    </w:p>
    <w:tbl>
      <w:tblPr>
        <w:tblStyle w:val="9"/>
        <w:tblW w:w="9611" w:type="dxa"/>
        <w:jc w:val="center"/>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5"/>
        <w:gridCol w:w="1472"/>
        <w:gridCol w:w="77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jc w:val="center"/>
        </w:trPr>
        <w:tc>
          <w:tcPr>
            <w:tcW w:w="375" w:type="dxa"/>
            <w:vAlign w:val="center"/>
          </w:tcPr>
          <w:p>
            <w:pPr>
              <w:jc w:val="center"/>
              <w:rPr>
                <w:rFonts w:eastAsia="仿宋"/>
                <w:kern w:val="0"/>
                <w:sz w:val="24"/>
                <w:szCs w:val="24"/>
                <w:lang w:eastAsia="zh-CN"/>
              </w:rPr>
            </w:pPr>
            <w:r>
              <w:rPr>
                <w:rFonts w:eastAsia="仿宋"/>
                <w:kern w:val="0"/>
                <w:sz w:val="24"/>
                <w:szCs w:val="24"/>
                <w:lang w:eastAsia="zh-CN"/>
              </w:rPr>
              <w:t>1</w:t>
            </w:r>
          </w:p>
        </w:tc>
        <w:tc>
          <w:tcPr>
            <w:tcW w:w="1472" w:type="dxa"/>
            <w:vAlign w:val="center"/>
          </w:tcPr>
          <w:p>
            <w:pPr>
              <w:jc w:val="center"/>
              <w:rPr>
                <w:rFonts w:eastAsia="仿宋"/>
                <w:kern w:val="0"/>
                <w:sz w:val="24"/>
                <w:szCs w:val="24"/>
              </w:rPr>
            </w:pPr>
            <w:r>
              <w:rPr>
                <w:rFonts w:eastAsia="仿宋"/>
                <w:kern w:val="0"/>
                <w:sz w:val="24"/>
                <w:szCs w:val="24"/>
              </w:rPr>
              <w:t>持证</w:t>
            </w:r>
          </w:p>
        </w:tc>
        <w:tc>
          <w:tcPr>
            <w:tcW w:w="7764" w:type="dxa"/>
            <w:vAlign w:val="center"/>
          </w:tcPr>
          <w:p>
            <w:pPr>
              <w:rPr>
                <w:rFonts w:eastAsia="仿宋"/>
                <w:kern w:val="0"/>
                <w:sz w:val="24"/>
                <w:szCs w:val="24"/>
              </w:rPr>
            </w:pPr>
            <w:r>
              <w:rPr>
                <w:rFonts w:eastAsia="仿宋"/>
                <w:kern w:val="0"/>
                <w:sz w:val="24"/>
                <w:szCs w:val="24"/>
              </w:rPr>
              <w:t>持有第三方考核颁发的资格证书。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jc w:val="center"/>
        </w:trPr>
        <w:tc>
          <w:tcPr>
            <w:tcW w:w="375" w:type="dxa"/>
            <w:vMerge w:val="restart"/>
            <w:vAlign w:val="center"/>
          </w:tcPr>
          <w:p>
            <w:pPr>
              <w:jc w:val="center"/>
              <w:rPr>
                <w:rFonts w:eastAsia="仿宋"/>
                <w:kern w:val="0"/>
                <w:sz w:val="24"/>
                <w:szCs w:val="24"/>
                <w:lang w:eastAsia="zh-CN"/>
              </w:rPr>
            </w:pPr>
            <w:r>
              <w:rPr>
                <w:rFonts w:eastAsia="仿宋"/>
                <w:kern w:val="0"/>
                <w:sz w:val="24"/>
                <w:szCs w:val="24"/>
                <w:lang w:eastAsia="zh-CN"/>
              </w:rPr>
              <w:t>2</w:t>
            </w:r>
          </w:p>
        </w:tc>
        <w:tc>
          <w:tcPr>
            <w:tcW w:w="1472" w:type="dxa"/>
            <w:vMerge w:val="restart"/>
            <w:vAlign w:val="center"/>
          </w:tcPr>
          <w:p>
            <w:pPr>
              <w:jc w:val="center"/>
              <w:rPr>
                <w:rFonts w:eastAsia="仿宋"/>
                <w:kern w:val="0"/>
                <w:sz w:val="24"/>
                <w:szCs w:val="24"/>
              </w:rPr>
            </w:pPr>
            <w:r>
              <w:rPr>
                <w:rFonts w:eastAsia="仿宋"/>
                <w:kern w:val="0"/>
                <w:sz w:val="24"/>
                <w:szCs w:val="24"/>
              </w:rPr>
              <w:t>专业要求</w:t>
            </w:r>
          </w:p>
        </w:tc>
        <w:tc>
          <w:tcPr>
            <w:tcW w:w="7764" w:type="dxa"/>
            <w:vAlign w:val="center"/>
          </w:tcPr>
          <w:p>
            <w:pPr>
              <w:rPr>
                <w:rFonts w:eastAsia="仿宋"/>
                <w:kern w:val="0"/>
                <w:sz w:val="24"/>
                <w:szCs w:val="24"/>
              </w:rPr>
            </w:pPr>
            <w:r>
              <w:rPr>
                <w:rFonts w:eastAsia="仿宋"/>
                <w:kern w:val="0"/>
                <w:sz w:val="24"/>
                <w:szCs w:val="24"/>
              </w:rPr>
              <w:t>工艺：了解电缆及附件结构原理，熟懂安装操作方法。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jc w:val="center"/>
        </w:trPr>
        <w:tc>
          <w:tcPr>
            <w:tcW w:w="375" w:type="dxa"/>
            <w:vMerge w:val="continue"/>
            <w:vAlign w:val="center"/>
          </w:tcPr>
          <w:p>
            <w:pPr>
              <w:rPr>
                <w:rFonts w:eastAsia="仿宋"/>
                <w:kern w:val="0"/>
                <w:sz w:val="24"/>
                <w:szCs w:val="24"/>
              </w:rPr>
            </w:pPr>
          </w:p>
        </w:tc>
        <w:tc>
          <w:tcPr>
            <w:tcW w:w="1472" w:type="dxa"/>
            <w:vMerge w:val="continue"/>
            <w:vAlign w:val="center"/>
          </w:tcPr>
          <w:p>
            <w:pPr>
              <w:rPr>
                <w:rFonts w:eastAsia="仿宋"/>
                <w:kern w:val="0"/>
                <w:sz w:val="24"/>
                <w:szCs w:val="24"/>
              </w:rPr>
            </w:pPr>
          </w:p>
        </w:tc>
        <w:tc>
          <w:tcPr>
            <w:tcW w:w="7764" w:type="dxa"/>
            <w:vAlign w:val="center"/>
          </w:tcPr>
          <w:p>
            <w:pPr>
              <w:rPr>
                <w:rFonts w:eastAsia="仿宋"/>
                <w:kern w:val="0"/>
                <w:sz w:val="24"/>
                <w:szCs w:val="24"/>
              </w:rPr>
            </w:pPr>
            <w:r>
              <w:rPr>
                <w:rFonts w:eastAsia="仿宋"/>
                <w:kern w:val="0"/>
                <w:sz w:val="24"/>
                <w:szCs w:val="24"/>
              </w:rPr>
              <w:t>电缆处理：熟练使用玻璃片去除电缆</w:t>
            </w:r>
            <w:r>
              <w:rPr>
                <w:rFonts w:hint="eastAsia" w:eastAsia="仿宋"/>
                <w:kern w:val="0"/>
                <w:sz w:val="24"/>
                <w:szCs w:val="24"/>
                <w:lang w:eastAsia="zh-CN"/>
              </w:rPr>
              <w:t>绝缘屏蔽层</w:t>
            </w:r>
            <w:r>
              <w:rPr>
                <w:rFonts w:eastAsia="仿宋"/>
                <w:kern w:val="0"/>
                <w:sz w:val="24"/>
                <w:szCs w:val="24"/>
              </w:rPr>
              <w:t>，处理</w:t>
            </w:r>
            <w:r>
              <w:rPr>
                <w:rFonts w:hint="eastAsia" w:eastAsia="仿宋"/>
                <w:kern w:val="0"/>
                <w:sz w:val="24"/>
                <w:szCs w:val="24"/>
                <w:lang w:eastAsia="zh-CN"/>
              </w:rPr>
              <w:t>绝缘屏蔽层</w:t>
            </w:r>
            <w:r>
              <w:rPr>
                <w:rFonts w:eastAsia="仿宋"/>
                <w:kern w:val="0"/>
                <w:sz w:val="24"/>
                <w:szCs w:val="24"/>
              </w:rPr>
              <w:t>断口与绝缘层平滑过渡，绝缘层打磨精细。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75" w:type="dxa"/>
            <w:vMerge w:val="continue"/>
            <w:vAlign w:val="center"/>
          </w:tcPr>
          <w:p>
            <w:pPr>
              <w:rPr>
                <w:rFonts w:eastAsia="仿宋"/>
                <w:kern w:val="0"/>
                <w:sz w:val="24"/>
                <w:szCs w:val="24"/>
              </w:rPr>
            </w:pPr>
          </w:p>
        </w:tc>
        <w:tc>
          <w:tcPr>
            <w:tcW w:w="1472" w:type="dxa"/>
            <w:vMerge w:val="continue"/>
            <w:vAlign w:val="center"/>
          </w:tcPr>
          <w:p>
            <w:pPr>
              <w:rPr>
                <w:rFonts w:eastAsia="仿宋"/>
                <w:kern w:val="0"/>
                <w:sz w:val="24"/>
                <w:szCs w:val="24"/>
              </w:rPr>
            </w:pPr>
          </w:p>
        </w:tc>
        <w:tc>
          <w:tcPr>
            <w:tcW w:w="7764" w:type="dxa"/>
            <w:vAlign w:val="center"/>
          </w:tcPr>
          <w:p>
            <w:pPr>
              <w:rPr>
                <w:rFonts w:eastAsia="仿宋"/>
                <w:kern w:val="0"/>
                <w:sz w:val="24"/>
                <w:szCs w:val="24"/>
              </w:rPr>
            </w:pPr>
            <w:r>
              <w:rPr>
                <w:rFonts w:eastAsia="仿宋"/>
                <w:kern w:val="0"/>
                <w:sz w:val="24"/>
                <w:szCs w:val="24"/>
              </w:rPr>
              <w:t>压接：熟懂压接方式与标准</w:t>
            </w:r>
            <w:r>
              <w:rPr>
                <w:rFonts w:hint="eastAsia" w:eastAsia="仿宋"/>
                <w:kern w:val="0"/>
                <w:sz w:val="24"/>
                <w:szCs w:val="24"/>
                <w:lang w:eastAsia="zh-CN"/>
              </w:rPr>
              <w:t>，</w:t>
            </w:r>
            <w:r>
              <w:rPr>
                <w:rFonts w:eastAsia="仿宋"/>
                <w:kern w:val="0"/>
                <w:sz w:val="24"/>
                <w:szCs w:val="24"/>
                <w:lang w:eastAsia="zh-CN"/>
              </w:rPr>
              <w:t>熟练使用压接工具。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75" w:type="dxa"/>
            <w:vMerge w:val="continue"/>
            <w:vAlign w:val="center"/>
          </w:tcPr>
          <w:p>
            <w:pPr>
              <w:rPr>
                <w:rFonts w:eastAsia="仿宋"/>
                <w:kern w:val="0"/>
                <w:sz w:val="24"/>
                <w:szCs w:val="24"/>
              </w:rPr>
            </w:pPr>
          </w:p>
        </w:tc>
        <w:tc>
          <w:tcPr>
            <w:tcW w:w="1472" w:type="dxa"/>
            <w:vMerge w:val="continue"/>
            <w:vAlign w:val="center"/>
          </w:tcPr>
          <w:p>
            <w:pPr>
              <w:rPr>
                <w:rFonts w:eastAsia="仿宋"/>
                <w:kern w:val="0"/>
                <w:sz w:val="24"/>
                <w:szCs w:val="24"/>
              </w:rPr>
            </w:pPr>
          </w:p>
        </w:tc>
        <w:tc>
          <w:tcPr>
            <w:tcW w:w="7764" w:type="dxa"/>
            <w:vAlign w:val="center"/>
          </w:tcPr>
          <w:p>
            <w:pPr>
              <w:rPr>
                <w:rFonts w:eastAsia="仿宋"/>
                <w:kern w:val="0"/>
                <w:sz w:val="24"/>
                <w:szCs w:val="24"/>
              </w:rPr>
            </w:pPr>
            <w:r>
              <w:rPr>
                <w:rFonts w:eastAsia="仿宋"/>
                <w:kern w:val="0"/>
                <w:sz w:val="24"/>
                <w:szCs w:val="24"/>
              </w:rPr>
              <w:t>封铅：熟练封铅操作方法，能在工艺要求时间内完成。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75" w:type="dxa"/>
            <w:vMerge w:val="continue"/>
            <w:vAlign w:val="center"/>
          </w:tcPr>
          <w:p>
            <w:pPr>
              <w:rPr>
                <w:rFonts w:eastAsia="仿宋"/>
                <w:kern w:val="0"/>
                <w:sz w:val="24"/>
                <w:szCs w:val="24"/>
              </w:rPr>
            </w:pPr>
          </w:p>
        </w:tc>
        <w:tc>
          <w:tcPr>
            <w:tcW w:w="1472" w:type="dxa"/>
            <w:vMerge w:val="continue"/>
            <w:vAlign w:val="center"/>
          </w:tcPr>
          <w:p>
            <w:pPr>
              <w:rPr>
                <w:rFonts w:eastAsia="仿宋"/>
                <w:kern w:val="0"/>
                <w:sz w:val="24"/>
                <w:szCs w:val="24"/>
              </w:rPr>
            </w:pPr>
          </w:p>
        </w:tc>
        <w:tc>
          <w:tcPr>
            <w:tcW w:w="7764" w:type="dxa"/>
            <w:vAlign w:val="center"/>
          </w:tcPr>
          <w:p>
            <w:pPr>
              <w:rPr>
                <w:rFonts w:eastAsia="仿宋"/>
                <w:kern w:val="0"/>
                <w:sz w:val="24"/>
                <w:szCs w:val="24"/>
              </w:rPr>
            </w:pPr>
            <w:r>
              <w:rPr>
                <w:rFonts w:eastAsia="仿宋"/>
                <w:kern w:val="0"/>
                <w:sz w:val="24"/>
                <w:szCs w:val="24"/>
              </w:rPr>
              <w:t>接地：熟懂接地方式与标准。</w:t>
            </w:r>
          </w:p>
        </w:tc>
      </w:tr>
    </w:tbl>
    <w:p>
      <w:pPr>
        <w:autoSpaceDE w:val="0"/>
        <w:autoSpaceDN w:val="0"/>
        <w:adjustRightInd w:val="0"/>
        <w:jc w:val="left"/>
        <w:rPr>
          <w:rFonts w:eastAsia="仿宋"/>
          <w:kern w:val="0"/>
          <w:sz w:val="24"/>
          <w:szCs w:val="24"/>
          <w:lang w:eastAsia="zh-CN"/>
        </w:rPr>
      </w:pPr>
      <w:r>
        <w:rPr>
          <w:rFonts w:eastAsia="仿宋"/>
          <w:kern w:val="0"/>
          <w:sz w:val="24"/>
          <w:szCs w:val="24"/>
        </w:rPr>
        <w:t>1.2深圳市沃尔核材股份有限公司技术指导人员应符合</w:t>
      </w:r>
      <w:r>
        <w:rPr>
          <w:rFonts w:hint="eastAsia" w:eastAsia="仿宋"/>
          <w:kern w:val="0"/>
          <w:sz w:val="24"/>
          <w:szCs w:val="24"/>
          <w:lang w:eastAsia="zh-CN"/>
        </w:rPr>
        <w:t>相关</w:t>
      </w:r>
      <w:r>
        <w:rPr>
          <w:rFonts w:eastAsia="仿宋"/>
          <w:kern w:val="0"/>
          <w:sz w:val="24"/>
          <w:szCs w:val="24"/>
        </w:rPr>
        <w:t>管理要求，技术指导</w:t>
      </w:r>
      <w:r>
        <w:rPr>
          <w:rFonts w:eastAsia="仿宋"/>
          <w:kern w:val="0"/>
          <w:sz w:val="24"/>
          <w:szCs w:val="24"/>
          <w:lang w:eastAsia="zh-CN"/>
        </w:rPr>
        <w:t>人员</w:t>
      </w:r>
      <w:r>
        <w:rPr>
          <w:rFonts w:eastAsia="仿宋"/>
          <w:kern w:val="0"/>
          <w:sz w:val="24"/>
          <w:szCs w:val="24"/>
        </w:rPr>
        <w:t>应熟悉本安装说明。具体技能要求如下表：</w:t>
      </w:r>
    </w:p>
    <w:tbl>
      <w:tblPr>
        <w:tblStyle w:val="9"/>
        <w:tblW w:w="9611" w:type="dxa"/>
        <w:jc w:val="center"/>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5"/>
        <w:gridCol w:w="1472"/>
        <w:gridCol w:w="77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75" w:type="dxa"/>
            <w:vAlign w:val="center"/>
          </w:tcPr>
          <w:p>
            <w:pPr>
              <w:jc w:val="center"/>
              <w:rPr>
                <w:rFonts w:eastAsia="仿宋"/>
                <w:kern w:val="0"/>
                <w:sz w:val="24"/>
                <w:szCs w:val="24"/>
              </w:rPr>
            </w:pPr>
            <w:r>
              <w:rPr>
                <w:rFonts w:eastAsia="仿宋"/>
                <w:kern w:val="0"/>
                <w:sz w:val="24"/>
                <w:szCs w:val="24"/>
              </w:rPr>
              <w:t>1</w:t>
            </w:r>
          </w:p>
        </w:tc>
        <w:tc>
          <w:tcPr>
            <w:tcW w:w="1472" w:type="dxa"/>
            <w:vAlign w:val="center"/>
          </w:tcPr>
          <w:p>
            <w:pPr>
              <w:jc w:val="center"/>
              <w:rPr>
                <w:rFonts w:eastAsia="仿宋"/>
                <w:kern w:val="0"/>
                <w:sz w:val="24"/>
                <w:szCs w:val="24"/>
              </w:rPr>
            </w:pPr>
            <w:r>
              <w:rPr>
                <w:rFonts w:eastAsia="仿宋"/>
                <w:kern w:val="0"/>
                <w:sz w:val="24"/>
                <w:szCs w:val="24"/>
              </w:rPr>
              <w:t>资历</w:t>
            </w:r>
          </w:p>
        </w:tc>
        <w:tc>
          <w:tcPr>
            <w:tcW w:w="7764" w:type="dxa"/>
            <w:vAlign w:val="center"/>
          </w:tcPr>
          <w:p>
            <w:pPr>
              <w:rPr>
                <w:rFonts w:eastAsia="仿宋"/>
                <w:kern w:val="0"/>
                <w:sz w:val="24"/>
                <w:szCs w:val="24"/>
              </w:rPr>
            </w:pPr>
            <w:r>
              <w:rPr>
                <w:rFonts w:eastAsia="仿宋"/>
                <w:kern w:val="0"/>
                <w:sz w:val="24"/>
                <w:szCs w:val="24"/>
              </w:rPr>
              <w:t>从事本公司产品安装2年及以上。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75" w:type="dxa"/>
            <w:vAlign w:val="center"/>
          </w:tcPr>
          <w:p>
            <w:pPr>
              <w:jc w:val="center"/>
              <w:rPr>
                <w:rFonts w:eastAsia="仿宋"/>
                <w:kern w:val="0"/>
                <w:sz w:val="24"/>
                <w:szCs w:val="24"/>
              </w:rPr>
            </w:pPr>
            <w:r>
              <w:rPr>
                <w:rFonts w:eastAsia="仿宋"/>
                <w:kern w:val="0"/>
                <w:sz w:val="24"/>
                <w:szCs w:val="24"/>
              </w:rPr>
              <w:t>2</w:t>
            </w:r>
          </w:p>
        </w:tc>
        <w:tc>
          <w:tcPr>
            <w:tcW w:w="1472" w:type="dxa"/>
            <w:vAlign w:val="center"/>
          </w:tcPr>
          <w:p>
            <w:pPr>
              <w:jc w:val="center"/>
              <w:rPr>
                <w:rFonts w:eastAsia="仿宋"/>
                <w:kern w:val="0"/>
                <w:sz w:val="24"/>
                <w:szCs w:val="24"/>
              </w:rPr>
            </w:pPr>
            <w:r>
              <w:rPr>
                <w:rFonts w:eastAsia="仿宋"/>
                <w:kern w:val="0"/>
                <w:sz w:val="24"/>
                <w:szCs w:val="24"/>
              </w:rPr>
              <w:t>持证</w:t>
            </w:r>
          </w:p>
        </w:tc>
        <w:tc>
          <w:tcPr>
            <w:tcW w:w="7764" w:type="dxa"/>
            <w:vAlign w:val="center"/>
          </w:tcPr>
          <w:p>
            <w:pPr>
              <w:rPr>
                <w:rFonts w:eastAsia="仿宋"/>
                <w:kern w:val="0"/>
                <w:sz w:val="24"/>
                <w:szCs w:val="24"/>
              </w:rPr>
            </w:pPr>
            <w:r>
              <w:rPr>
                <w:rFonts w:eastAsia="仿宋"/>
                <w:kern w:val="0"/>
                <w:sz w:val="24"/>
                <w:szCs w:val="24"/>
              </w:rPr>
              <w:t>持有本公司考核颁发的上岗证。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75" w:type="dxa"/>
            <w:vAlign w:val="center"/>
          </w:tcPr>
          <w:p>
            <w:pPr>
              <w:jc w:val="center"/>
              <w:rPr>
                <w:rFonts w:eastAsia="仿宋"/>
                <w:kern w:val="0"/>
                <w:sz w:val="24"/>
                <w:szCs w:val="24"/>
              </w:rPr>
            </w:pPr>
            <w:r>
              <w:rPr>
                <w:rFonts w:eastAsia="仿宋"/>
                <w:kern w:val="0"/>
                <w:sz w:val="24"/>
                <w:szCs w:val="24"/>
              </w:rPr>
              <w:t>3</w:t>
            </w:r>
          </w:p>
        </w:tc>
        <w:tc>
          <w:tcPr>
            <w:tcW w:w="1472" w:type="dxa"/>
            <w:vAlign w:val="center"/>
          </w:tcPr>
          <w:p>
            <w:pPr>
              <w:jc w:val="center"/>
              <w:rPr>
                <w:rFonts w:eastAsia="仿宋"/>
                <w:kern w:val="0"/>
                <w:sz w:val="24"/>
                <w:szCs w:val="24"/>
              </w:rPr>
            </w:pPr>
            <w:r>
              <w:rPr>
                <w:rFonts w:eastAsia="仿宋"/>
                <w:kern w:val="0"/>
                <w:sz w:val="24"/>
                <w:szCs w:val="24"/>
              </w:rPr>
              <w:t>专业要求</w:t>
            </w:r>
          </w:p>
        </w:tc>
        <w:tc>
          <w:tcPr>
            <w:tcW w:w="7764" w:type="dxa"/>
            <w:vAlign w:val="center"/>
          </w:tcPr>
          <w:p>
            <w:pPr>
              <w:rPr>
                <w:rFonts w:eastAsia="仿宋"/>
                <w:kern w:val="0"/>
                <w:sz w:val="24"/>
                <w:szCs w:val="24"/>
              </w:rPr>
            </w:pPr>
            <w:r>
              <w:rPr>
                <w:rFonts w:eastAsia="仿宋"/>
                <w:kern w:val="0"/>
                <w:sz w:val="24"/>
                <w:szCs w:val="24"/>
              </w:rPr>
              <w:t>了解电缆及附件结构</w:t>
            </w:r>
            <w:r>
              <w:rPr>
                <w:rFonts w:eastAsia="仿宋"/>
                <w:kern w:val="0"/>
                <w:sz w:val="24"/>
                <w:szCs w:val="24"/>
                <w:lang w:eastAsia="zh-CN"/>
              </w:rPr>
              <w:t>、</w:t>
            </w:r>
            <w:r>
              <w:rPr>
                <w:rFonts w:eastAsia="仿宋"/>
                <w:kern w:val="0"/>
                <w:sz w:val="24"/>
                <w:szCs w:val="24"/>
              </w:rPr>
              <w:t>原理，熟懂产品安装流程与方法。</w:t>
            </w:r>
          </w:p>
        </w:tc>
      </w:tr>
    </w:tbl>
    <w:p>
      <w:pPr>
        <w:autoSpaceDE w:val="0"/>
        <w:autoSpaceDN w:val="0"/>
        <w:adjustRightInd w:val="0"/>
        <w:jc w:val="left"/>
        <w:rPr>
          <w:rFonts w:eastAsia="仿宋"/>
          <w:kern w:val="0"/>
          <w:sz w:val="24"/>
          <w:szCs w:val="24"/>
          <w:lang w:eastAsia="zh-CN"/>
        </w:rPr>
      </w:pPr>
      <w:r>
        <w:rPr>
          <w:rFonts w:eastAsia="仿宋"/>
          <w:kern w:val="0"/>
          <w:sz w:val="24"/>
          <w:szCs w:val="24"/>
        </w:rPr>
        <w:t>2、作业环境</w:t>
      </w:r>
      <w:r>
        <w:rPr>
          <w:rFonts w:eastAsia="仿宋"/>
          <w:kern w:val="0"/>
          <w:sz w:val="24"/>
          <w:szCs w:val="24"/>
          <w:lang w:eastAsia="zh-CN"/>
        </w:rPr>
        <w:t>要求</w:t>
      </w:r>
    </w:p>
    <w:p>
      <w:pPr>
        <w:autoSpaceDE w:val="0"/>
        <w:autoSpaceDN w:val="0"/>
        <w:adjustRightInd w:val="0"/>
        <w:jc w:val="left"/>
        <w:rPr>
          <w:rFonts w:eastAsia="仿宋"/>
          <w:sz w:val="24"/>
          <w:szCs w:val="24"/>
          <w:lang w:eastAsia="zh-CN"/>
        </w:rPr>
      </w:pPr>
      <w:r>
        <w:rPr>
          <w:rFonts w:eastAsia="仿宋"/>
          <w:sz w:val="24"/>
          <w:szCs w:val="24"/>
        </w:rPr>
        <w:t>安装前确认现场温湿度，温度为20±15</w:t>
      </w:r>
      <w:r>
        <w:rPr>
          <w:rFonts w:hAnsi="仿宋" w:eastAsia="仿宋"/>
          <w:sz w:val="24"/>
          <w:szCs w:val="24"/>
        </w:rPr>
        <w:t>℃</w:t>
      </w:r>
      <w:r>
        <w:rPr>
          <w:rFonts w:eastAsia="仿宋"/>
          <w:sz w:val="24"/>
          <w:szCs w:val="24"/>
        </w:rPr>
        <w:t>，湿度</w:t>
      </w:r>
      <w:r>
        <w:rPr>
          <w:rFonts w:ascii="仿宋" w:hAnsi="仿宋" w:eastAsia="仿宋"/>
          <w:sz w:val="24"/>
          <w:szCs w:val="24"/>
        </w:rPr>
        <w:t>≤</w:t>
      </w:r>
      <w:r>
        <w:rPr>
          <w:rFonts w:eastAsia="仿宋"/>
          <w:sz w:val="24"/>
          <w:szCs w:val="24"/>
        </w:rPr>
        <w:t>70%，如不能满足温湿度要求，应采取相应措施来保证现场温湿度满足安装要求。</w:t>
      </w:r>
    </w:p>
    <w:p>
      <w:pPr>
        <w:autoSpaceDE w:val="0"/>
        <w:autoSpaceDN w:val="0"/>
        <w:adjustRightInd w:val="0"/>
        <w:jc w:val="left"/>
        <w:rPr>
          <w:rFonts w:eastAsia="仿宋"/>
          <w:kern w:val="0"/>
          <w:sz w:val="24"/>
          <w:szCs w:val="24"/>
        </w:rPr>
      </w:pPr>
      <w:r>
        <w:rPr>
          <w:rFonts w:eastAsia="仿宋"/>
          <w:kern w:val="0"/>
          <w:sz w:val="24"/>
          <w:szCs w:val="24"/>
        </w:rPr>
        <w:t>3、材料与部件检查</w:t>
      </w:r>
    </w:p>
    <w:p>
      <w:pPr>
        <w:autoSpaceDE w:val="0"/>
        <w:autoSpaceDN w:val="0"/>
        <w:adjustRightInd w:val="0"/>
        <w:jc w:val="left"/>
        <w:rPr>
          <w:rFonts w:eastAsia="仿宋"/>
          <w:kern w:val="0"/>
          <w:sz w:val="24"/>
          <w:szCs w:val="24"/>
          <w:lang w:eastAsia="zh-CN"/>
        </w:rPr>
      </w:pPr>
      <w:r>
        <w:rPr>
          <w:rFonts w:eastAsia="仿宋"/>
          <w:kern w:val="0"/>
          <w:sz w:val="24"/>
          <w:szCs w:val="24"/>
        </w:rPr>
        <w:t>3.</w:t>
      </w:r>
      <w:r>
        <w:rPr>
          <w:rFonts w:eastAsia="仿宋"/>
          <w:kern w:val="0"/>
          <w:sz w:val="24"/>
          <w:szCs w:val="24"/>
          <w:lang w:eastAsia="zh-CN"/>
        </w:rPr>
        <w:t>1</w:t>
      </w:r>
      <w:r>
        <w:rPr>
          <w:rFonts w:eastAsia="仿宋"/>
          <w:kern w:val="0"/>
          <w:sz w:val="24"/>
          <w:szCs w:val="24"/>
        </w:rPr>
        <w:t>检查材料、部件数量是否齐全，</w:t>
      </w:r>
      <w:r>
        <w:rPr>
          <w:rFonts w:eastAsia="仿宋"/>
          <w:kern w:val="0"/>
          <w:sz w:val="24"/>
          <w:szCs w:val="24"/>
          <w:lang w:eastAsia="zh-CN"/>
        </w:rPr>
        <w:t>铜</w:t>
      </w:r>
      <w:r>
        <w:rPr>
          <w:rFonts w:hint="eastAsia" w:eastAsia="仿宋"/>
          <w:kern w:val="0"/>
          <w:sz w:val="24"/>
          <w:szCs w:val="24"/>
          <w:lang w:eastAsia="zh-CN"/>
        </w:rPr>
        <w:t>保护</w:t>
      </w:r>
      <w:r>
        <w:rPr>
          <w:rFonts w:eastAsia="仿宋"/>
          <w:kern w:val="0"/>
          <w:sz w:val="24"/>
          <w:szCs w:val="24"/>
          <w:lang w:eastAsia="zh-CN"/>
        </w:rPr>
        <w:t>壳、中间接头主体</w:t>
      </w:r>
      <w:r>
        <w:rPr>
          <w:rFonts w:eastAsia="仿宋"/>
          <w:kern w:val="0"/>
          <w:sz w:val="24"/>
          <w:szCs w:val="24"/>
        </w:rPr>
        <w:t>与电缆</w:t>
      </w:r>
      <w:r>
        <w:rPr>
          <w:rFonts w:eastAsia="仿宋"/>
          <w:kern w:val="0"/>
          <w:sz w:val="24"/>
          <w:szCs w:val="24"/>
          <w:lang w:eastAsia="zh-CN"/>
        </w:rPr>
        <w:t>是否</w:t>
      </w:r>
      <w:r>
        <w:rPr>
          <w:rFonts w:eastAsia="仿宋"/>
          <w:kern w:val="0"/>
          <w:sz w:val="24"/>
          <w:szCs w:val="24"/>
        </w:rPr>
        <w:t>匹配，均压套、连接管，表面</w:t>
      </w:r>
      <w:r>
        <w:rPr>
          <w:rFonts w:eastAsia="仿宋"/>
          <w:kern w:val="0"/>
          <w:sz w:val="24"/>
          <w:szCs w:val="24"/>
          <w:lang w:eastAsia="zh-CN"/>
        </w:rPr>
        <w:t>是否</w:t>
      </w:r>
      <w:r>
        <w:rPr>
          <w:rFonts w:eastAsia="仿宋"/>
          <w:kern w:val="0"/>
          <w:sz w:val="24"/>
          <w:szCs w:val="24"/>
        </w:rPr>
        <w:t>平整光滑，具体检验标准如下：</w:t>
      </w:r>
    </w:p>
    <w:tbl>
      <w:tblPr>
        <w:tblStyle w:val="9"/>
        <w:tblW w:w="9634"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304"/>
        <w:gridCol w:w="1686"/>
        <w:gridCol w:w="66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tblHeader/>
          <w:jc w:val="center"/>
        </w:trPr>
        <w:tc>
          <w:tcPr>
            <w:tcW w:w="1304" w:type="dxa"/>
            <w:vAlign w:val="center"/>
          </w:tcPr>
          <w:p>
            <w:pPr>
              <w:autoSpaceDE w:val="0"/>
              <w:autoSpaceDN w:val="0"/>
              <w:adjustRightInd w:val="0"/>
              <w:jc w:val="center"/>
              <w:rPr>
                <w:rFonts w:eastAsia="仿宋"/>
                <w:sz w:val="24"/>
                <w:szCs w:val="24"/>
              </w:rPr>
            </w:pPr>
            <w:r>
              <w:rPr>
                <w:rFonts w:eastAsia="仿宋"/>
                <w:sz w:val="24"/>
                <w:szCs w:val="24"/>
              </w:rPr>
              <w:t>物料名称</w:t>
            </w:r>
          </w:p>
        </w:tc>
        <w:tc>
          <w:tcPr>
            <w:tcW w:w="1686" w:type="dxa"/>
            <w:vAlign w:val="center"/>
          </w:tcPr>
          <w:p>
            <w:pPr>
              <w:autoSpaceDE w:val="0"/>
              <w:autoSpaceDN w:val="0"/>
              <w:adjustRightInd w:val="0"/>
              <w:jc w:val="center"/>
              <w:rPr>
                <w:rFonts w:eastAsia="仿宋"/>
                <w:sz w:val="24"/>
                <w:szCs w:val="24"/>
              </w:rPr>
            </w:pPr>
            <w:r>
              <w:rPr>
                <w:rFonts w:eastAsia="仿宋"/>
                <w:sz w:val="24"/>
                <w:szCs w:val="24"/>
              </w:rPr>
              <w:t>检验项目</w:t>
            </w:r>
          </w:p>
        </w:tc>
        <w:tc>
          <w:tcPr>
            <w:tcW w:w="6644" w:type="dxa"/>
            <w:vAlign w:val="center"/>
          </w:tcPr>
          <w:p>
            <w:pPr>
              <w:autoSpaceDE w:val="0"/>
              <w:autoSpaceDN w:val="0"/>
              <w:adjustRightInd w:val="0"/>
              <w:jc w:val="center"/>
              <w:rPr>
                <w:rFonts w:eastAsia="仿宋"/>
                <w:sz w:val="24"/>
                <w:szCs w:val="24"/>
              </w:rPr>
            </w:pPr>
            <w:r>
              <w:rPr>
                <w:rFonts w:eastAsia="仿宋"/>
                <w:sz w:val="24"/>
                <w:szCs w:val="24"/>
              </w:rPr>
              <w:t>指标要求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jc w:val="center"/>
        </w:trPr>
        <w:tc>
          <w:tcPr>
            <w:tcW w:w="1304" w:type="dxa"/>
            <w:vMerge w:val="restart"/>
            <w:vAlign w:val="center"/>
          </w:tcPr>
          <w:p>
            <w:pPr>
              <w:widowControl/>
              <w:suppressAutoHyphens w:val="0"/>
              <w:snapToGrid w:val="0"/>
              <w:jc w:val="center"/>
              <w:rPr>
                <w:rFonts w:eastAsia="仿宋"/>
                <w:sz w:val="24"/>
                <w:szCs w:val="24"/>
              </w:rPr>
            </w:pPr>
            <w:r>
              <w:rPr>
                <w:rFonts w:eastAsia="仿宋"/>
                <w:sz w:val="24"/>
                <w:szCs w:val="24"/>
                <w:lang w:eastAsia="zh-CN"/>
              </w:rPr>
              <w:t>均压套</w:t>
            </w:r>
          </w:p>
        </w:tc>
        <w:tc>
          <w:tcPr>
            <w:tcW w:w="1686" w:type="dxa"/>
            <w:vAlign w:val="center"/>
          </w:tcPr>
          <w:p>
            <w:pPr>
              <w:widowControl/>
              <w:suppressAutoHyphens w:val="0"/>
              <w:snapToGrid w:val="0"/>
              <w:jc w:val="left"/>
              <w:rPr>
                <w:rFonts w:eastAsia="仿宋"/>
                <w:sz w:val="24"/>
                <w:szCs w:val="24"/>
              </w:rPr>
            </w:pPr>
            <w:r>
              <w:rPr>
                <w:rFonts w:eastAsia="仿宋"/>
                <w:sz w:val="24"/>
                <w:szCs w:val="24"/>
              </w:rPr>
              <w:t xml:space="preserve">外观 </w:t>
            </w:r>
          </w:p>
        </w:tc>
        <w:tc>
          <w:tcPr>
            <w:tcW w:w="6644" w:type="dxa"/>
            <w:vAlign w:val="center"/>
          </w:tcPr>
          <w:p>
            <w:pPr>
              <w:widowControl/>
              <w:suppressAutoHyphens w:val="0"/>
              <w:snapToGrid w:val="0"/>
              <w:jc w:val="left"/>
              <w:rPr>
                <w:rFonts w:eastAsia="仿宋"/>
                <w:sz w:val="24"/>
                <w:szCs w:val="24"/>
              </w:rPr>
            </w:pPr>
            <w:r>
              <w:rPr>
                <w:rFonts w:eastAsia="仿宋"/>
                <w:sz w:val="24"/>
                <w:szCs w:val="24"/>
              </w:rPr>
              <w:t>裸铜表面光滑，无划伤、碰伤、毛刺、尖角</w:t>
            </w:r>
            <w:r>
              <w:rPr>
                <w:rFonts w:eastAsia="仿宋"/>
                <w:sz w:val="24"/>
                <w:szCs w:val="24"/>
                <w:lang w:eastAsia="zh-CN"/>
              </w:rPr>
              <w:t>等缺陷</w:t>
            </w:r>
            <w:r>
              <w:rPr>
                <w:rFonts w:eastAsia="仿宋"/>
                <w:sz w:val="24"/>
                <w:szCs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 xml:space="preserve">规格 </w:t>
            </w:r>
          </w:p>
        </w:tc>
        <w:tc>
          <w:tcPr>
            <w:tcW w:w="6644" w:type="dxa"/>
            <w:vAlign w:val="center"/>
          </w:tcPr>
          <w:p>
            <w:pPr>
              <w:widowControl/>
              <w:suppressAutoHyphens w:val="0"/>
              <w:jc w:val="left"/>
              <w:rPr>
                <w:rFonts w:eastAsia="仿宋"/>
                <w:sz w:val="24"/>
                <w:szCs w:val="24"/>
              </w:rPr>
            </w:pPr>
            <w:r>
              <w:rPr>
                <w:rFonts w:eastAsia="仿宋"/>
                <w:sz w:val="24"/>
                <w:szCs w:val="24"/>
              </w:rPr>
              <w:t>240-1600mm</w:t>
            </w:r>
            <w:r>
              <w:rPr>
                <w:rFonts w:eastAsia="仿宋"/>
                <w:sz w:val="24"/>
                <w:szCs w:val="24"/>
                <w:vertAlign w:val="superscript"/>
              </w:rPr>
              <w:t>2</w:t>
            </w:r>
            <w:r>
              <w:rPr>
                <w:rFonts w:eastAsia="仿宋"/>
                <w:sz w:val="24"/>
                <w:szCs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 xml:space="preserve">尺寸 </w:t>
            </w:r>
          </w:p>
        </w:tc>
        <w:tc>
          <w:tcPr>
            <w:tcW w:w="6644" w:type="dxa"/>
            <w:vAlign w:val="center"/>
          </w:tcPr>
          <w:p>
            <w:pPr>
              <w:widowControl/>
              <w:suppressAutoHyphens w:val="0"/>
              <w:snapToGrid w:val="0"/>
              <w:jc w:val="left"/>
              <w:rPr>
                <w:rFonts w:eastAsia="仿宋"/>
                <w:sz w:val="24"/>
                <w:szCs w:val="24"/>
              </w:rPr>
            </w:pPr>
            <w:r>
              <w:rPr>
                <w:rFonts w:eastAsia="仿宋"/>
                <w:sz w:val="24"/>
                <w:szCs w:val="24"/>
              </w:rPr>
              <w:t>关键尺寸为内径</w:t>
            </w:r>
            <w:r>
              <w:rPr>
                <w:rFonts w:eastAsia="仿宋"/>
                <w:sz w:val="24"/>
                <w:szCs w:val="24"/>
                <w:lang w:eastAsia="zh-CN"/>
              </w:rPr>
              <w:t>、</w:t>
            </w:r>
            <w:r>
              <w:rPr>
                <w:rFonts w:eastAsia="仿宋"/>
                <w:sz w:val="24"/>
                <w:szCs w:val="24"/>
              </w:rPr>
              <w:t>长度，螺孔径。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454"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导电率</w:t>
            </w:r>
          </w:p>
        </w:tc>
        <w:tc>
          <w:tcPr>
            <w:tcW w:w="6644" w:type="dxa"/>
            <w:vAlign w:val="center"/>
          </w:tcPr>
          <w:p>
            <w:pPr>
              <w:widowControl/>
              <w:suppressAutoHyphens w:val="0"/>
              <w:snapToGrid w:val="0"/>
              <w:jc w:val="left"/>
              <w:rPr>
                <w:rFonts w:eastAsia="仿宋"/>
                <w:sz w:val="24"/>
                <w:szCs w:val="24"/>
              </w:rPr>
            </w:pPr>
            <w:r>
              <w:rPr>
                <w:rFonts w:eastAsia="仿宋"/>
                <w:sz w:val="24"/>
                <w:szCs w:val="24"/>
              </w:rPr>
              <w:t>导电率20-25% IACS。(工厂内检验)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jc w:val="center"/>
        </w:trPr>
        <w:tc>
          <w:tcPr>
            <w:tcW w:w="1304" w:type="dxa"/>
            <w:vMerge w:val="restart"/>
            <w:vAlign w:val="center"/>
          </w:tcPr>
          <w:p>
            <w:pPr>
              <w:autoSpaceDE w:val="0"/>
              <w:autoSpaceDN w:val="0"/>
              <w:adjustRightInd w:val="0"/>
              <w:jc w:val="center"/>
              <w:rPr>
                <w:rFonts w:eastAsia="仿宋"/>
                <w:sz w:val="24"/>
                <w:szCs w:val="24"/>
              </w:rPr>
            </w:pPr>
            <w:r>
              <w:rPr>
                <w:rFonts w:eastAsia="仿宋"/>
                <w:sz w:val="24"/>
                <w:szCs w:val="24"/>
              </w:rPr>
              <w:t>中间接头</w:t>
            </w:r>
          </w:p>
        </w:tc>
        <w:tc>
          <w:tcPr>
            <w:tcW w:w="1686" w:type="dxa"/>
            <w:vMerge w:val="restart"/>
            <w:vAlign w:val="center"/>
          </w:tcPr>
          <w:p>
            <w:pPr>
              <w:autoSpaceDE w:val="0"/>
              <w:autoSpaceDN w:val="0"/>
              <w:adjustRightInd w:val="0"/>
              <w:rPr>
                <w:rFonts w:eastAsia="仿宋"/>
                <w:sz w:val="24"/>
                <w:szCs w:val="24"/>
                <w:lang w:eastAsia="zh-CN"/>
              </w:rPr>
            </w:pPr>
            <w:r>
              <w:rPr>
                <w:rFonts w:eastAsia="仿宋"/>
                <w:sz w:val="24"/>
                <w:szCs w:val="24"/>
              </w:rPr>
              <w:t>外观</w:t>
            </w:r>
          </w:p>
        </w:tc>
        <w:tc>
          <w:tcPr>
            <w:tcW w:w="6644" w:type="dxa"/>
            <w:vAlign w:val="center"/>
          </w:tcPr>
          <w:p>
            <w:pPr>
              <w:autoSpaceDE w:val="0"/>
              <w:autoSpaceDN w:val="0"/>
              <w:spacing w:line="280" w:lineRule="exact"/>
              <w:jc w:val="left"/>
              <w:rPr>
                <w:rFonts w:eastAsia="仿宋"/>
                <w:sz w:val="24"/>
                <w:szCs w:val="24"/>
              </w:rPr>
            </w:pPr>
            <w:r>
              <w:rPr>
                <w:rFonts w:eastAsia="仿宋"/>
                <w:sz w:val="24"/>
                <w:szCs w:val="24"/>
              </w:rPr>
              <w:t>外皮无老料、开裂现象，允许存在深度</w:t>
            </w:r>
            <w:r>
              <w:rPr>
                <w:rFonts w:ascii="仿宋" w:hAnsi="仿宋" w:eastAsia="仿宋"/>
                <w:sz w:val="24"/>
                <w:szCs w:val="24"/>
              </w:rPr>
              <w:t>≤</w:t>
            </w:r>
            <w:r>
              <w:rPr>
                <w:rFonts w:eastAsia="仿宋"/>
                <w:sz w:val="24"/>
                <w:szCs w:val="24"/>
              </w:rPr>
              <w:t>0.5mm，长度</w:t>
            </w:r>
            <w:r>
              <w:rPr>
                <w:rFonts w:ascii="仿宋" w:hAnsi="仿宋" w:eastAsia="仿宋"/>
                <w:sz w:val="24"/>
                <w:szCs w:val="24"/>
              </w:rPr>
              <w:t>≤</w:t>
            </w:r>
            <w:r>
              <w:rPr>
                <w:rFonts w:eastAsia="仿宋"/>
                <w:sz w:val="24"/>
                <w:szCs w:val="24"/>
              </w:rPr>
              <w:t>50mm划痕及模印，在500mm</w:t>
            </w:r>
            <w:r>
              <w:rPr>
                <w:rFonts w:eastAsia="仿宋"/>
                <w:sz w:val="24"/>
                <w:szCs w:val="24"/>
                <w:vertAlign w:val="superscript"/>
              </w:rPr>
              <w:t>2</w:t>
            </w:r>
            <w:r>
              <w:rPr>
                <w:rFonts w:eastAsia="仿宋"/>
                <w:sz w:val="24"/>
                <w:szCs w:val="24"/>
              </w:rPr>
              <w:t>内划痕</w:t>
            </w:r>
            <w:r>
              <w:rPr>
                <w:rFonts w:eastAsia="仿宋"/>
                <w:sz w:val="24"/>
                <w:szCs w:val="24"/>
                <w:lang w:eastAsia="zh-CN"/>
              </w:rPr>
              <w:t>、</w:t>
            </w:r>
            <w:r>
              <w:rPr>
                <w:rFonts w:eastAsia="仿宋"/>
                <w:sz w:val="24"/>
                <w:szCs w:val="24"/>
              </w:rPr>
              <w:t>模印≤3条</w:t>
            </w:r>
            <w:r>
              <w:rPr>
                <w:rFonts w:eastAsia="仿宋"/>
                <w:sz w:val="24"/>
                <w:szCs w:val="24"/>
                <w:lang w:eastAsia="zh-CN"/>
              </w:rPr>
              <w:t>。</w:t>
            </w:r>
            <w:r>
              <w:rPr>
                <w:rFonts w:eastAsia="仿宋"/>
                <w:sz w:val="24"/>
                <w:szCs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Merge w:val="continue"/>
            <w:vAlign w:val="center"/>
          </w:tcPr>
          <w:p>
            <w:pPr>
              <w:autoSpaceDE w:val="0"/>
              <w:autoSpaceDN w:val="0"/>
              <w:adjustRightInd w:val="0"/>
              <w:jc w:val="center"/>
              <w:rPr>
                <w:rFonts w:eastAsia="仿宋"/>
                <w:sz w:val="24"/>
                <w:szCs w:val="24"/>
              </w:rPr>
            </w:pPr>
          </w:p>
        </w:tc>
        <w:tc>
          <w:tcPr>
            <w:tcW w:w="6644" w:type="dxa"/>
            <w:vAlign w:val="center"/>
          </w:tcPr>
          <w:p>
            <w:pPr>
              <w:autoSpaceDE w:val="0"/>
              <w:autoSpaceDN w:val="0"/>
              <w:spacing w:line="280" w:lineRule="exact"/>
              <w:jc w:val="left"/>
              <w:rPr>
                <w:rFonts w:eastAsia="仿宋"/>
                <w:sz w:val="24"/>
                <w:szCs w:val="24"/>
              </w:rPr>
            </w:pPr>
            <w:r>
              <w:rPr>
                <w:rFonts w:eastAsia="仿宋"/>
                <w:sz w:val="24"/>
                <w:szCs w:val="24"/>
              </w:rPr>
              <w:t>绝缘面允许回缩产生</w:t>
            </w:r>
            <w:r>
              <w:rPr>
                <w:rFonts w:ascii="仿宋" w:hAnsi="仿宋" w:eastAsia="仿宋"/>
                <w:sz w:val="24"/>
                <w:szCs w:val="24"/>
              </w:rPr>
              <w:t>≤</w:t>
            </w:r>
            <w:r>
              <w:rPr>
                <w:rFonts w:eastAsia="仿宋"/>
                <w:sz w:val="24"/>
                <w:szCs w:val="24"/>
              </w:rPr>
              <w:t>0.5mm台阶。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jc w:val="center"/>
        </w:trPr>
        <w:tc>
          <w:tcPr>
            <w:tcW w:w="1304" w:type="dxa"/>
            <w:vMerge w:val="continue"/>
          </w:tcPr>
          <w:p>
            <w:pPr>
              <w:autoSpaceDE w:val="0"/>
              <w:autoSpaceDN w:val="0"/>
              <w:adjustRightInd w:val="0"/>
              <w:jc w:val="center"/>
              <w:rPr>
                <w:rFonts w:eastAsia="仿宋"/>
                <w:sz w:val="24"/>
                <w:szCs w:val="24"/>
              </w:rPr>
            </w:pPr>
          </w:p>
        </w:tc>
        <w:tc>
          <w:tcPr>
            <w:tcW w:w="1686" w:type="dxa"/>
            <w:vMerge w:val="continue"/>
          </w:tcPr>
          <w:p>
            <w:pPr>
              <w:autoSpaceDE w:val="0"/>
              <w:autoSpaceDN w:val="0"/>
              <w:adjustRightInd w:val="0"/>
              <w:jc w:val="center"/>
              <w:rPr>
                <w:rFonts w:eastAsia="仿宋"/>
                <w:sz w:val="24"/>
                <w:szCs w:val="24"/>
              </w:rPr>
            </w:pPr>
          </w:p>
        </w:tc>
        <w:tc>
          <w:tcPr>
            <w:tcW w:w="6644" w:type="dxa"/>
          </w:tcPr>
          <w:p>
            <w:pPr>
              <w:autoSpaceDE w:val="0"/>
              <w:autoSpaceDN w:val="0"/>
              <w:spacing w:line="280" w:lineRule="exact"/>
              <w:jc w:val="left"/>
              <w:rPr>
                <w:rFonts w:eastAsia="仿宋"/>
                <w:sz w:val="24"/>
                <w:szCs w:val="24"/>
              </w:rPr>
            </w:pPr>
            <w:r>
              <w:rPr>
                <w:rFonts w:eastAsia="仿宋"/>
                <w:sz w:val="24"/>
                <w:szCs w:val="24"/>
              </w:rPr>
              <w:t>内表面距离结合边超过20mm外允许有直径</w:t>
            </w:r>
            <w:r>
              <w:rPr>
                <w:rFonts w:ascii="仿宋" w:hAnsi="仿宋" w:eastAsia="仿宋"/>
                <w:sz w:val="24"/>
                <w:szCs w:val="24"/>
              </w:rPr>
              <w:t>≤</w:t>
            </w:r>
            <w:r>
              <w:rPr>
                <w:rFonts w:eastAsia="仿宋"/>
                <w:sz w:val="24"/>
                <w:szCs w:val="24"/>
              </w:rPr>
              <w:t>0.5mm，数量</w:t>
            </w:r>
            <w:r>
              <w:rPr>
                <w:rFonts w:ascii="仿宋" w:hAnsi="仿宋" w:eastAsia="仿宋"/>
                <w:sz w:val="24"/>
                <w:szCs w:val="24"/>
              </w:rPr>
              <w:t>≤</w:t>
            </w:r>
            <w:r>
              <w:rPr>
                <w:rFonts w:eastAsia="仿宋"/>
                <w:sz w:val="24"/>
                <w:szCs w:val="24"/>
              </w:rPr>
              <w:t>3个</w:t>
            </w:r>
            <w:r>
              <w:rPr>
                <w:rFonts w:eastAsia="仿宋"/>
                <w:sz w:val="24"/>
                <w:szCs w:val="24"/>
                <w:lang w:eastAsia="zh-CN"/>
              </w:rPr>
              <w:t>的</w:t>
            </w:r>
            <w:r>
              <w:rPr>
                <w:rFonts w:eastAsia="仿宋"/>
                <w:sz w:val="24"/>
                <w:szCs w:val="24"/>
              </w:rPr>
              <w:t>杂色点。杂色点不能为颗粒状，不能形成针孔或者裂开，不允许有片状或者线状黑（黄）色印迹。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9"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Merge w:val="continue"/>
            <w:vAlign w:val="center"/>
          </w:tcPr>
          <w:p>
            <w:pPr>
              <w:autoSpaceDE w:val="0"/>
              <w:autoSpaceDN w:val="0"/>
              <w:adjustRightInd w:val="0"/>
              <w:jc w:val="center"/>
              <w:rPr>
                <w:rFonts w:eastAsia="仿宋"/>
                <w:sz w:val="24"/>
                <w:szCs w:val="24"/>
              </w:rPr>
            </w:pPr>
          </w:p>
        </w:tc>
        <w:tc>
          <w:tcPr>
            <w:tcW w:w="6644" w:type="dxa"/>
            <w:vAlign w:val="center"/>
          </w:tcPr>
          <w:p>
            <w:pPr>
              <w:autoSpaceDE w:val="0"/>
              <w:autoSpaceDN w:val="0"/>
              <w:spacing w:line="280" w:lineRule="exact"/>
              <w:jc w:val="left"/>
              <w:rPr>
                <w:rFonts w:eastAsia="仿宋"/>
                <w:sz w:val="24"/>
                <w:szCs w:val="24"/>
              </w:rPr>
            </w:pPr>
            <w:r>
              <w:rPr>
                <w:rFonts w:eastAsia="仿宋"/>
                <w:sz w:val="24"/>
                <w:szCs w:val="24"/>
              </w:rPr>
              <w:t>注胶口下陷</w:t>
            </w:r>
            <w:r>
              <w:rPr>
                <w:rFonts w:ascii="仿宋" w:hAnsi="仿宋" w:eastAsia="仿宋"/>
                <w:sz w:val="24"/>
                <w:szCs w:val="24"/>
              </w:rPr>
              <w:t>≤</w:t>
            </w:r>
            <w:r>
              <w:rPr>
                <w:rFonts w:eastAsia="仿宋"/>
                <w:sz w:val="24"/>
                <w:szCs w:val="24"/>
              </w:rPr>
              <w:t>0.5mm，注胶口修理有</w:t>
            </w:r>
            <w:r>
              <w:rPr>
                <w:rFonts w:ascii="仿宋" w:hAnsi="仿宋" w:eastAsia="仿宋"/>
                <w:sz w:val="24"/>
                <w:szCs w:val="24"/>
              </w:rPr>
              <w:t>≤</w:t>
            </w:r>
            <w:r>
              <w:rPr>
                <w:rFonts w:eastAsia="仿宋"/>
                <w:sz w:val="24"/>
                <w:szCs w:val="24"/>
              </w:rPr>
              <w:t>0.5mm凸起，边角压伤有倒角</w:t>
            </w:r>
            <w:r>
              <w:rPr>
                <w:rFonts w:ascii="仿宋" w:hAnsi="仿宋" w:eastAsia="仿宋"/>
                <w:sz w:val="24"/>
                <w:szCs w:val="24"/>
              </w:rPr>
              <w:t>≤</w:t>
            </w:r>
            <w:r>
              <w:rPr>
                <w:rFonts w:eastAsia="仿宋"/>
                <w:sz w:val="24"/>
                <w:szCs w:val="24"/>
              </w:rPr>
              <w:t>1mm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735"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Merge w:val="continue"/>
            <w:vAlign w:val="center"/>
          </w:tcPr>
          <w:p>
            <w:pPr>
              <w:autoSpaceDE w:val="0"/>
              <w:autoSpaceDN w:val="0"/>
              <w:adjustRightInd w:val="0"/>
              <w:jc w:val="center"/>
              <w:rPr>
                <w:rFonts w:eastAsia="仿宋"/>
                <w:sz w:val="24"/>
                <w:szCs w:val="24"/>
              </w:rPr>
            </w:pPr>
          </w:p>
        </w:tc>
        <w:tc>
          <w:tcPr>
            <w:tcW w:w="6644" w:type="dxa"/>
            <w:vAlign w:val="center"/>
          </w:tcPr>
          <w:p>
            <w:pPr>
              <w:autoSpaceDE w:val="0"/>
              <w:autoSpaceDN w:val="0"/>
              <w:adjustRightInd w:val="0"/>
              <w:jc w:val="left"/>
              <w:rPr>
                <w:rFonts w:eastAsia="仿宋"/>
                <w:sz w:val="24"/>
                <w:szCs w:val="24"/>
              </w:rPr>
            </w:pPr>
            <w:r>
              <w:rPr>
                <w:rFonts w:eastAsia="仿宋"/>
                <w:sz w:val="24"/>
                <w:szCs w:val="24"/>
              </w:rPr>
              <w:t>不允许有气泡、针眼、老料、烧焦、打磨、黑印、凹坑、欠硫、粘膜、粘毛边以及粘杂物等缺陷。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381" w:hRule="atLeast"/>
          <w:jc w:val="center"/>
        </w:trPr>
        <w:tc>
          <w:tcPr>
            <w:tcW w:w="1304" w:type="dxa"/>
            <w:vMerge w:val="restart"/>
            <w:vAlign w:val="center"/>
          </w:tcPr>
          <w:p>
            <w:pPr>
              <w:widowControl/>
              <w:suppressAutoHyphens w:val="0"/>
              <w:snapToGrid w:val="0"/>
              <w:jc w:val="center"/>
              <w:rPr>
                <w:rFonts w:eastAsia="仿宋"/>
                <w:sz w:val="24"/>
                <w:szCs w:val="24"/>
              </w:rPr>
            </w:pPr>
            <w:r>
              <w:rPr>
                <w:rFonts w:eastAsia="仿宋"/>
                <w:sz w:val="24"/>
                <w:szCs w:val="24"/>
              </w:rPr>
              <w:t>铜保护壳</w:t>
            </w:r>
          </w:p>
        </w:tc>
        <w:tc>
          <w:tcPr>
            <w:tcW w:w="1686" w:type="dxa"/>
            <w:vAlign w:val="center"/>
          </w:tcPr>
          <w:p>
            <w:pPr>
              <w:widowControl/>
              <w:suppressAutoHyphens w:val="0"/>
              <w:snapToGrid w:val="0"/>
              <w:jc w:val="left"/>
              <w:rPr>
                <w:rFonts w:eastAsia="仿宋"/>
                <w:sz w:val="24"/>
                <w:szCs w:val="24"/>
              </w:rPr>
            </w:pPr>
            <w:r>
              <w:rPr>
                <w:rFonts w:eastAsia="仿宋"/>
                <w:sz w:val="24"/>
                <w:szCs w:val="24"/>
              </w:rPr>
              <w:t>包装、配套</w:t>
            </w:r>
          </w:p>
        </w:tc>
        <w:tc>
          <w:tcPr>
            <w:tcW w:w="6644" w:type="dxa"/>
            <w:vAlign w:val="center"/>
          </w:tcPr>
          <w:p>
            <w:pPr>
              <w:widowControl/>
              <w:suppressAutoHyphens w:val="0"/>
              <w:snapToGrid w:val="0"/>
              <w:jc w:val="left"/>
              <w:rPr>
                <w:rFonts w:eastAsia="仿宋"/>
                <w:sz w:val="24"/>
                <w:szCs w:val="24"/>
              </w:rPr>
            </w:pPr>
            <w:r>
              <w:rPr>
                <w:rFonts w:eastAsia="仿宋"/>
                <w:sz w:val="24"/>
                <w:szCs w:val="24"/>
              </w:rPr>
              <w:t>包装完好，整洁，无破损，产品标识清晰，完整。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378"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尺寸</w:t>
            </w:r>
          </w:p>
        </w:tc>
        <w:tc>
          <w:tcPr>
            <w:tcW w:w="6644" w:type="dxa"/>
            <w:vAlign w:val="center"/>
          </w:tcPr>
          <w:p>
            <w:pPr>
              <w:widowControl/>
              <w:suppressAutoHyphens w:val="0"/>
              <w:snapToGrid w:val="0"/>
              <w:jc w:val="left"/>
              <w:rPr>
                <w:rFonts w:eastAsia="仿宋"/>
                <w:sz w:val="24"/>
                <w:szCs w:val="24"/>
              </w:rPr>
            </w:pPr>
            <w:r>
              <w:rPr>
                <w:rFonts w:eastAsia="仿宋"/>
                <w:sz w:val="24"/>
                <w:szCs w:val="24"/>
              </w:rPr>
              <w:t>关键尺寸</w:t>
            </w:r>
            <w:r>
              <w:rPr>
                <w:rFonts w:eastAsia="仿宋"/>
                <w:sz w:val="24"/>
                <w:szCs w:val="24"/>
                <w:lang w:eastAsia="zh-CN"/>
              </w:rPr>
              <w:t>为</w:t>
            </w:r>
            <w:r>
              <w:rPr>
                <w:rFonts w:eastAsia="仿宋"/>
                <w:sz w:val="24"/>
                <w:szCs w:val="24"/>
              </w:rPr>
              <w:t>总长、大铜套长、小铜套长、法兰内外径、</w:t>
            </w:r>
            <w:r>
              <w:rPr>
                <w:rFonts w:eastAsia="仿宋"/>
                <w:sz w:val="24"/>
                <w:szCs w:val="24"/>
                <w:lang w:eastAsia="zh-CN"/>
              </w:rPr>
              <w:t>壁厚。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381" w:hRule="atLeast"/>
          <w:jc w:val="center"/>
        </w:trPr>
        <w:tc>
          <w:tcPr>
            <w:tcW w:w="1304" w:type="dxa"/>
            <w:vMerge w:val="restart"/>
            <w:vAlign w:val="center"/>
          </w:tcPr>
          <w:p>
            <w:pPr>
              <w:widowControl/>
              <w:suppressAutoHyphens w:val="0"/>
              <w:snapToGrid w:val="0"/>
              <w:jc w:val="center"/>
              <w:rPr>
                <w:rFonts w:eastAsia="仿宋"/>
                <w:sz w:val="24"/>
                <w:szCs w:val="24"/>
              </w:rPr>
            </w:pPr>
            <w:r>
              <w:rPr>
                <w:rFonts w:eastAsia="仿宋"/>
                <w:sz w:val="24"/>
                <w:szCs w:val="24"/>
              </w:rPr>
              <w:t>连接管</w:t>
            </w:r>
          </w:p>
        </w:tc>
        <w:tc>
          <w:tcPr>
            <w:tcW w:w="1686" w:type="dxa"/>
            <w:vAlign w:val="center"/>
          </w:tcPr>
          <w:p>
            <w:pPr>
              <w:widowControl/>
              <w:suppressAutoHyphens w:val="0"/>
              <w:snapToGrid w:val="0"/>
              <w:jc w:val="left"/>
              <w:rPr>
                <w:rFonts w:eastAsia="仿宋"/>
                <w:sz w:val="24"/>
                <w:szCs w:val="24"/>
              </w:rPr>
            </w:pPr>
            <w:r>
              <w:rPr>
                <w:rFonts w:eastAsia="仿宋"/>
                <w:sz w:val="24"/>
                <w:szCs w:val="24"/>
              </w:rPr>
              <w:t xml:space="preserve">外观 </w:t>
            </w:r>
          </w:p>
        </w:tc>
        <w:tc>
          <w:tcPr>
            <w:tcW w:w="6644" w:type="dxa"/>
            <w:vAlign w:val="center"/>
          </w:tcPr>
          <w:p>
            <w:pPr>
              <w:widowControl/>
              <w:suppressAutoHyphens w:val="0"/>
              <w:snapToGrid w:val="0"/>
              <w:jc w:val="left"/>
              <w:rPr>
                <w:rFonts w:eastAsia="仿宋"/>
                <w:sz w:val="24"/>
                <w:szCs w:val="24"/>
              </w:rPr>
            </w:pPr>
            <w:r>
              <w:rPr>
                <w:rFonts w:eastAsia="仿宋"/>
                <w:sz w:val="24"/>
                <w:szCs w:val="24"/>
              </w:rPr>
              <w:t xml:space="preserve">表面镀锡，光滑，无划伤、碰伤。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378"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 xml:space="preserve">规格 </w:t>
            </w:r>
          </w:p>
        </w:tc>
        <w:tc>
          <w:tcPr>
            <w:tcW w:w="6644" w:type="dxa"/>
            <w:vAlign w:val="center"/>
          </w:tcPr>
          <w:p>
            <w:pPr>
              <w:widowControl/>
              <w:suppressAutoHyphens w:val="0"/>
              <w:jc w:val="left"/>
              <w:rPr>
                <w:rFonts w:eastAsia="仿宋"/>
                <w:sz w:val="24"/>
                <w:szCs w:val="24"/>
              </w:rPr>
            </w:pPr>
            <w:r>
              <w:rPr>
                <w:rFonts w:eastAsia="仿宋"/>
                <w:sz w:val="24"/>
                <w:szCs w:val="24"/>
              </w:rPr>
              <w:t>240-1600mm</w:t>
            </w:r>
            <w:r>
              <w:rPr>
                <w:rFonts w:eastAsia="仿宋"/>
                <w:sz w:val="24"/>
                <w:szCs w:val="24"/>
                <w:vertAlign w:val="superscript"/>
              </w:rPr>
              <w:t>2</w:t>
            </w:r>
            <w:r>
              <w:rPr>
                <w:rFonts w:eastAsia="仿宋"/>
                <w:sz w:val="24"/>
                <w:szCs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378"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 xml:space="preserve">尺寸 </w:t>
            </w:r>
          </w:p>
        </w:tc>
        <w:tc>
          <w:tcPr>
            <w:tcW w:w="6644" w:type="dxa"/>
            <w:vAlign w:val="center"/>
          </w:tcPr>
          <w:p>
            <w:pPr>
              <w:widowControl/>
              <w:suppressAutoHyphens w:val="0"/>
              <w:jc w:val="left"/>
              <w:rPr>
                <w:rFonts w:eastAsia="仿宋"/>
                <w:sz w:val="24"/>
                <w:szCs w:val="24"/>
              </w:rPr>
            </w:pPr>
            <w:r>
              <w:rPr>
                <w:rFonts w:eastAsia="仿宋"/>
                <w:sz w:val="24"/>
                <w:szCs w:val="24"/>
              </w:rPr>
              <w:t>关键尺寸为内外径、深度。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378"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导电率</w:t>
            </w:r>
          </w:p>
        </w:tc>
        <w:tc>
          <w:tcPr>
            <w:tcW w:w="6644" w:type="dxa"/>
            <w:vAlign w:val="center"/>
          </w:tcPr>
          <w:p>
            <w:pPr>
              <w:widowControl/>
              <w:suppressAutoHyphens w:val="0"/>
              <w:snapToGrid w:val="0"/>
              <w:jc w:val="left"/>
              <w:rPr>
                <w:rFonts w:eastAsia="仿宋"/>
                <w:sz w:val="24"/>
                <w:szCs w:val="24"/>
                <w:lang w:eastAsia="zh-CN"/>
              </w:rPr>
            </w:pPr>
            <w:r>
              <w:rPr>
                <w:rFonts w:eastAsia="仿宋"/>
                <w:sz w:val="24"/>
                <w:szCs w:val="24"/>
              </w:rPr>
              <w:t>导电率</w:t>
            </w:r>
            <w:r>
              <w:rPr>
                <w:rFonts w:ascii="仿宋" w:hAnsi="仿宋" w:eastAsia="仿宋"/>
                <w:sz w:val="24"/>
                <w:szCs w:val="24"/>
              </w:rPr>
              <w:t>≥</w:t>
            </w:r>
            <w:r>
              <w:rPr>
                <w:rFonts w:eastAsia="仿宋"/>
                <w:sz w:val="24"/>
                <w:szCs w:val="24"/>
              </w:rPr>
              <w:t>95% IACS。(工厂内检验)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55" w:hRule="atLeast"/>
          <w:jc w:val="center"/>
        </w:trPr>
        <w:tc>
          <w:tcPr>
            <w:tcW w:w="1304" w:type="dxa"/>
            <w:vMerge w:val="restart"/>
            <w:vAlign w:val="center"/>
          </w:tcPr>
          <w:p>
            <w:pPr>
              <w:autoSpaceDE w:val="0"/>
              <w:autoSpaceDN w:val="0"/>
              <w:adjustRightInd w:val="0"/>
              <w:jc w:val="center"/>
              <w:rPr>
                <w:rFonts w:eastAsia="仿宋"/>
                <w:sz w:val="24"/>
                <w:szCs w:val="24"/>
              </w:rPr>
            </w:pPr>
            <w:r>
              <w:rPr>
                <w:rFonts w:eastAsia="仿宋"/>
                <w:sz w:val="24"/>
                <w:szCs w:val="24"/>
              </w:rPr>
              <w:t>密封圈</w:t>
            </w:r>
          </w:p>
        </w:tc>
        <w:tc>
          <w:tcPr>
            <w:tcW w:w="1686" w:type="dxa"/>
            <w:vAlign w:val="center"/>
          </w:tcPr>
          <w:p>
            <w:pPr>
              <w:autoSpaceDE w:val="0"/>
              <w:autoSpaceDN w:val="0"/>
              <w:adjustRightInd w:val="0"/>
              <w:rPr>
                <w:rFonts w:eastAsia="仿宋"/>
                <w:sz w:val="24"/>
                <w:szCs w:val="24"/>
              </w:rPr>
            </w:pPr>
            <w:r>
              <w:rPr>
                <w:rFonts w:eastAsia="仿宋"/>
                <w:sz w:val="24"/>
                <w:szCs w:val="24"/>
              </w:rPr>
              <w:t>尺寸、外观</w:t>
            </w:r>
          </w:p>
        </w:tc>
        <w:tc>
          <w:tcPr>
            <w:tcW w:w="6644" w:type="dxa"/>
            <w:vAlign w:val="center"/>
          </w:tcPr>
          <w:p>
            <w:pPr>
              <w:autoSpaceDE w:val="0"/>
              <w:autoSpaceDN w:val="0"/>
              <w:adjustRightInd w:val="0"/>
              <w:jc w:val="left"/>
              <w:rPr>
                <w:rFonts w:eastAsia="仿宋"/>
                <w:sz w:val="24"/>
                <w:szCs w:val="24"/>
              </w:rPr>
            </w:pPr>
            <w:r>
              <w:rPr>
                <w:rFonts w:eastAsia="仿宋"/>
                <w:sz w:val="24"/>
                <w:szCs w:val="24"/>
              </w:rPr>
              <w:t>表面光滑，无开裂、无气泡、无分层等缺陷，尺寸符合配套表要求。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Ex>
        <w:trPr>
          <w:trHeight w:val="435" w:hRule="atLeast"/>
          <w:jc w:val="center"/>
        </w:trPr>
        <w:tc>
          <w:tcPr>
            <w:tcW w:w="1304" w:type="dxa"/>
            <w:vMerge w:val="continue"/>
            <w:vAlign w:val="center"/>
          </w:tcPr>
          <w:p>
            <w:pPr>
              <w:autoSpaceDE w:val="0"/>
              <w:autoSpaceDN w:val="0"/>
              <w:adjustRightInd w:val="0"/>
              <w:jc w:val="center"/>
              <w:rPr>
                <w:rFonts w:eastAsia="仿宋"/>
                <w:sz w:val="24"/>
                <w:szCs w:val="24"/>
              </w:rPr>
            </w:pPr>
          </w:p>
        </w:tc>
        <w:tc>
          <w:tcPr>
            <w:tcW w:w="1686" w:type="dxa"/>
            <w:vAlign w:val="center"/>
          </w:tcPr>
          <w:p>
            <w:pPr>
              <w:autoSpaceDE w:val="0"/>
              <w:autoSpaceDN w:val="0"/>
              <w:adjustRightInd w:val="0"/>
              <w:rPr>
                <w:rFonts w:eastAsia="仿宋"/>
                <w:sz w:val="24"/>
                <w:szCs w:val="24"/>
              </w:rPr>
            </w:pPr>
            <w:r>
              <w:rPr>
                <w:rFonts w:eastAsia="仿宋"/>
                <w:sz w:val="24"/>
                <w:szCs w:val="24"/>
              </w:rPr>
              <w:t>成分测试</w:t>
            </w:r>
          </w:p>
        </w:tc>
        <w:tc>
          <w:tcPr>
            <w:tcW w:w="6644" w:type="dxa"/>
            <w:vAlign w:val="center"/>
          </w:tcPr>
          <w:p>
            <w:pPr>
              <w:autoSpaceDE w:val="0"/>
              <w:autoSpaceDN w:val="0"/>
              <w:adjustRightInd w:val="0"/>
              <w:rPr>
                <w:rFonts w:eastAsia="仿宋"/>
                <w:sz w:val="24"/>
                <w:szCs w:val="24"/>
              </w:rPr>
            </w:pPr>
            <w:r>
              <w:rPr>
                <w:rFonts w:eastAsia="仿宋"/>
                <w:sz w:val="24"/>
                <w:szCs w:val="24"/>
              </w:rPr>
              <w:t>含氟基团。(工厂内检验)</w:t>
            </w:r>
          </w:p>
        </w:tc>
      </w:tr>
    </w:tbl>
    <w:p>
      <w:pPr>
        <w:autoSpaceDE w:val="0"/>
        <w:autoSpaceDN w:val="0"/>
        <w:adjustRightInd w:val="0"/>
        <w:jc w:val="left"/>
        <w:rPr>
          <w:rFonts w:eastAsia="仿宋"/>
          <w:kern w:val="0"/>
          <w:sz w:val="24"/>
          <w:szCs w:val="24"/>
          <w:lang w:eastAsia="zh-CN"/>
        </w:rPr>
      </w:pPr>
    </w:p>
    <w:p>
      <w:pPr>
        <w:autoSpaceDE w:val="0"/>
        <w:autoSpaceDN w:val="0"/>
        <w:adjustRightInd w:val="0"/>
        <w:jc w:val="left"/>
        <w:rPr>
          <w:rFonts w:eastAsia="仿宋"/>
          <w:kern w:val="0"/>
          <w:sz w:val="24"/>
          <w:szCs w:val="24"/>
        </w:rPr>
      </w:pPr>
      <w:r>
        <w:rPr>
          <w:rFonts w:eastAsia="仿宋"/>
          <w:kern w:val="0"/>
          <w:sz w:val="24"/>
          <w:szCs w:val="24"/>
        </w:rPr>
        <w:t>3.</w:t>
      </w:r>
      <w:r>
        <w:rPr>
          <w:rFonts w:eastAsia="仿宋"/>
          <w:kern w:val="0"/>
          <w:sz w:val="24"/>
          <w:szCs w:val="24"/>
          <w:lang w:eastAsia="zh-CN"/>
        </w:rPr>
        <w:t>2</w:t>
      </w:r>
      <w:r>
        <w:rPr>
          <w:rFonts w:eastAsia="仿宋"/>
          <w:kern w:val="0"/>
          <w:sz w:val="24"/>
          <w:szCs w:val="24"/>
        </w:rPr>
        <w:t xml:space="preserve"> </w:t>
      </w:r>
      <w:r>
        <w:rPr>
          <w:rFonts w:eastAsia="仿宋"/>
          <w:kern w:val="0"/>
          <w:sz w:val="24"/>
          <w:szCs w:val="24"/>
          <w:lang w:eastAsia="zh-CN"/>
        </w:rPr>
        <w:t>中间接头</w:t>
      </w:r>
      <w:r>
        <w:rPr>
          <w:rFonts w:eastAsia="仿宋"/>
          <w:kern w:val="0"/>
          <w:sz w:val="24"/>
          <w:szCs w:val="24"/>
        </w:rPr>
        <w:t xml:space="preserve">主体适用电缆绝缘层外径如下表： </w:t>
      </w:r>
    </w:p>
    <w:tbl>
      <w:tblPr>
        <w:tblStyle w:val="9"/>
        <w:tblW w:w="9743" w:type="dxa"/>
        <w:tblInd w:w="108" w:type="dxa"/>
        <w:tblLayout w:type="fixed"/>
        <w:tblCellMar>
          <w:top w:w="0" w:type="dxa"/>
          <w:left w:w="108" w:type="dxa"/>
          <w:bottom w:w="0" w:type="dxa"/>
          <w:right w:w="108" w:type="dxa"/>
        </w:tblCellMar>
      </w:tblPr>
      <w:tblGrid>
        <w:gridCol w:w="3244"/>
        <w:gridCol w:w="3352"/>
        <w:gridCol w:w="3147"/>
      </w:tblGrid>
      <w:tr>
        <w:tblPrEx>
          <w:tblLayout w:type="fixed"/>
          <w:tblCellMar>
            <w:top w:w="0" w:type="dxa"/>
            <w:left w:w="108" w:type="dxa"/>
            <w:bottom w:w="0" w:type="dxa"/>
            <w:right w:w="108" w:type="dxa"/>
          </w:tblCellMar>
        </w:tblPrEx>
        <w:trPr>
          <w:trHeight w:val="420" w:hRule="atLeast"/>
        </w:trPr>
        <w:tc>
          <w:tcPr>
            <w:tcW w:w="32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lang w:eastAsia="zh-CN"/>
              </w:rPr>
              <w:t>中间接头</w:t>
            </w:r>
            <w:r>
              <w:rPr>
                <w:rFonts w:eastAsia="仿宋"/>
                <w:sz w:val="24"/>
                <w:szCs w:val="24"/>
              </w:rPr>
              <w:t>规格（mm）</w:t>
            </w:r>
          </w:p>
        </w:tc>
        <w:tc>
          <w:tcPr>
            <w:tcW w:w="33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lang w:eastAsia="zh-CN"/>
              </w:rPr>
              <w:t>适用</w:t>
            </w:r>
            <w:r>
              <w:rPr>
                <w:rFonts w:eastAsia="仿宋"/>
                <w:sz w:val="24"/>
                <w:szCs w:val="24"/>
              </w:rPr>
              <w:t>电缆截面（mm²）</w:t>
            </w:r>
          </w:p>
        </w:tc>
        <w:tc>
          <w:tcPr>
            <w:tcW w:w="3147" w:type="dxa"/>
            <w:tcBorders>
              <w:top w:val="single" w:color="000000" w:sz="4" w:space="0"/>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rPr>
            </w:pPr>
            <w:r>
              <w:rPr>
                <w:rFonts w:eastAsia="仿宋"/>
                <w:sz w:val="24"/>
                <w:szCs w:val="24"/>
              </w:rPr>
              <w:t>适用电缆绝缘外径（mm）</w:t>
            </w:r>
          </w:p>
        </w:tc>
      </w:tr>
      <w:tr>
        <w:tblPrEx>
          <w:tblLayout w:type="fixed"/>
          <w:tblCellMar>
            <w:top w:w="0" w:type="dxa"/>
            <w:left w:w="108" w:type="dxa"/>
            <w:bottom w:w="0" w:type="dxa"/>
            <w:right w:w="108" w:type="dxa"/>
          </w:tblCellMar>
        </w:tblPrEx>
        <w:trPr>
          <w:trHeight w:val="420" w:hRule="atLeast"/>
        </w:trPr>
        <w:tc>
          <w:tcPr>
            <w:tcW w:w="32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lang w:eastAsia="zh-CN"/>
              </w:rPr>
            </w:pPr>
            <w:r>
              <w:rPr>
                <w:rFonts w:eastAsia="仿宋"/>
                <w:sz w:val="24"/>
                <w:szCs w:val="24"/>
              </w:rPr>
              <w:t>Φ5</w:t>
            </w:r>
            <w:r>
              <w:rPr>
                <w:rFonts w:eastAsia="仿宋"/>
                <w:sz w:val="24"/>
                <w:szCs w:val="24"/>
                <w:lang w:eastAsia="zh-CN"/>
              </w:rPr>
              <w:t>1</w:t>
            </w:r>
          </w:p>
        </w:tc>
        <w:tc>
          <w:tcPr>
            <w:tcW w:w="335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lang w:eastAsia="zh-CN"/>
              </w:rPr>
            </w:pPr>
            <w:r>
              <w:rPr>
                <w:rFonts w:eastAsia="仿宋"/>
                <w:sz w:val="24"/>
                <w:szCs w:val="24"/>
                <w:lang w:eastAsia="zh-CN"/>
              </w:rPr>
              <w:t>240、300</w:t>
            </w:r>
          </w:p>
        </w:tc>
        <w:tc>
          <w:tcPr>
            <w:tcW w:w="3147" w:type="dxa"/>
            <w:tcBorders>
              <w:top w:val="single" w:color="000000" w:sz="4" w:space="0"/>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rPr>
              <w:t>5</w:t>
            </w:r>
            <w:r>
              <w:rPr>
                <w:rFonts w:eastAsia="仿宋"/>
                <w:sz w:val="24"/>
                <w:szCs w:val="24"/>
                <w:lang w:eastAsia="zh-CN"/>
              </w:rPr>
              <w:t>7</w:t>
            </w:r>
            <w:r>
              <w:rPr>
                <w:rFonts w:eastAsia="仿宋"/>
                <w:sz w:val="24"/>
                <w:szCs w:val="24"/>
              </w:rPr>
              <w:t>-</w:t>
            </w:r>
            <w:r>
              <w:rPr>
                <w:rFonts w:eastAsia="仿宋"/>
                <w:sz w:val="24"/>
                <w:szCs w:val="24"/>
                <w:lang w:eastAsia="zh-CN"/>
              </w:rPr>
              <w:t>61</w:t>
            </w:r>
          </w:p>
        </w:tc>
      </w:tr>
      <w:tr>
        <w:tblPrEx>
          <w:tblLayout w:type="fixed"/>
          <w:tblCellMar>
            <w:top w:w="0" w:type="dxa"/>
            <w:left w:w="108" w:type="dxa"/>
            <w:bottom w:w="0" w:type="dxa"/>
            <w:right w:w="108" w:type="dxa"/>
          </w:tblCellMar>
        </w:tblPrEx>
        <w:trPr>
          <w:trHeight w:val="420" w:hRule="atLeast"/>
        </w:trPr>
        <w:tc>
          <w:tcPr>
            <w:tcW w:w="3244"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rPr>
              <w:t>Φ54</w:t>
            </w:r>
          </w:p>
        </w:tc>
        <w:tc>
          <w:tcPr>
            <w:tcW w:w="3352" w:type="dxa"/>
            <w:tcBorders>
              <w:top w:val="nil"/>
              <w:left w:val="single" w:color="000000" w:sz="4" w:space="0"/>
              <w:bottom w:val="single" w:color="000000" w:sz="4" w:space="0"/>
              <w:right w:val="single" w:color="000000" w:sz="4" w:space="0"/>
            </w:tcBorders>
            <w:vAlign w:val="center"/>
          </w:tcPr>
          <w:p>
            <w:pPr>
              <w:jc w:val="center"/>
              <w:rPr>
                <w:rFonts w:eastAsia="仿宋"/>
                <w:sz w:val="24"/>
                <w:szCs w:val="24"/>
                <w:lang w:eastAsia="zh-CN"/>
              </w:rPr>
            </w:pPr>
            <w:r>
              <w:rPr>
                <w:rFonts w:eastAsia="仿宋"/>
                <w:sz w:val="24"/>
                <w:szCs w:val="24"/>
                <w:lang w:eastAsia="zh-CN"/>
              </w:rPr>
              <w:t>400、500</w:t>
            </w:r>
          </w:p>
        </w:tc>
        <w:tc>
          <w:tcPr>
            <w:tcW w:w="3147"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lang w:eastAsia="zh-CN"/>
              </w:rPr>
              <w:t>60</w:t>
            </w:r>
            <w:r>
              <w:rPr>
                <w:rFonts w:eastAsia="仿宋"/>
                <w:sz w:val="24"/>
                <w:szCs w:val="24"/>
              </w:rPr>
              <w:t>-6</w:t>
            </w:r>
            <w:r>
              <w:rPr>
                <w:rFonts w:eastAsia="仿宋"/>
                <w:sz w:val="24"/>
                <w:szCs w:val="24"/>
                <w:lang w:eastAsia="zh-CN"/>
              </w:rPr>
              <w:t>4</w:t>
            </w:r>
          </w:p>
        </w:tc>
      </w:tr>
      <w:tr>
        <w:tblPrEx>
          <w:tblLayout w:type="fixed"/>
          <w:tblCellMar>
            <w:top w:w="0" w:type="dxa"/>
            <w:left w:w="108" w:type="dxa"/>
            <w:bottom w:w="0" w:type="dxa"/>
            <w:right w:w="108" w:type="dxa"/>
          </w:tblCellMar>
        </w:tblPrEx>
        <w:trPr>
          <w:trHeight w:val="420" w:hRule="atLeast"/>
        </w:trPr>
        <w:tc>
          <w:tcPr>
            <w:tcW w:w="3244"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rPr>
              <w:t>Φ57</w:t>
            </w:r>
          </w:p>
        </w:tc>
        <w:tc>
          <w:tcPr>
            <w:tcW w:w="3352" w:type="dxa"/>
            <w:tcBorders>
              <w:top w:val="nil"/>
              <w:left w:val="single" w:color="000000" w:sz="4" w:space="0"/>
              <w:bottom w:val="single" w:color="000000" w:sz="4" w:space="0"/>
              <w:right w:val="single" w:color="000000" w:sz="4" w:space="0"/>
            </w:tcBorders>
            <w:vAlign w:val="center"/>
          </w:tcPr>
          <w:p>
            <w:pPr>
              <w:jc w:val="center"/>
              <w:rPr>
                <w:rFonts w:eastAsia="仿宋"/>
                <w:sz w:val="24"/>
                <w:szCs w:val="24"/>
                <w:lang w:eastAsia="zh-CN"/>
              </w:rPr>
            </w:pPr>
            <w:r>
              <w:rPr>
                <w:rFonts w:eastAsia="仿宋"/>
                <w:sz w:val="24"/>
                <w:szCs w:val="24"/>
                <w:lang w:eastAsia="zh-CN"/>
              </w:rPr>
              <w:t>630</w:t>
            </w:r>
          </w:p>
        </w:tc>
        <w:tc>
          <w:tcPr>
            <w:tcW w:w="3147"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rPr>
              <w:t>6</w:t>
            </w:r>
            <w:r>
              <w:rPr>
                <w:rFonts w:eastAsia="仿宋"/>
                <w:sz w:val="24"/>
                <w:szCs w:val="24"/>
                <w:lang w:eastAsia="zh-CN"/>
              </w:rPr>
              <w:t>3</w:t>
            </w:r>
            <w:r>
              <w:rPr>
                <w:rFonts w:eastAsia="仿宋"/>
                <w:sz w:val="24"/>
                <w:szCs w:val="24"/>
              </w:rPr>
              <w:t>-6</w:t>
            </w:r>
            <w:r>
              <w:rPr>
                <w:rFonts w:eastAsia="仿宋"/>
                <w:sz w:val="24"/>
                <w:szCs w:val="24"/>
                <w:lang w:eastAsia="zh-CN"/>
              </w:rPr>
              <w:t>7</w:t>
            </w:r>
          </w:p>
        </w:tc>
      </w:tr>
      <w:tr>
        <w:tblPrEx>
          <w:tblLayout w:type="fixed"/>
          <w:tblCellMar>
            <w:top w:w="0" w:type="dxa"/>
            <w:left w:w="108" w:type="dxa"/>
            <w:bottom w:w="0" w:type="dxa"/>
            <w:right w:w="108" w:type="dxa"/>
          </w:tblCellMar>
        </w:tblPrEx>
        <w:trPr>
          <w:trHeight w:val="420" w:hRule="atLeast"/>
        </w:trPr>
        <w:tc>
          <w:tcPr>
            <w:tcW w:w="3244"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rPr>
              <w:t>Φ60</w:t>
            </w:r>
          </w:p>
        </w:tc>
        <w:tc>
          <w:tcPr>
            <w:tcW w:w="3352" w:type="dxa"/>
            <w:tcBorders>
              <w:top w:val="nil"/>
              <w:left w:val="single" w:color="000000" w:sz="4" w:space="0"/>
              <w:bottom w:val="single" w:color="000000" w:sz="4" w:space="0"/>
              <w:right w:val="single" w:color="000000" w:sz="4" w:space="0"/>
            </w:tcBorders>
            <w:vAlign w:val="center"/>
          </w:tcPr>
          <w:p>
            <w:pPr>
              <w:jc w:val="center"/>
              <w:rPr>
                <w:rFonts w:eastAsia="仿宋"/>
                <w:sz w:val="24"/>
                <w:szCs w:val="24"/>
                <w:lang w:eastAsia="zh-CN"/>
              </w:rPr>
            </w:pPr>
            <w:r>
              <w:rPr>
                <w:rFonts w:eastAsia="仿宋"/>
                <w:sz w:val="24"/>
                <w:szCs w:val="24"/>
                <w:lang w:eastAsia="zh-CN"/>
              </w:rPr>
              <w:t>800</w:t>
            </w:r>
          </w:p>
        </w:tc>
        <w:tc>
          <w:tcPr>
            <w:tcW w:w="3147"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rPr>
              <w:t>6</w:t>
            </w:r>
            <w:r>
              <w:rPr>
                <w:rFonts w:eastAsia="仿宋"/>
                <w:sz w:val="24"/>
                <w:szCs w:val="24"/>
                <w:lang w:eastAsia="zh-CN"/>
              </w:rPr>
              <w:t>6</w:t>
            </w:r>
            <w:r>
              <w:rPr>
                <w:rFonts w:eastAsia="仿宋"/>
                <w:sz w:val="24"/>
                <w:szCs w:val="24"/>
              </w:rPr>
              <w:t>-</w:t>
            </w:r>
            <w:r>
              <w:rPr>
                <w:rFonts w:eastAsia="仿宋"/>
                <w:sz w:val="24"/>
                <w:szCs w:val="24"/>
                <w:lang w:eastAsia="zh-CN"/>
              </w:rPr>
              <w:t>70</w:t>
            </w:r>
          </w:p>
        </w:tc>
      </w:tr>
      <w:tr>
        <w:tblPrEx>
          <w:tblLayout w:type="fixed"/>
          <w:tblCellMar>
            <w:top w:w="0" w:type="dxa"/>
            <w:left w:w="108" w:type="dxa"/>
            <w:bottom w:w="0" w:type="dxa"/>
            <w:right w:w="108" w:type="dxa"/>
          </w:tblCellMar>
        </w:tblPrEx>
        <w:trPr>
          <w:trHeight w:val="420" w:hRule="atLeast"/>
        </w:trPr>
        <w:tc>
          <w:tcPr>
            <w:tcW w:w="3244"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rPr>
              <w:t>Φ64</w:t>
            </w:r>
          </w:p>
        </w:tc>
        <w:tc>
          <w:tcPr>
            <w:tcW w:w="3352" w:type="dxa"/>
            <w:tcBorders>
              <w:top w:val="nil"/>
              <w:left w:val="single" w:color="000000" w:sz="4" w:space="0"/>
              <w:bottom w:val="single" w:color="000000" w:sz="4" w:space="0"/>
              <w:right w:val="single" w:color="000000" w:sz="4" w:space="0"/>
            </w:tcBorders>
            <w:vAlign w:val="center"/>
          </w:tcPr>
          <w:p>
            <w:pPr>
              <w:jc w:val="center"/>
              <w:rPr>
                <w:rFonts w:eastAsia="仿宋"/>
                <w:sz w:val="24"/>
                <w:szCs w:val="24"/>
                <w:lang w:eastAsia="zh-CN"/>
              </w:rPr>
            </w:pPr>
            <w:r>
              <w:rPr>
                <w:rFonts w:eastAsia="仿宋"/>
                <w:sz w:val="24"/>
                <w:szCs w:val="24"/>
                <w:lang w:eastAsia="zh-CN"/>
              </w:rPr>
              <w:t>800、100</w:t>
            </w:r>
            <w:r>
              <w:rPr>
                <w:rFonts w:hint="eastAsia" w:eastAsia="仿宋"/>
                <w:sz w:val="24"/>
                <w:szCs w:val="24"/>
                <w:lang w:eastAsia="zh-CN"/>
              </w:rPr>
              <w:t>0</w:t>
            </w:r>
          </w:p>
        </w:tc>
        <w:tc>
          <w:tcPr>
            <w:tcW w:w="3147"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lang w:eastAsia="zh-CN"/>
              </w:rPr>
              <w:t>70</w:t>
            </w:r>
            <w:r>
              <w:rPr>
                <w:rFonts w:eastAsia="仿宋"/>
                <w:sz w:val="24"/>
                <w:szCs w:val="24"/>
              </w:rPr>
              <w:t>-</w:t>
            </w:r>
            <w:r>
              <w:rPr>
                <w:rFonts w:eastAsia="仿宋"/>
                <w:sz w:val="24"/>
                <w:szCs w:val="24"/>
                <w:lang w:eastAsia="zh-CN"/>
              </w:rPr>
              <w:t>74</w:t>
            </w:r>
          </w:p>
        </w:tc>
      </w:tr>
      <w:tr>
        <w:tblPrEx>
          <w:tblLayout w:type="fixed"/>
          <w:tblCellMar>
            <w:top w:w="0" w:type="dxa"/>
            <w:left w:w="108" w:type="dxa"/>
            <w:bottom w:w="0" w:type="dxa"/>
            <w:right w:w="108" w:type="dxa"/>
          </w:tblCellMar>
        </w:tblPrEx>
        <w:trPr>
          <w:trHeight w:val="420" w:hRule="atLeast"/>
        </w:trPr>
        <w:tc>
          <w:tcPr>
            <w:tcW w:w="3244"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rPr>
              <w:t>Φ66</w:t>
            </w:r>
          </w:p>
        </w:tc>
        <w:tc>
          <w:tcPr>
            <w:tcW w:w="3352"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lang w:eastAsia="zh-CN"/>
              </w:rPr>
            </w:pPr>
            <w:r>
              <w:rPr>
                <w:rFonts w:eastAsia="仿宋"/>
                <w:sz w:val="24"/>
                <w:szCs w:val="24"/>
                <w:lang w:eastAsia="zh-CN"/>
              </w:rPr>
              <w:t>1000、1200</w:t>
            </w:r>
          </w:p>
        </w:tc>
        <w:tc>
          <w:tcPr>
            <w:tcW w:w="3147"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lang w:eastAsia="zh-CN"/>
              </w:rPr>
              <w:t>72</w:t>
            </w:r>
            <w:r>
              <w:rPr>
                <w:rFonts w:eastAsia="仿宋"/>
                <w:sz w:val="24"/>
                <w:szCs w:val="24"/>
              </w:rPr>
              <w:t>-7</w:t>
            </w:r>
            <w:r>
              <w:rPr>
                <w:rFonts w:eastAsia="仿宋"/>
                <w:sz w:val="24"/>
                <w:szCs w:val="24"/>
                <w:lang w:eastAsia="zh-CN"/>
              </w:rPr>
              <w:t>6</w:t>
            </w:r>
          </w:p>
        </w:tc>
      </w:tr>
      <w:tr>
        <w:tblPrEx>
          <w:tblLayout w:type="fixed"/>
          <w:tblCellMar>
            <w:top w:w="0" w:type="dxa"/>
            <w:left w:w="108" w:type="dxa"/>
            <w:bottom w:w="0" w:type="dxa"/>
            <w:right w:w="108" w:type="dxa"/>
          </w:tblCellMar>
        </w:tblPrEx>
        <w:trPr>
          <w:trHeight w:val="420" w:hRule="atLeast"/>
        </w:trPr>
        <w:tc>
          <w:tcPr>
            <w:tcW w:w="3244"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rPr>
              <w:t>Φ70</w:t>
            </w:r>
          </w:p>
        </w:tc>
        <w:tc>
          <w:tcPr>
            <w:tcW w:w="3352"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lang w:eastAsia="zh-CN"/>
              </w:rPr>
            </w:pPr>
            <w:r>
              <w:rPr>
                <w:rFonts w:eastAsia="仿宋"/>
                <w:sz w:val="24"/>
                <w:szCs w:val="24"/>
                <w:lang w:eastAsia="zh-CN"/>
              </w:rPr>
              <w:t>1200</w:t>
            </w:r>
          </w:p>
        </w:tc>
        <w:tc>
          <w:tcPr>
            <w:tcW w:w="3147"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lang w:eastAsia="zh-CN"/>
              </w:rPr>
              <w:t>76</w:t>
            </w:r>
            <w:r>
              <w:rPr>
                <w:rFonts w:eastAsia="仿宋"/>
                <w:sz w:val="24"/>
                <w:szCs w:val="24"/>
              </w:rPr>
              <w:t>-</w:t>
            </w:r>
            <w:r>
              <w:rPr>
                <w:rFonts w:eastAsia="仿宋"/>
                <w:sz w:val="24"/>
                <w:szCs w:val="24"/>
                <w:lang w:eastAsia="zh-CN"/>
              </w:rPr>
              <w:t>80</w:t>
            </w:r>
          </w:p>
        </w:tc>
      </w:tr>
      <w:tr>
        <w:tblPrEx>
          <w:tblLayout w:type="fixed"/>
          <w:tblCellMar>
            <w:top w:w="0" w:type="dxa"/>
            <w:left w:w="108" w:type="dxa"/>
            <w:bottom w:w="0" w:type="dxa"/>
            <w:right w:w="108" w:type="dxa"/>
          </w:tblCellMar>
        </w:tblPrEx>
        <w:trPr>
          <w:trHeight w:val="420" w:hRule="atLeast"/>
        </w:trPr>
        <w:tc>
          <w:tcPr>
            <w:tcW w:w="3244"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rPr>
            </w:pPr>
            <w:r>
              <w:rPr>
                <w:rFonts w:eastAsia="仿宋"/>
                <w:sz w:val="24"/>
                <w:szCs w:val="24"/>
              </w:rPr>
              <w:t>Φ75</w:t>
            </w:r>
          </w:p>
        </w:tc>
        <w:tc>
          <w:tcPr>
            <w:tcW w:w="3352" w:type="dxa"/>
            <w:tcBorders>
              <w:top w:val="nil"/>
              <w:left w:val="single" w:color="000000" w:sz="4" w:space="0"/>
              <w:bottom w:val="single" w:color="000000" w:sz="4" w:space="0"/>
              <w:right w:val="single" w:color="000000" w:sz="4" w:space="0"/>
            </w:tcBorders>
            <w:vAlign w:val="center"/>
          </w:tcPr>
          <w:p>
            <w:pPr>
              <w:autoSpaceDE w:val="0"/>
              <w:autoSpaceDN w:val="0"/>
              <w:adjustRightInd w:val="0"/>
              <w:jc w:val="center"/>
              <w:rPr>
                <w:rFonts w:eastAsia="仿宋"/>
                <w:sz w:val="24"/>
                <w:szCs w:val="24"/>
                <w:lang w:eastAsia="zh-CN"/>
              </w:rPr>
            </w:pPr>
            <w:r>
              <w:rPr>
                <w:rFonts w:eastAsia="仿宋"/>
                <w:sz w:val="24"/>
                <w:szCs w:val="24"/>
                <w:lang w:eastAsia="zh-CN"/>
              </w:rPr>
              <w:t>1600</w:t>
            </w:r>
          </w:p>
        </w:tc>
        <w:tc>
          <w:tcPr>
            <w:tcW w:w="3147"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lang w:eastAsia="zh-CN"/>
              </w:rPr>
            </w:pPr>
            <w:r>
              <w:rPr>
                <w:rFonts w:eastAsia="仿宋"/>
                <w:sz w:val="24"/>
                <w:szCs w:val="24"/>
                <w:lang w:eastAsia="zh-CN"/>
              </w:rPr>
              <w:t>81</w:t>
            </w:r>
            <w:r>
              <w:rPr>
                <w:rFonts w:eastAsia="仿宋"/>
                <w:sz w:val="24"/>
                <w:szCs w:val="24"/>
              </w:rPr>
              <w:t>-</w:t>
            </w:r>
            <w:r>
              <w:rPr>
                <w:rFonts w:eastAsia="仿宋"/>
                <w:sz w:val="24"/>
                <w:szCs w:val="24"/>
                <w:lang w:eastAsia="zh-CN"/>
              </w:rPr>
              <w:t>85</w:t>
            </w:r>
          </w:p>
        </w:tc>
      </w:tr>
    </w:tbl>
    <w:p>
      <w:pPr>
        <w:autoSpaceDE w:val="0"/>
        <w:autoSpaceDN w:val="0"/>
        <w:adjustRightInd w:val="0"/>
        <w:jc w:val="left"/>
        <w:rPr>
          <w:rFonts w:eastAsia="仿宋"/>
          <w:kern w:val="0"/>
          <w:sz w:val="24"/>
          <w:szCs w:val="24"/>
          <w:lang w:eastAsia="zh-CN"/>
        </w:rPr>
      </w:pPr>
    </w:p>
    <w:p>
      <w:pPr>
        <w:autoSpaceDE w:val="0"/>
        <w:autoSpaceDN w:val="0"/>
        <w:adjustRightInd w:val="0"/>
        <w:jc w:val="left"/>
        <w:rPr>
          <w:rFonts w:eastAsia="仿宋"/>
          <w:kern w:val="0"/>
          <w:sz w:val="24"/>
          <w:szCs w:val="24"/>
        </w:rPr>
      </w:pPr>
      <w:r>
        <w:rPr>
          <w:rFonts w:eastAsia="仿宋"/>
          <w:kern w:val="0"/>
          <w:sz w:val="24"/>
          <w:szCs w:val="24"/>
        </w:rPr>
        <w:t>4、电缆检查</w:t>
      </w:r>
    </w:p>
    <w:p>
      <w:pPr>
        <w:autoSpaceDE w:val="0"/>
        <w:autoSpaceDN w:val="0"/>
        <w:adjustRightInd w:val="0"/>
        <w:jc w:val="left"/>
        <w:rPr>
          <w:rFonts w:eastAsia="仿宋"/>
          <w:kern w:val="0"/>
          <w:sz w:val="24"/>
          <w:szCs w:val="24"/>
        </w:rPr>
      </w:pPr>
      <w:r>
        <w:rPr>
          <w:rFonts w:eastAsia="仿宋"/>
          <w:kern w:val="0"/>
          <w:sz w:val="24"/>
          <w:szCs w:val="24"/>
        </w:rPr>
        <w:t>4.1</w:t>
      </w:r>
      <w:r>
        <w:rPr>
          <w:rFonts w:eastAsia="仿宋"/>
          <w:kern w:val="0"/>
          <w:sz w:val="24"/>
          <w:szCs w:val="24"/>
          <w:lang w:eastAsia="zh-CN"/>
        </w:rPr>
        <w:t>安装</w:t>
      </w:r>
      <w:r>
        <w:rPr>
          <w:rFonts w:eastAsia="仿宋"/>
          <w:kern w:val="0"/>
          <w:sz w:val="24"/>
          <w:szCs w:val="24"/>
        </w:rPr>
        <w:t>前检查电缆绝缘状况，</w:t>
      </w:r>
      <w:r>
        <w:rPr>
          <w:rFonts w:eastAsia="仿宋"/>
          <w:sz w:val="24"/>
          <w:szCs w:val="24"/>
        </w:rPr>
        <w:t>外护套耐压试验</w:t>
      </w:r>
      <w:r>
        <w:rPr>
          <w:rFonts w:eastAsia="仿宋"/>
          <w:kern w:val="0"/>
          <w:sz w:val="24"/>
          <w:szCs w:val="24"/>
        </w:rPr>
        <w:t xml:space="preserve">结果满足下表要求： </w:t>
      </w:r>
    </w:p>
    <w:tbl>
      <w:tblPr>
        <w:tblStyle w:val="9"/>
        <w:tblW w:w="9745" w:type="dxa"/>
        <w:tblInd w:w="108" w:type="dxa"/>
        <w:tblLayout w:type="fixed"/>
        <w:tblCellMar>
          <w:top w:w="0" w:type="dxa"/>
          <w:left w:w="108" w:type="dxa"/>
          <w:bottom w:w="0" w:type="dxa"/>
          <w:right w:w="108" w:type="dxa"/>
        </w:tblCellMar>
      </w:tblPr>
      <w:tblGrid>
        <w:gridCol w:w="4989"/>
        <w:gridCol w:w="4756"/>
      </w:tblGrid>
      <w:tr>
        <w:tblPrEx>
          <w:tblLayout w:type="fixed"/>
          <w:tblCellMar>
            <w:top w:w="0" w:type="dxa"/>
            <w:left w:w="108" w:type="dxa"/>
            <w:bottom w:w="0" w:type="dxa"/>
            <w:right w:w="108" w:type="dxa"/>
          </w:tblCellMar>
        </w:tblPrEx>
        <w:trPr>
          <w:trHeight w:val="420" w:hRule="atLeast"/>
        </w:trPr>
        <w:tc>
          <w:tcPr>
            <w:tcW w:w="4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rPr>
            </w:pPr>
            <w:r>
              <w:rPr>
                <w:rFonts w:eastAsia="仿宋"/>
                <w:sz w:val="24"/>
                <w:szCs w:val="24"/>
              </w:rPr>
              <w:t>测试项目</w:t>
            </w:r>
          </w:p>
        </w:tc>
        <w:tc>
          <w:tcPr>
            <w:tcW w:w="4756" w:type="dxa"/>
            <w:tcBorders>
              <w:top w:val="single" w:color="000000" w:sz="4" w:space="0"/>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rPr>
            </w:pPr>
            <w:r>
              <w:rPr>
                <w:rFonts w:eastAsia="仿宋"/>
                <w:sz w:val="24"/>
                <w:szCs w:val="24"/>
              </w:rPr>
              <w:t>标准要求</w:t>
            </w:r>
          </w:p>
        </w:tc>
      </w:tr>
      <w:tr>
        <w:tblPrEx>
          <w:tblLayout w:type="fixed"/>
          <w:tblCellMar>
            <w:top w:w="0" w:type="dxa"/>
            <w:left w:w="108" w:type="dxa"/>
            <w:bottom w:w="0" w:type="dxa"/>
            <w:right w:w="108" w:type="dxa"/>
          </w:tblCellMar>
        </w:tblPrEx>
        <w:trPr>
          <w:trHeight w:val="420" w:hRule="atLeast"/>
        </w:trPr>
        <w:tc>
          <w:tcPr>
            <w:tcW w:w="4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rPr>
            </w:pPr>
            <w:r>
              <w:rPr>
                <w:rFonts w:eastAsia="仿宋"/>
                <w:sz w:val="24"/>
                <w:szCs w:val="24"/>
              </w:rPr>
              <w:t>电缆绝缘状况</w:t>
            </w:r>
          </w:p>
        </w:tc>
        <w:tc>
          <w:tcPr>
            <w:tcW w:w="4756" w:type="dxa"/>
            <w:tcBorders>
              <w:top w:val="single" w:color="000000" w:sz="4" w:space="0"/>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rPr>
            </w:pPr>
            <w:r>
              <w:rPr>
                <w:rFonts w:eastAsia="仿宋"/>
                <w:sz w:val="24"/>
                <w:szCs w:val="24"/>
              </w:rPr>
              <w:t>无进水受潮</w:t>
            </w:r>
            <w:r>
              <w:rPr>
                <w:rFonts w:eastAsia="仿宋"/>
                <w:sz w:val="24"/>
                <w:szCs w:val="24"/>
                <w:lang w:eastAsia="zh-CN"/>
              </w:rPr>
              <w:t>，</w:t>
            </w:r>
            <w:r>
              <w:rPr>
                <w:rFonts w:eastAsia="仿宋"/>
                <w:sz w:val="24"/>
                <w:szCs w:val="24"/>
              </w:rPr>
              <w:t>阻水带干燥</w:t>
            </w:r>
          </w:p>
        </w:tc>
      </w:tr>
      <w:tr>
        <w:tblPrEx>
          <w:tblLayout w:type="fixed"/>
          <w:tblCellMar>
            <w:top w:w="0" w:type="dxa"/>
            <w:left w:w="108" w:type="dxa"/>
            <w:bottom w:w="0" w:type="dxa"/>
            <w:right w:w="108" w:type="dxa"/>
          </w:tblCellMar>
        </w:tblPrEx>
        <w:trPr>
          <w:trHeight w:val="420" w:hRule="atLeast"/>
        </w:trPr>
        <w:tc>
          <w:tcPr>
            <w:tcW w:w="4989" w:type="dxa"/>
            <w:tcBorders>
              <w:top w:val="nil"/>
              <w:left w:val="single" w:color="000000" w:sz="4" w:space="0"/>
              <w:bottom w:val="single" w:color="000000" w:sz="4" w:space="0"/>
              <w:right w:val="single" w:color="000000" w:sz="4" w:space="0"/>
            </w:tcBorders>
            <w:shd w:val="clear" w:color="auto" w:fill="auto"/>
            <w:noWrap/>
            <w:vAlign w:val="center"/>
          </w:tcPr>
          <w:p>
            <w:pPr>
              <w:jc w:val="center"/>
              <w:rPr>
                <w:rFonts w:eastAsia="仿宋"/>
              </w:rPr>
            </w:pPr>
            <w:r>
              <w:rPr>
                <w:rFonts w:eastAsia="仿宋"/>
                <w:sz w:val="24"/>
                <w:szCs w:val="24"/>
              </w:rPr>
              <w:t>外护套耐压</w:t>
            </w:r>
          </w:p>
        </w:tc>
        <w:tc>
          <w:tcPr>
            <w:tcW w:w="4756" w:type="dxa"/>
            <w:tcBorders>
              <w:top w:val="nil"/>
              <w:left w:val="nil"/>
              <w:bottom w:val="single" w:color="000000" w:sz="4" w:space="0"/>
              <w:right w:val="single" w:color="000000" w:sz="4" w:space="0"/>
            </w:tcBorders>
            <w:shd w:val="clear" w:color="auto" w:fill="auto"/>
            <w:noWrap/>
            <w:vAlign w:val="center"/>
          </w:tcPr>
          <w:p>
            <w:pPr>
              <w:autoSpaceDE w:val="0"/>
              <w:autoSpaceDN w:val="0"/>
              <w:adjustRightInd w:val="0"/>
              <w:jc w:val="center"/>
              <w:rPr>
                <w:rFonts w:eastAsia="仿宋"/>
                <w:sz w:val="24"/>
                <w:szCs w:val="24"/>
              </w:rPr>
            </w:pPr>
            <w:r>
              <w:rPr>
                <w:rFonts w:eastAsia="仿宋"/>
                <w:sz w:val="24"/>
                <w:szCs w:val="24"/>
              </w:rPr>
              <w:t>DC 10kV 1min</w:t>
            </w:r>
          </w:p>
        </w:tc>
      </w:tr>
    </w:tbl>
    <w:p>
      <w:pPr>
        <w:autoSpaceDE w:val="0"/>
        <w:autoSpaceDN w:val="0"/>
        <w:adjustRightInd w:val="0"/>
        <w:jc w:val="left"/>
        <w:rPr>
          <w:rFonts w:eastAsia="仿宋"/>
          <w:kern w:val="0"/>
          <w:sz w:val="24"/>
          <w:szCs w:val="24"/>
        </w:rPr>
      </w:pPr>
      <w:r>
        <w:rPr>
          <w:rFonts w:eastAsia="仿宋"/>
          <w:kern w:val="0"/>
          <w:sz w:val="24"/>
          <w:szCs w:val="24"/>
        </w:rPr>
        <w:t>4.2</w:t>
      </w:r>
      <w:r>
        <w:rPr>
          <w:rFonts w:eastAsia="仿宋"/>
          <w:sz w:val="24"/>
          <w:szCs w:val="24"/>
        </w:rPr>
        <w:t>电缆绝缘状况良好，无受潮，电缆绝缘偏心度满足标准要求</w:t>
      </w:r>
      <w:r>
        <w:rPr>
          <w:rFonts w:eastAsia="仿宋"/>
          <w:kern w:val="0"/>
          <w:sz w:val="24"/>
          <w:szCs w:val="24"/>
        </w:rPr>
        <w:t>（偏心度</w:t>
      </w:r>
      <w:r>
        <w:rPr>
          <w:rFonts w:eastAsia="仿宋"/>
          <w:kern w:val="0"/>
          <w:sz w:val="24"/>
          <w:szCs w:val="24"/>
          <w:lang w:eastAsia="zh-CN"/>
        </w:rPr>
        <w:t>＜</w:t>
      </w:r>
      <w:r>
        <w:rPr>
          <w:rFonts w:eastAsia="仿宋"/>
          <w:kern w:val="0"/>
          <w:sz w:val="24"/>
          <w:szCs w:val="24"/>
        </w:rPr>
        <w:t>5%）</w:t>
      </w:r>
      <w:r>
        <w:rPr>
          <w:rFonts w:eastAsia="仿宋"/>
          <w:sz w:val="24"/>
          <w:szCs w:val="24"/>
        </w:rPr>
        <w:t>;</w:t>
      </w:r>
    </w:p>
    <w:p>
      <w:pPr>
        <w:autoSpaceDE w:val="0"/>
        <w:autoSpaceDN w:val="0"/>
        <w:adjustRightInd w:val="0"/>
        <w:jc w:val="left"/>
        <w:rPr>
          <w:rFonts w:eastAsia="仿宋"/>
          <w:kern w:val="0"/>
          <w:sz w:val="24"/>
          <w:szCs w:val="24"/>
        </w:rPr>
      </w:pPr>
      <w:r>
        <w:rPr>
          <w:rFonts w:eastAsia="仿宋"/>
          <w:kern w:val="0"/>
          <w:sz w:val="24"/>
          <w:szCs w:val="24"/>
        </w:rPr>
        <w:t>4.3电缆弯曲度检查，弯曲半径应不小于20倍的电缆外径；</w:t>
      </w:r>
    </w:p>
    <w:p>
      <w:pPr>
        <w:autoSpaceDE w:val="0"/>
        <w:autoSpaceDN w:val="0"/>
        <w:adjustRightInd w:val="0"/>
        <w:jc w:val="left"/>
        <w:rPr>
          <w:rFonts w:eastAsia="仿宋"/>
          <w:kern w:val="0"/>
          <w:sz w:val="24"/>
          <w:szCs w:val="24"/>
          <w:lang w:eastAsia="zh-CN"/>
        </w:rPr>
      </w:pPr>
      <w:r>
        <w:rPr>
          <w:rFonts w:eastAsia="仿宋"/>
          <w:kern w:val="0"/>
          <w:sz w:val="24"/>
          <w:szCs w:val="24"/>
        </w:rPr>
        <w:t>4.</w:t>
      </w:r>
      <w:r>
        <w:rPr>
          <w:rFonts w:eastAsia="仿宋"/>
          <w:kern w:val="0"/>
          <w:sz w:val="24"/>
          <w:szCs w:val="24"/>
          <w:lang w:eastAsia="zh-CN"/>
        </w:rPr>
        <w:t>4</w:t>
      </w:r>
      <w:r>
        <w:rPr>
          <w:rFonts w:eastAsia="仿宋"/>
          <w:kern w:val="0"/>
          <w:sz w:val="24"/>
          <w:szCs w:val="24"/>
        </w:rPr>
        <w:t>安装前检查各电缆相</w:t>
      </w:r>
      <w:r>
        <w:rPr>
          <w:rFonts w:eastAsia="仿宋"/>
          <w:kern w:val="0"/>
          <w:sz w:val="24"/>
          <w:szCs w:val="24"/>
          <w:lang w:eastAsia="zh-CN"/>
        </w:rPr>
        <w:t>序</w:t>
      </w:r>
      <w:r>
        <w:rPr>
          <w:rFonts w:eastAsia="仿宋"/>
          <w:kern w:val="0"/>
          <w:sz w:val="24"/>
          <w:szCs w:val="24"/>
        </w:rPr>
        <w:t>是否正确，确认相序正确后方可安装。</w:t>
      </w:r>
    </w:p>
    <w:p>
      <w:pPr>
        <w:widowControl/>
        <w:suppressAutoHyphens w:val="0"/>
        <w:jc w:val="left"/>
        <w:rPr>
          <w:rFonts w:eastAsia="仿宋"/>
          <w:b/>
          <w:kern w:val="0"/>
          <w:sz w:val="28"/>
          <w:szCs w:val="28"/>
        </w:rPr>
      </w:pPr>
      <w:r>
        <w:rPr>
          <w:rFonts w:eastAsia="仿宋"/>
          <w:b/>
          <w:kern w:val="0"/>
          <w:sz w:val="28"/>
          <w:szCs w:val="28"/>
        </w:rPr>
        <w:br w:type="page"/>
      </w:r>
    </w:p>
    <w:p>
      <w:pPr>
        <w:autoSpaceDE w:val="0"/>
        <w:autoSpaceDN w:val="0"/>
        <w:adjustRightInd w:val="0"/>
        <w:jc w:val="left"/>
        <w:rPr>
          <w:rFonts w:eastAsia="仿宋"/>
          <w:b/>
          <w:kern w:val="0"/>
          <w:sz w:val="28"/>
          <w:szCs w:val="28"/>
          <w:lang w:eastAsia="zh-CN"/>
        </w:rPr>
      </w:pPr>
      <w:r>
        <w:rPr>
          <w:rFonts w:eastAsia="仿宋"/>
          <w:b/>
          <w:kern w:val="0"/>
          <w:sz w:val="28"/>
          <w:szCs w:val="28"/>
        </w:rPr>
        <w:t>五、安装作业程序</w:t>
      </w:r>
    </w:p>
    <w:p>
      <w:pPr>
        <w:rPr>
          <w:rFonts w:eastAsia="仿宋"/>
          <w:sz w:val="24"/>
        </w:rPr>
      </w:pPr>
      <w:r>
        <w:rPr>
          <w:rFonts w:eastAsia="仿宋"/>
          <w:kern w:val="0"/>
          <w:sz w:val="24"/>
          <w:szCs w:val="24"/>
        </w:rPr>
        <w:t>1、</w:t>
      </w:r>
      <w:r>
        <w:rPr>
          <w:rFonts w:eastAsia="仿宋"/>
          <w:sz w:val="24"/>
        </w:rPr>
        <w:t>电缆处理</w:t>
      </w:r>
    </w:p>
    <w:p>
      <w:pPr>
        <w:rPr>
          <w:rFonts w:eastAsia="仿宋"/>
          <w:sz w:val="24"/>
          <w:lang w:eastAsia="zh-CN"/>
        </w:rPr>
      </w:pPr>
      <w:r>
        <w:rPr>
          <w:rFonts w:eastAsia="仿宋"/>
          <w:kern w:val="0"/>
          <w:sz w:val="24"/>
          <w:szCs w:val="24"/>
          <w:lang w:eastAsia="zh-CN"/>
        </w:rPr>
        <w:t>1.1确定电缆中间接头的安装位置</w:t>
      </w:r>
      <w:r>
        <w:rPr>
          <w:rFonts w:eastAsia="仿宋"/>
          <w:sz w:val="24"/>
          <w:lang w:eastAsia="zh-CN"/>
        </w:rPr>
        <w:t>，</w:t>
      </w:r>
      <w:r>
        <w:rPr>
          <w:rFonts w:eastAsia="仿宋"/>
          <w:sz w:val="24"/>
        </w:rPr>
        <w:t>将</w:t>
      </w:r>
      <w:r>
        <w:rPr>
          <w:rFonts w:eastAsia="仿宋"/>
          <w:sz w:val="24"/>
          <w:lang w:eastAsia="zh-CN"/>
        </w:rPr>
        <w:t>两</w:t>
      </w:r>
      <w:r>
        <w:rPr>
          <w:rFonts w:eastAsia="仿宋"/>
          <w:sz w:val="24"/>
        </w:rPr>
        <w:t>电缆</w:t>
      </w:r>
      <w:r>
        <w:rPr>
          <w:rFonts w:eastAsia="仿宋"/>
          <w:sz w:val="24"/>
          <w:lang w:eastAsia="zh-CN"/>
        </w:rPr>
        <w:t>作</w:t>
      </w:r>
      <w:r>
        <w:rPr>
          <w:rFonts w:eastAsia="仿宋"/>
          <w:sz w:val="24"/>
        </w:rPr>
        <w:t>预校直处理</w:t>
      </w:r>
      <w:r>
        <w:rPr>
          <w:rFonts w:eastAsia="仿宋"/>
          <w:sz w:val="24"/>
          <w:lang w:eastAsia="zh-CN"/>
        </w:rPr>
        <w:t>，</w:t>
      </w:r>
      <w:r>
        <w:rPr>
          <w:rFonts w:eastAsia="仿宋"/>
          <w:sz w:val="24"/>
        </w:rPr>
        <w:t>预校直后两电缆保留余量A（A为校直电缆预留量，一般为200～300mm），锯</w:t>
      </w:r>
      <w:r>
        <w:rPr>
          <w:rFonts w:eastAsia="仿宋"/>
          <w:sz w:val="24"/>
          <w:lang w:eastAsia="zh-CN"/>
        </w:rPr>
        <w:t>除</w:t>
      </w:r>
      <w:r>
        <w:rPr>
          <w:rFonts w:eastAsia="仿宋"/>
          <w:sz w:val="24"/>
        </w:rPr>
        <w:t>多余电缆。如图</w:t>
      </w:r>
      <w:r>
        <w:rPr>
          <w:rFonts w:eastAsia="仿宋"/>
          <w:sz w:val="24"/>
          <w:lang w:eastAsia="zh-CN"/>
        </w:rPr>
        <w:t>1</w:t>
      </w:r>
    </w:p>
    <w:p>
      <w:pPr>
        <w:rPr>
          <w:rFonts w:eastAsia="仿宋"/>
          <w:sz w:val="24"/>
          <w:lang w:eastAsia="zh-CN"/>
        </w:rPr>
      </w:pPr>
      <w:r>
        <w:rPr>
          <w:rFonts w:eastAsia="仿宋"/>
          <w:kern w:val="0"/>
          <w:sz w:val="24"/>
          <w:szCs w:val="24"/>
          <w:lang w:eastAsia="zh-CN"/>
        </w:rPr>
        <w:t>1.2</w:t>
      </w:r>
      <w:r>
        <w:rPr>
          <w:rFonts w:eastAsia="仿宋"/>
          <w:sz w:val="24"/>
          <w:lang w:eastAsia="zh-CN"/>
        </w:rPr>
        <w:t>自</w:t>
      </w:r>
      <w:r>
        <w:rPr>
          <w:rFonts w:eastAsia="仿宋"/>
          <w:sz w:val="24"/>
        </w:rPr>
        <w:t>电缆1</w:t>
      </w:r>
      <w:r>
        <w:rPr>
          <w:rFonts w:eastAsia="仿宋"/>
          <w:sz w:val="24"/>
          <w:lang w:eastAsia="zh-CN"/>
        </w:rPr>
        <w:t>末端量取1180±5+Amm作为</w:t>
      </w:r>
      <w:r>
        <w:rPr>
          <w:rFonts w:eastAsia="仿宋"/>
          <w:sz w:val="24"/>
        </w:rPr>
        <w:t>电缆1</w:t>
      </w:r>
      <w:r>
        <w:rPr>
          <w:rFonts w:eastAsia="仿宋"/>
          <w:sz w:val="24"/>
          <w:lang w:eastAsia="zh-CN"/>
        </w:rPr>
        <w:t>外护套末端，自</w:t>
      </w:r>
      <w:r>
        <w:rPr>
          <w:rFonts w:eastAsia="仿宋"/>
          <w:sz w:val="24"/>
        </w:rPr>
        <w:t>电缆2</w:t>
      </w:r>
      <w:r>
        <w:rPr>
          <w:rFonts w:eastAsia="仿宋"/>
          <w:sz w:val="24"/>
          <w:lang w:eastAsia="zh-CN"/>
        </w:rPr>
        <w:t>末端量取720</w:t>
      </w:r>
      <w:r>
        <w:rPr>
          <w:rFonts w:eastAsia="仿宋"/>
          <w:sz w:val="24"/>
        </w:rPr>
        <w:t>±</w:t>
      </w:r>
      <w:r>
        <w:rPr>
          <w:rFonts w:eastAsia="仿宋"/>
          <w:sz w:val="24"/>
          <w:lang w:eastAsia="zh-CN"/>
        </w:rPr>
        <w:t>5+A</w:t>
      </w:r>
      <w:r>
        <w:rPr>
          <w:rFonts w:eastAsia="仿宋"/>
          <w:sz w:val="24"/>
        </w:rPr>
        <w:t>mm</w:t>
      </w:r>
      <w:r>
        <w:rPr>
          <w:rFonts w:eastAsia="仿宋"/>
          <w:sz w:val="24"/>
          <w:lang w:eastAsia="zh-CN"/>
        </w:rPr>
        <w:t>作为电缆2外护套末端</w:t>
      </w:r>
      <w:r>
        <w:rPr>
          <w:rFonts w:eastAsia="仿宋"/>
          <w:sz w:val="24"/>
        </w:rPr>
        <w:t>，</w:t>
      </w:r>
      <w:r>
        <w:rPr>
          <w:rFonts w:eastAsia="仿宋"/>
          <w:sz w:val="24"/>
          <w:lang w:eastAsia="zh-CN"/>
        </w:rPr>
        <w:t>分别自</w:t>
      </w:r>
      <w:r>
        <w:rPr>
          <w:rFonts w:eastAsia="仿宋"/>
          <w:sz w:val="24"/>
          <w:szCs w:val="24"/>
          <w:lang w:eastAsia="zh-CN"/>
        </w:rPr>
        <w:t>电缆1、</w:t>
      </w:r>
      <w:r>
        <w:rPr>
          <w:rFonts w:eastAsia="仿宋"/>
          <w:sz w:val="24"/>
        </w:rPr>
        <w:t>电缆</w:t>
      </w:r>
      <w:r>
        <w:rPr>
          <w:rFonts w:eastAsia="仿宋"/>
          <w:sz w:val="24"/>
          <w:szCs w:val="24"/>
          <w:lang w:eastAsia="zh-CN"/>
        </w:rPr>
        <w:t>2外护套</w:t>
      </w:r>
      <w:r>
        <w:rPr>
          <w:rFonts w:eastAsia="仿宋"/>
          <w:sz w:val="24"/>
          <w:lang w:eastAsia="zh-CN"/>
        </w:rPr>
        <w:t>末端</w:t>
      </w:r>
      <w:r>
        <w:rPr>
          <w:rFonts w:eastAsia="仿宋"/>
          <w:sz w:val="24"/>
          <w:szCs w:val="24"/>
          <w:lang w:eastAsia="zh-CN"/>
        </w:rPr>
        <w:t>向电缆末端剥除400mm电缆外护套，</w:t>
      </w:r>
      <w:r>
        <w:rPr>
          <w:rFonts w:eastAsia="仿宋"/>
          <w:sz w:val="24"/>
        </w:rPr>
        <w:t>将露出的</w:t>
      </w:r>
      <w:r>
        <w:rPr>
          <w:rFonts w:eastAsia="仿宋"/>
          <w:sz w:val="24"/>
          <w:lang w:eastAsia="zh-CN"/>
        </w:rPr>
        <w:t>4</w:t>
      </w:r>
      <w:r>
        <w:rPr>
          <w:rFonts w:eastAsia="仿宋"/>
          <w:sz w:val="24"/>
        </w:rPr>
        <w:t>00mm金属屏蔽段清洁干净，用钢丝刷打磨去除金属屏蔽氧化层。</w:t>
      </w:r>
      <w:r>
        <w:rPr>
          <w:rFonts w:eastAsia="仿宋"/>
          <w:sz w:val="24"/>
          <w:lang w:eastAsia="zh-CN"/>
        </w:rPr>
        <w:t>刮除</w:t>
      </w:r>
      <w:r>
        <w:rPr>
          <w:rFonts w:eastAsia="仿宋"/>
          <w:sz w:val="24"/>
        </w:rPr>
        <w:t>两根电缆</w:t>
      </w:r>
      <w:r>
        <w:rPr>
          <w:rFonts w:eastAsia="仿宋"/>
          <w:sz w:val="24"/>
          <w:lang w:eastAsia="zh-CN"/>
        </w:rPr>
        <w:t>距</w:t>
      </w:r>
      <w:r>
        <w:rPr>
          <w:rFonts w:eastAsia="仿宋"/>
          <w:sz w:val="24"/>
        </w:rPr>
        <w:t>外护套</w:t>
      </w:r>
      <w:r>
        <w:rPr>
          <w:rFonts w:eastAsia="仿宋"/>
          <w:sz w:val="24"/>
          <w:lang w:eastAsia="zh-CN"/>
        </w:rPr>
        <w:t>末端280±20</w:t>
      </w:r>
      <w:r>
        <w:rPr>
          <w:rFonts w:eastAsia="仿宋"/>
          <w:sz w:val="24"/>
        </w:rPr>
        <w:t>mm</w:t>
      </w:r>
      <w:r>
        <w:rPr>
          <w:rFonts w:eastAsia="仿宋"/>
          <w:sz w:val="24"/>
          <w:lang w:eastAsia="zh-CN"/>
        </w:rPr>
        <w:t>范围内</w:t>
      </w:r>
      <w:r>
        <w:rPr>
          <w:rFonts w:eastAsia="仿宋"/>
          <w:sz w:val="24"/>
        </w:rPr>
        <w:t>的石墨层。</w:t>
      </w:r>
      <w:r>
        <w:rPr>
          <w:rFonts w:eastAsia="仿宋"/>
          <w:sz w:val="24"/>
          <w:szCs w:val="24"/>
          <w:lang w:eastAsia="zh-CN"/>
        </w:rPr>
        <w:t>分别自电缆1、</w:t>
      </w:r>
      <w:r>
        <w:rPr>
          <w:rFonts w:eastAsia="仿宋"/>
          <w:sz w:val="24"/>
        </w:rPr>
        <w:t>电缆</w:t>
      </w:r>
      <w:r>
        <w:rPr>
          <w:rFonts w:eastAsia="仿宋"/>
          <w:sz w:val="24"/>
          <w:szCs w:val="24"/>
          <w:lang w:eastAsia="zh-CN"/>
        </w:rPr>
        <w:t>2</w:t>
      </w:r>
      <w:r>
        <w:rPr>
          <w:rFonts w:eastAsia="仿宋"/>
          <w:sz w:val="24"/>
          <w:szCs w:val="24"/>
        </w:rPr>
        <w:t>外护套末端</w:t>
      </w:r>
      <w:r>
        <w:rPr>
          <w:rFonts w:eastAsia="仿宋"/>
          <w:sz w:val="24"/>
          <w:lang w:eastAsia="zh-CN"/>
        </w:rPr>
        <w:t>80±</w:t>
      </w:r>
      <w:r>
        <w:rPr>
          <w:rFonts w:hint="eastAsia" w:eastAsia="仿宋"/>
          <w:sz w:val="24"/>
          <w:lang w:eastAsia="zh-CN"/>
        </w:rPr>
        <w:t>5</w:t>
      </w:r>
      <w:r>
        <w:rPr>
          <w:rFonts w:eastAsia="仿宋"/>
          <w:sz w:val="24"/>
        </w:rPr>
        <w:t>mm起</w:t>
      </w:r>
      <w:r>
        <w:rPr>
          <w:rFonts w:eastAsia="仿宋"/>
          <w:sz w:val="24"/>
          <w:lang w:eastAsia="zh-CN"/>
        </w:rPr>
        <w:t>，向电缆末端进行</w:t>
      </w:r>
      <w:r>
        <w:rPr>
          <w:rFonts w:eastAsia="仿宋"/>
          <w:sz w:val="24"/>
        </w:rPr>
        <w:t>搪锡处理</w:t>
      </w:r>
      <w:r>
        <w:rPr>
          <w:rFonts w:eastAsia="仿宋"/>
          <w:sz w:val="24"/>
          <w:lang w:eastAsia="zh-CN"/>
        </w:rPr>
        <w:t>，搪锡长度为120</w:t>
      </w:r>
      <w:r>
        <w:rPr>
          <w:rFonts w:eastAsia="仿宋"/>
          <w:sz w:val="24"/>
        </w:rPr>
        <w:t>±10mm</w:t>
      </w:r>
      <w:r>
        <w:rPr>
          <w:rFonts w:eastAsia="仿宋"/>
          <w:b/>
          <w:sz w:val="24"/>
          <w:szCs w:val="24"/>
        </w:rPr>
        <w:t>（</w:t>
      </w:r>
      <w:r>
        <w:rPr>
          <w:rFonts w:hint="eastAsia" w:eastAsia="仿宋"/>
          <w:b/>
          <w:bCs/>
          <w:sz w:val="24"/>
        </w:rPr>
        <w:t>先将金属屏蔽层用钢丝刷刷去表面氧化层，然后用铝焊条搪锡打底一层，随后用金属刷将打底表面进行粗糙处理，再用铝焊条打底一层，即进行两次打底处理</w:t>
      </w:r>
      <w:r>
        <w:rPr>
          <w:rFonts w:hint="eastAsia" w:eastAsia="仿宋"/>
          <w:b/>
          <w:bCs/>
          <w:sz w:val="24"/>
          <w:lang w:eastAsia="zh-CN"/>
        </w:rPr>
        <w:t>，</w:t>
      </w:r>
      <w:r>
        <w:rPr>
          <w:rFonts w:hint="eastAsia" w:eastAsia="仿宋"/>
          <w:b/>
          <w:bCs/>
          <w:sz w:val="24"/>
        </w:rPr>
        <w:t>搪锡总时长控制在2</w:t>
      </w:r>
      <w:r>
        <w:rPr>
          <w:rFonts w:eastAsia="仿宋"/>
          <w:b/>
          <w:bCs/>
          <w:sz w:val="24"/>
        </w:rPr>
        <w:t>0</w:t>
      </w:r>
      <w:r>
        <w:rPr>
          <w:rFonts w:hint="eastAsia" w:eastAsia="仿宋"/>
          <w:b/>
          <w:bCs/>
          <w:sz w:val="24"/>
        </w:rPr>
        <w:t>分钟以内</w:t>
      </w:r>
      <w:r>
        <w:rPr>
          <w:rFonts w:hint="eastAsia" w:eastAsia="仿宋"/>
          <w:b/>
          <w:bCs/>
          <w:sz w:val="24"/>
          <w:lang w:eastAsia="zh-CN"/>
        </w:rPr>
        <w:t>，</w:t>
      </w:r>
      <w:r>
        <w:rPr>
          <w:rFonts w:hint="eastAsia" w:eastAsia="仿宋"/>
          <w:b/>
          <w:bCs/>
          <w:sz w:val="24"/>
        </w:rPr>
        <w:t>火焰温度控制在</w:t>
      </w:r>
      <w:r>
        <w:rPr>
          <w:rFonts w:hint="eastAsia" w:eastAsia="仿宋"/>
          <w:b/>
          <w:bCs/>
          <w:sz w:val="24"/>
          <w:lang w:eastAsia="zh-CN"/>
        </w:rPr>
        <w:t>150～500范围内</w:t>
      </w:r>
      <w:r>
        <w:rPr>
          <w:rFonts w:eastAsia="仿宋"/>
          <w:b/>
          <w:sz w:val="24"/>
          <w:szCs w:val="24"/>
        </w:rPr>
        <w:t>）</w:t>
      </w:r>
      <w:r>
        <w:rPr>
          <w:rFonts w:eastAsia="仿宋"/>
          <w:sz w:val="24"/>
        </w:rPr>
        <w:t>，</w:t>
      </w:r>
      <w:r>
        <w:rPr>
          <w:rFonts w:eastAsia="仿宋"/>
          <w:sz w:val="24"/>
          <w:szCs w:val="24"/>
        </w:rPr>
        <w:t>打底后迅速对搪锡处进行降温。</w:t>
      </w:r>
      <w:r>
        <w:rPr>
          <w:rFonts w:eastAsia="仿宋"/>
          <w:sz w:val="24"/>
          <w:lang w:eastAsia="zh-CN"/>
        </w:rPr>
        <w:t>如</w:t>
      </w:r>
      <w:r>
        <w:rPr>
          <w:rFonts w:eastAsia="仿宋"/>
          <w:sz w:val="24"/>
        </w:rPr>
        <w:t>图1</w:t>
      </w:r>
    </w:p>
    <w:p>
      <w:pPr>
        <w:jc w:val="center"/>
        <w:rPr>
          <w:rFonts w:eastAsia="仿宋"/>
          <w:sz w:val="24"/>
          <w:lang w:eastAsia="zh-CN"/>
        </w:rPr>
      </w:pPr>
      <w:r>
        <w:rPr>
          <w:rFonts w:eastAsia="仿宋"/>
          <w:sz w:val="24"/>
          <w:lang w:eastAsia="zh-CN"/>
        </w:rPr>
        <w:drawing>
          <wp:inline distT="0" distB="0" distL="0" distR="0">
            <wp:extent cx="5379720" cy="2331085"/>
            <wp:effectExtent l="1905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8"/>
                    <a:srcRect/>
                    <a:stretch>
                      <a:fillRect/>
                    </a:stretch>
                  </pic:blipFill>
                  <pic:spPr>
                    <a:xfrm>
                      <a:off x="0" y="0"/>
                      <a:ext cx="5388840" cy="2335136"/>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图1</w:t>
      </w:r>
    </w:p>
    <w:p>
      <w:pPr>
        <w:rPr>
          <w:rFonts w:eastAsia="仿宋"/>
          <w:sz w:val="24"/>
          <w:lang w:eastAsia="zh-CN"/>
        </w:rPr>
      </w:pPr>
      <w:r>
        <w:rPr>
          <w:rFonts w:eastAsia="仿宋"/>
          <w:kern w:val="0"/>
          <w:sz w:val="24"/>
          <w:szCs w:val="24"/>
          <w:lang w:eastAsia="zh-CN"/>
        </w:rPr>
        <w:t>1.3</w:t>
      </w:r>
      <w:r>
        <w:rPr>
          <w:rFonts w:eastAsia="仿宋"/>
          <w:sz w:val="24"/>
          <w:lang w:eastAsia="zh-CN"/>
        </w:rPr>
        <w:t>剥除距</w:t>
      </w:r>
      <w:r>
        <w:rPr>
          <w:rFonts w:eastAsia="仿宋"/>
          <w:sz w:val="24"/>
        </w:rPr>
        <w:t>电缆1</w:t>
      </w:r>
      <w:r>
        <w:rPr>
          <w:rFonts w:eastAsia="仿宋"/>
          <w:sz w:val="24"/>
          <w:lang w:eastAsia="zh-CN"/>
        </w:rPr>
        <w:t>末端</w:t>
      </w:r>
      <w:r>
        <w:rPr>
          <w:rFonts w:eastAsia="仿宋"/>
          <w:sz w:val="24"/>
        </w:rPr>
        <w:t>的金属屏蔽</w:t>
      </w:r>
      <w:r>
        <w:rPr>
          <w:rFonts w:eastAsia="仿宋"/>
          <w:sz w:val="24"/>
          <w:lang w:eastAsia="zh-CN"/>
        </w:rPr>
        <w:t>层890</w:t>
      </w:r>
      <w:r>
        <w:rPr>
          <w:rFonts w:eastAsia="仿宋"/>
          <w:sz w:val="24"/>
        </w:rPr>
        <w:t>±</w:t>
      </w:r>
      <w:r>
        <w:rPr>
          <w:rFonts w:eastAsia="仿宋"/>
          <w:sz w:val="24"/>
          <w:lang w:eastAsia="zh-CN"/>
        </w:rPr>
        <w:t>5+A</w:t>
      </w:r>
      <w:r>
        <w:rPr>
          <w:rFonts w:eastAsia="仿宋"/>
          <w:sz w:val="24"/>
        </w:rPr>
        <w:t>mm，</w:t>
      </w:r>
      <w:r>
        <w:rPr>
          <w:rFonts w:eastAsia="仿宋"/>
          <w:sz w:val="24"/>
          <w:lang w:eastAsia="zh-CN"/>
        </w:rPr>
        <w:t>剥除距</w:t>
      </w:r>
      <w:r>
        <w:rPr>
          <w:rFonts w:eastAsia="仿宋"/>
          <w:sz w:val="24"/>
        </w:rPr>
        <w:t>电缆2</w:t>
      </w:r>
      <w:r>
        <w:rPr>
          <w:rFonts w:eastAsia="仿宋"/>
          <w:sz w:val="24"/>
          <w:lang w:eastAsia="zh-CN"/>
        </w:rPr>
        <w:t>末端</w:t>
      </w:r>
      <w:r>
        <w:rPr>
          <w:rFonts w:eastAsia="仿宋"/>
          <w:sz w:val="24"/>
        </w:rPr>
        <w:t>的金属屏蔽</w:t>
      </w:r>
      <w:r>
        <w:rPr>
          <w:rFonts w:eastAsia="仿宋"/>
          <w:sz w:val="24"/>
          <w:lang w:eastAsia="zh-CN"/>
        </w:rPr>
        <w:t>层430</w:t>
      </w:r>
      <w:r>
        <w:rPr>
          <w:rFonts w:eastAsia="仿宋"/>
          <w:sz w:val="24"/>
        </w:rPr>
        <w:t>±</w:t>
      </w:r>
      <w:r>
        <w:rPr>
          <w:rFonts w:eastAsia="仿宋"/>
          <w:sz w:val="24"/>
          <w:lang w:eastAsia="zh-CN"/>
        </w:rPr>
        <w:t>5+A</w:t>
      </w:r>
      <w:r>
        <w:rPr>
          <w:rFonts w:eastAsia="仿宋"/>
          <w:sz w:val="24"/>
        </w:rPr>
        <w:t>mm，露出半导电缓冲层，对金属屏蔽层末端做胀喇叭口且倒圆处理</w:t>
      </w:r>
      <w:r>
        <w:rPr>
          <w:rFonts w:eastAsia="仿宋"/>
          <w:b/>
          <w:sz w:val="24"/>
        </w:rPr>
        <w:t>（</w:t>
      </w:r>
      <w:r>
        <w:rPr>
          <w:rFonts w:hint="eastAsia" w:eastAsia="仿宋"/>
          <w:b/>
          <w:sz w:val="24"/>
          <w:lang w:eastAsia="zh-CN"/>
        </w:rPr>
        <w:t>35°</w:t>
      </w:r>
      <w:r>
        <w:rPr>
          <w:rFonts w:eastAsia="仿宋"/>
          <w:b/>
          <w:sz w:val="24"/>
        </w:rPr>
        <w:t>≥喇叭口</w:t>
      </w:r>
      <w:r>
        <w:rPr>
          <w:rFonts w:eastAsia="仿宋"/>
          <w:b/>
          <w:sz w:val="24"/>
          <w:lang w:eastAsia="zh-CN"/>
        </w:rPr>
        <w:t>≥</w:t>
      </w:r>
      <w:r>
        <w:rPr>
          <w:rFonts w:hint="eastAsia" w:eastAsia="仿宋"/>
          <w:b/>
          <w:sz w:val="24"/>
          <w:lang w:eastAsia="zh-CN"/>
        </w:rPr>
        <w:t>15°</w:t>
      </w:r>
      <w:r>
        <w:rPr>
          <w:rFonts w:eastAsia="仿宋"/>
          <w:b/>
          <w:sz w:val="24"/>
        </w:rPr>
        <w:t>，在胀喇叭口的过程中</w:t>
      </w:r>
      <w:r>
        <w:rPr>
          <w:rFonts w:eastAsia="仿宋"/>
          <w:b/>
          <w:sz w:val="24"/>
          <w:lang w:eastAsia="zh-CN"/>
        </w:rPr>
        <w:t>切勿</w:t>
      </w:r>
      <w:r>
        <w:rPr>
          <w:rFonts w:eastAsia="仿宋"/>
          <w:b/>
          <w:sz w:val="24"/>
        </w:rPr>
        <w:t>伤到电缆</w:t>
      </w:r>
      <w:r>
        <w:rPr>
          <w:rFonts w:eastAsia="仿宋"/>
          <w:b/>
          <w:sz w:val="24"/>
          <w:lang w:eastAsia="zh-CN"/>
        </w:rPr>
        <w:t>绝缘屏蔽</w:t>
      </w:r>
      <w:r>
        <w:rPr>
          <w:rFonts w:eastAsia="仿宋"/>
          <w:b/>
          <w:sz w:val="24"/>
        </w:rPr>
        <w:t>层）</w:t>
      </w:r>
      <w:r>
        <w:rPr>
          <w:rFonts w:eastAsia="仿宋"/>
          <w:sz w:val="24"/>
          <w:lang w:eastAsia="zh-CN"/>
        </w:rPr>
        <w:t>，并在两根电缆搪锡端部至金属屏蔽层末端之间进行一层搪锡打底，</w:t>
      </w:r>
      <w:r>
        <w:rPr>
          <w:rFonts w:eastAsia="仿宋"/>
          <w:sz w:val="24"/>
        </w:rPr>
        <w:t>打底后迅速对搪锡处进行降温</w:t>
      </w:r>
      <w:r>
        <w:rPr>
          <w:rFonts w:eastAsia="仿宋"/>
          <w:sz w:val="24"/>
          <w:lang w:eastAsia="zh-CN"/>
        </w:rPr>
        <w:t>。</w:t>
      </w:r>
      <w:r>
        <w:rPr>
          <w:rFonts w:eastAsia="仿宋"/>
          <w:sz w:val="24"/>
        </w:rPr>
        <w:t>如图2</w:t>
      </w:r>
    </w:p>
    <w:p>
      <w:pPr>
        <w:rPr>
          <w:rFonts w:eastAsia="仿宋"/>
          <w:i/>
          <w:sz w:val="24"/>
          <w:lang w:eastAsia="zh-CN"/>
        </w:rPr>
      </w:pPr>
      <w:r>
        <w:rPr>
          <w:rFonts w:eastAsia="仿宋"/>
          <w:kern w:val="0"/>
          <w:sz w:val="24"/>
          <w:szCs w:val="24"/>
          <w:lang w:eastAsia="zh-CN"/>
        </w:rPr>
        <w:t>1.4</w:t>
      </w:r>
      <w:r>
        <w:rPr>
          <w:rFonts w:eastAsia="仿宋"/>
          <w:sz w:val="24"/>
        </w:rPr>
        <w:t>在电缆的半导电缓冲层上绕包加热带，对其进行75～80</w:t>
      </w:r>
      <w:r>
        <w:rPr>
          <w:rFonts w:ascii="仿宋" w:hAnsi="仿宋" w:eastAsia="仿宋"/>
          <w:sz w:val="24"/>
        </w:rPr>
        <w:t>℃</w:t>
      </w:r>
      <w:r>
        <w:rPr>
          <w:rFonts w:eastAsia="仿宋"/>
          <w:sz w:val="24"/>
        </w:rPr>
        <w:t>的连续加热，加热时长4小时以消除电缆机械应力</w:t>
      </w:r>
      <w:r>
        <w:rPr>
          <w:rFonts w:eastAsia="仿宋"/>
          <w:sz w:val="24"/>
          <w:lang w:eastAsia="zh-CN"/>
        </w:rPr>
        <w:t>。</w:t>
      </w:r>
      <w:r>
        <w:rPr>
          <w:rFonts w:eastAsia="仿宋"/>
          <w:sz w:val="24"/>
          <w:szCs w:val="24"/>
        </w:rPr>
        <w:t>加热完成后用角铝等工件将电缆夹直，保证电缆冷却后无弯曲</w:t>
      </w:r>
      <w:r>
        <w:rPr>
          <w:rFonts w:eastAsia="仿宋"/>
          <w:b/>
          <w:sz w:val="24"/>
          <w:szCs w:val="24"/>
        </w:rPr>
        <w:t>（</w:t>
      </w:r>
      <w:r>
        <w:rPr>
          <w:rFonts w:eastAsia="仿宋"/>
          <w:b/>
          <w:sz w:val="24"/>
          <w:szCs w:val="24"/>
          <w:lang w:eastAsia="zh-CN"/>
        </w:rPr>
        <w:t>电缆在600mm范围内弯曲偏移量</w:t>
      </w:r>
      <w:r>
        <w:rPr>
          <w:rFonts w:ascii="仿宋" w:hAnsi="仿宋" w:eastAsia="仿宋"/>
          <w:b/>
          <w:sz w:val="24"/>
          <w:szCs w:val="24"/>
        </w:rPr>
        <w:t>≤</w:t>
      </w:r>
      <w:r>
        <w:rPr>
          <w:rFonts w:eastAsia="仿宋"/>
          <w:b/>
          <w:sz w:val="24"/>
          <w:szCs w:val="24"/>
          <w:lang w:eastAsia="zh-CN"/>
        </w:rPr>
        <w:t>2mm</w:t>
      </w:r>
      <w:r>
        <w:rPr>
          <w:rFonts w:eastAsia="仿宋"/>
          <w:b/>
          <w:sz w:val="24"/>
          <w:szCs w:val="24"/>
        </w:rPr>
        <w:t>）</w:t>
      </w:r>
      <w:r>
        <w:rPr>
          <w:rFonts w:eastAsia="仿宋"/>
          <w:sz w:val="24"/>
        </w:rPr>
        <w:t>。</w:t>
      </w:r>
    </w:p>
    <w:p>
      <w:pPr>
        <w:rPr>
          <w:rFonts w:eastAsia="仿宋"/>
          <w:b/>
          <w:sz w:val="24"/>
          <w:lang w:eastAsia="zh-CN"/>
        </w:rPr>
      </w:pPr>
      <w:r>
        <w:rPr>
          <w:rFonts w:eastAsia="仿宋"/>
          <w:b/>
          <w:sz w:val="24"/>
        </w:rPr>
        <w:t>注意：加热温度切勿超过80</w:t>
      </w:r>
      <w:r>
        <w:rPr>
          <w:rFonts w:ascii="仿宋" w:hAnsi="仿宋" w:eastAsia="仿宋"/>
          <w:b/>
          <w:sz w:val="24"/>
        </w:rPr>
        <w:t>℃</w:t>
      </w:r>
      <w:r>
        <w:rPr>
          <w:rFonts w:eastAsia="仿宋"/>
          <w:b/>
          <w:sz w:val="24"/>
        </w:rPr>
        <w:t>，加热时间不宜过长。</w:t>
      </w:r>
    </w:p>
    <w:p>
      <w:pPr>
        <w:jc w:val="center"/>
        <w:rPr>
          <w:rFonts w:eastAsia="仿宋"/>
          <w:b/>
          <w:sz w:val="24"/>
          <w:lang w:eastAsia="zh-CN"/>
        </w:rPr>
      </w:pPr>
      <w:r>
        <w:rPr>
          <w:lang w:eastAsia="zh-CN"/>
        </w:rPr>
        <w:drawing>
          <wp:inline distT="0" distB="0" distL="0" distR="0">
            <wp:extent cx="5956300" cy="2149475"/>
            <wp:effectExtent l="19050" t="0" r="6171" b="0"/>
            <wp:docPr id="10" name="图片 4" descr="C:\Users\woer815\AppData\Roaming\feiq\RichOle\21027275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C:\Users\woer815\AppData\Roaming\feiq\RichOle\210272758.bmp"/>
                    <pic:cNvPicPr>
                      <a:picLocks noChangeAspect="1" noChangeArrowheads="1"/>
                    </pic:cNvPicPr>
                  </pic:nvPicPr>
                  <pic:blipFill>
                    <a:blip r:embed="rId9"/>
                    <a:srcRect/>
                    <a:stretch>
                      <a:fillRect/>
                    </a:stretch>
                  </pic:blipFill>
                  <pic:spPr>
                    <a:xfrm>
                      <a:off x="0" y="0"/>
                      <a:ext cx="5958195" cy="2150445"/>
                    </a:xfrm>
                    <a:prstGeom prst="rect">
                      <a:avLst/>
                    </a:prstGeom>
                    <a:noFill/>
                    <a:ln w="9525">
                      <a:noFill/>
                      <a:miter lim="800000"/>
                      <a:headEnd/>
                      <a:tailEnd/>
                    </a:ln>
                  </pic:spPr>
                </pic:pic>
              </a:graphicData>
            </a:graphic>
          </wp:inline>
        </w:drawing>
      </w:r>
    </w:p>
    <w:p>
      <w:pPr>
        <w:jc w:val="center"/>
        <w:rPr>
          <w:rFonts w:eastAsia="仿宋"/>
          <w:b/>
          <w:sz w:val="24"/>
        </w:rPr>
      </w:pPr>
      <w:r>
        <w:rPr>
          <w:rFonts w:eastAsia="仿宋"/>
          <w:b/>
          <w:sz w:val="24"/>
        </w:rPr>
        <w:t>图2</w:t>
      </w:r>
    </w:p>
    <w:p>
      <w:pPr>
        <w:jc w:val="left"/>
        <w:rPr>
          <w:rFonts w:eastAsia="仿宋"/>
          <w:sz w:val="24"/>
          <w:lang w:eastAsia="zh-CN"/>
        </w:rPr>
      </w:pPr>
      <w:r>
        <w:rPr>
          <w:rFonts w:eastAsia="仿宋"/>
          <w:kern w:val="0"/>
          <w:sz w:val="24"/>
          <w:szCs w:val="24"/>
          <w:lang w:eastAsia="zh-CN"/>
        </w:rPr>
        <w:t>1.5</w:t>
      </w:r>
      <w:r>
        <w:rPr>
          <w:rFonts w:eastAsia="仿宋"/>
          <w:sz w:val="24"/>
        </w:rPr>
        <w:t>冷却时间不得小于6小时</w:t>
      </w:r>
      <w:r>
        <w:rPr>
          <w:rFonts w:eastAsia="仿宋"/>
          <w:sz w:val="24"/>
          <w:lang w:eastAsia="zh-CN"/>
        </w:rPr>
        <w:t>，</w:t>
      </w:r>
      <w:r>
        <w:rPr>
          <w:rFonts w:eastAsia="仿宋"/>
          <w:sz w:val="24"/>
        </w:rPr>
        <w:t>待电缆冷却至室温后</w:t>
      </w:r>
      <w:r>
        <w:rPr>
          <w:rFonts w:eastAsia="仿宋"/>
          <w:sz w:val="24"/>
          <w:lang w:eastAsia="zh-CN"/>
        </w:rPr>
        <w:t>，</w:t>
      </w:r>
      <w:r>
        <w:rPr>
          <w:rFonts w:eastAsia="仿宋"/>
          <w:sz w:val="24"/>
        </w:rPr>
        <w:t>将两电缆</w:t>
      </w:r>
      <w:r>
        <w:rPr>
          <w:rFonts w:eastAsia="仿宋"/>
          <w:sz w:val="24"/>
          <w:lang w:eastAsia="zh-CN"/>
        </w:rPr>
        <w:t>裸露的</w:t>
      </w:r>
      <w:r>
        <w:rPr>
          <w:rFonts w:eastAsia="仿宋"/>
          <w:sz w:val="24"/>
        </w:rPr>
        <w:t>半导电缓冲层去</w:t>
      </w:r>
      <w:r>
        <w:rPr>
          <w:rFonts w:eastAsia="仿宋"/>
          <w:sz w:val="24"/>
          <w:lang w:eastAsia="zh-CN"/>
        </w:rPr>
        <w:t>除（与金属屏蔽层断口平齐）。锯除电缆的余量（A段），保证端面平齐</w:t>
      </w:r>
      <w:r>
        <w:rPr>
          <w:rFonts w:eastAsia="仿宋"/>
          <w:sz w:val="24"/>
        </w:rPr>
        <w:t>。</w:t>
      </w:r>
    </w:p>
    <w:p>
      <w:pPr>
        <w:jc w:val="center"/>
        <w:rPr>
          <w:rFonts w:eastAsia="仿宋"/>
          <w:sz w:val="24"/>
          <w:lang w:eastAsia="zh-CN"/>
        </w:rPr>
      </w:pPr>
      <w:r>
        <w:rPr>
          <w:rFonts w:eastAsia="仿宋"/>
          <w:sz w:val="24"/>
          <w:lang w:eastAsia="zh-CN"/>
        </w:rPr>
        <w:drawing>
          <wp:inline distT="0" distB="0" distL="0" distR="0">
            <wp:extent cx="6119495" cy="4784090"/>
            <wp:effectExtent l="1905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noChangeArrowheads="1"/>
                    </pic:cNvPicPr>
                  </pic:nvPicPr>
                  <pic:blipFill>
                    <a:blip r:embed="rId10"/>
                    <a:srcRect/>
                    <a:stretch>
                      <a:fillRect/>
                    </a:stretch>
                  </pic:blipFill>
                  <pic:spPr>
                    <a:xfrm>
                      <a:off x="0" y="0"/>
                      <a:ext cx="6119495" cy="4784270"/>
                    </a:xfrm>
                    <a:prstGeom prst="rect">
                      <a:avLst/>
                    </a:prstGeom>
                    <a:noFill/>
                    <a:ln w="9525">
                      <a:noFill/>
                      <a:miter lim="800000"/>
                      <a:headEnd/>
                      <a:tailEnd/>
                    </a:ln>
                  </pic:spPr>
                </pic:pic>
              </a:graphicData>
            </a:graphic>
          </wp:inline>
        </w:drawing>
      </w:r>
    </w:p>
    <w:p>
      <w:pPr>
        <w:jc w:val="center"/>
        <w:rPr>
          <w:rFonts w:eastAsia="仿宋"/>
          <w:b/>
          <w:sz w:val="24"/>
        </w:rPr>
      </w:pPr>
      <w:r>
        <w:rPr>
          <w:rFonts w:eastAsia="仿宋"/>
          <w:b/>
          <w:sz w:val="24"/>
        </w:rPr>
        <w:t>图3</w:t>
      </w:r>
    </w:p>
    <w:p>
      <w:pPr>
        <w:rPr>
          <w:rFonts w:eastAsia="仿宋"/>
          <w:sz w:val="24"/>
        </w:rPr>
      </w:pPr>
      <w:r>
        <w:rPr>
          <w:rFonts w:eastAsia="仿宋"/>
          <w:kern w:val="0"/>
          <w:sz w:val="24"/>
          <w:szCs w:val="24"/>
          <w:lang w:eastAsia="zh-CN"/>
        </w:rPr>
        <w:t>1.6</w:t>
      </w:r>
      <w:r>
        <w:rPr>
          <w:rFonts w:eastAsia="仿宋"/>
          <w:sz w:val="24"/>
          <w:lang w:eastAsia="zh-CN"/>
        </w:rPr>
        <w:t>分别剥除</w:t>
      </w:r>
      <w:r>
        <w:rPr>
          <w:rFonts w:eastAsia="仿宋"/>
          <w:sz w:val="24"/>
        </w:rPr>
        <w:t>电缆1</w:t>
      </w:r>
      <w:r>
        <w:rPr>
          <w:rFonts w:eastAsia="仿宋"/>
          <w:sz w:val="24"/>
          <w:lang w:eastAsia="zh-CN"/>
        </w:rPr>
        <w:t>、</w:t>
      </w:r>
      <w:r>
        <w:rPr>
          <w:rFonts w:eastAsia="仿宋"/>
          <w:sz w:val="24"/>
        </w:rPr>
        <w:t>电缆2</w:t>
      </w:r>
      <w:r>
        <w:rPr>
          <w:rFonts w:eastAsia="仿宋"/>
          <w:sz w:val="24"/>
          <w:lang w:eastAsia="zh-CN"/>
        </w:rPr>
        <w:t>末端</w:t>
      </w:r>
      <w:r>
        <w:rPr>
          <w:rFonts w:eastAsia="仿宋"/>
          <w:sz w:val="24"/>
        </w:rPr>
        <w:t>的</w:t>
      </w:r>
      <w:r>
        <w:rPr>
          <w:rFonts w:eastAsia="仿宋"/>
          <w:sz w:val="24"/>
          <w:lang w:eastAsia="zh-CN"/>
        </w:rPr>
        <w:t>绝缘屏蔽</w:t>
      </w:r>
      <w:r>
        <w:rPr>
          <w:rFonts w:eastAsia="仿宋"/>
          <w:sz w:val="24"/>
        </w:rPr>
        <w:t>层300</w:t>
      </w:r>
      <w:r>
        <w:rPr>
          <w:rFonts w:eastAsia="仿宋"/>
          <w:sz w:val="24"/>
          <w:szCs w:val="24"/>
          <w:lang w:eastAsia="zh-CN"/>
          <w:eastAsianLayout w:id="3" w:combine="1"/>
        </w:rPr>
        <w:t>+3 -2</w:t>
      </w:r>
      <w:r>
        <w:rPr>
          <w:rFonts w:eastAsia="仿宋"/>
          <w:sz w:val="24"/>
        </w:rPr>
        <w:t>mm，露出绝缘层。如图3</w:t>
      </w:r>
    </w:p>
    <w:p>
      <w:pPr>
        <w:rPr>
          <w:rFonts w:eastAsia="仿宋"/>
          <w:b/>
          <w:sz w:val="24"/>
        </w:rPr>
      </w:pPr>
      <w:r>
        <w:rPr>
          <w:rFonts w:eastAsia="仿宋"/>
          <w:b/>
          <w:sz w:val="24"/>
        </w:rPr>
        <w:t>注意：</w:t>
      </w:r>
      <w:r>
        <w:rPr>
          <w:rFonts w:eastAsia="仿宋"/>
          <w:b/>
          <w:sz w:val="24"/>
          <w:lang w:eastAsia="zh-CN"/>
        </w:rPr>
        <w:t>严禁在</w:t>
      </w:r>
      <w:r>
        <w:rPr>
          <w:rFonts w:eastAsia="仿宋"/>
          <w:b/>
          <w:sz w:val="24"/>
        </w:rPr>
        <w:t>剥</w:t>
      </w:r>
      <w:r>
        <w:rPr>
          <w:rFonts w:eastAsia="仿宋"/>
          <w:b/>
          <w:sz w:val="24"/>
          <w:lang w:eastAsia="zh-CN"/>
        </w:rPr>
        <w:t>除绝缘屏蔽</w:t>
      </w:r>
      <w:r>
        <w:rPr>
          <w:rFonts w:eastAsia="仿宋"/>
          <w:b/>
          <w:sz w:val="24"/>
        </w:rPr>
        <w:t>层时损伤绝缘。</w:t>
      </w:r>
    </w:p>
    <w:p>
      <w:pPr>
        <w:rPr>
          <w:rFonts w:eastAsia="仿宋"/>
          <w:sz w:val="24"/>
          <w:lang w:eastAsia="zh-CN"/>
        </w:rPr>
      </w:pPr>
      <w:r>
        <w:rPr>
          <w:rFonts w:eastAsia="仿宋"/>
          <w:kern w:val="0"/>
          <w:sz w:val="24"/>
          <w:szCs w:val="24"/>
          <w:lang w:eastAsia="zh-CN"/>
        </w:rPr>
        <w:t>1.7</w:t>
      </w:r>
      <w:r>
        <w:rPr>
          <w:rFonts w:eastAsia="仿宋"/>
          <w:sz w:val="24"/>
          <w:lang w:eastAsia="zh-CN"/>
        </w:rPr>
        <w:t>分别</w:t>
      </w:r>
      <w:r>
        <w:rPr>
          <w:rFonts w:eastAsia="仿宋"/>
          <w:sz w:val="24"/>
        </w:rPr>
        <w:t>剥出电缆1</w:t>
      </w:r>
      <w:r>
        <w:rPr>
          <w:rFonts w:eastAsia="仿宋"/>
          <w:sz w:val="24"/>
          <w:lang w:eastAsia="zh-CN"/>
        </w:rPr>
        <w:t>、</w:t>
      </w:r>
      <w:r>
        <w:rPr>
          <w:rFonts w:eastAsia="仿宋"/>
          <w:sz w:val="24"/>
        </w:rPr>
        <w:t>电缆2导体</w:t>
      </w:r>
      <w:r>
        <w:rPr>
          <w:rFonts w:eastAsia="仿宋"/>
          <w:sz w:val="24"/>
          <w:lang w:eastAsia="zh-CN"/>
        </w:rPr>
        <w:t>83</w:t>
      </w:r>
      <w:r>
        <w:rPr>
          <w:rFonts w:eastAsia="仿宋"/>
          <w:sz w:val="24"/>
          <w:lang w:eastAsia="zh-CN"/>
          <w:eastAsianLayout w:id="4" w:combine="1"/>
        </w:rPr>
        <w:t>+2 0</w:t>
      </w:r>
      <w:r>
        <w:rPr>
          <w:rFonts w:eastAsia="仿宋"/>
          <w:sz w:val="24"/>
        </w:rPr>
        <w:t>mm。如图3</w:t>
      </w:r>
    </w:p>
    <w:p>
      <w:pPr>
        <w:rPr>
          <w:rFonts w:eastAsia="仿宋"/>
          <w:sz w:val="24"/>
          <w:lang w:eastAsia="zh-CN"/>
        </w:rPr>
      </w:pPr>
      <w:r>
        <w:rPr>
          <w:rFonts w:eastAsia="仿宋"/>
          <w:sz w:val="24"/>
          <w:lang w:eastAsia="zh-CN"/>
        </w:rPr>
        <w:t>1.8</w:t>
      </w:r>
      <w:r>
        <w:rPr>
          <w:rFonts w:eastAsia="仿宋"/>
          <w:sz w:val="24"/>
        </w:rPr>
        <w:t>将</w:t>
      </w:r>
      <w:r>
        <w:rPr>
          <w:rFonts w:eastAsia="仿宋"/>
          <w:sz w:val="24"/>
          <w:lang w:eastAsia="zh-CN"/>
        </w:rPr>
        <w:t>两电缆的</w:t>
      </w:r>
      <w:r>
        <w:rPr>
          <w:rFonts w:eastAsia="仿宋"/>
          <w:sz w:val="24"/>
        </w:rPr>
        <w:t>绝缘屏蔽层末端30～40mm长打磨成斜坡，使其与电缆绝缘平滑过渡。然后将电缆绝缘表面依次用320#砂带打磨掉刮痕后，用</w:t>
      </w:r>
      <w:r>
        <w:rPr>
          <w:rFonts w:hint="eastAsia" w:eastAsia="仿宋"/>
          <w:sz w:val="24"/>
          <w:lang w:eastAsia="zh-CN"/>
        </w:rPr>
        <w:t>4</w:t>
      </w:r>
      <w:r>
        <w:rPr>
          <w:rFonts w:eastAsia="仿宋"/>
          <w:sz w:val="24"/>
        </w:rPr>
        <w:t>00#</w:t>
      </w:r>
      <w:r>
        <w:rPr>
          <w:rFonts w:hint="eastAsia" w:eastAsia="仿宋"/>
          <w:sz w:val="24"/>
          <w:lang w:eastAsia="zh-CN"/>
        </w:rPr>
        <w:t>、</w:t>
      </w:r>
      <w:r>
        <w:rPr>
          <w:rFonts w:eastAsia="仿宋"/>
          <w:sz w:val="24"/>
        </w:rPr>
        <w:t>600#砂纸精细打磨</w:t>
      </w:r>
      <w:r>
        <w:rPr>
          <w:rFonts w:eastAsia="仿宋"/>
          <w:sz w:val="24"/>
          <w:lang w:eastAsia="zh-CN"/>
        </w:rPr>
        <w:t>全部绝缘表面</w:t>
      </w:r>
      <w:r>
        <w:rPr>
          <w:rFonts w:eastAsia="仿宋"/>
          <w:sz w:val="24"/>
        </w:rPr>
        <w:t>，绝缘段不允许有半导电粉尘等。</w:t>
      </w:r>
      <w:r>
        <w:rPr>
          <w:rFonts w:eastAsia="仿宋"/>
          <w:sz w:val="24"/>
          <w:lang w:eastAsia="zh-CN"/>
        </w:rPr>
        <w:t>如图3</w:t>
      </w:r>
    </w:p>
    <w:p>
      <w:pPr>
        <w:rPr>
          <w:rFonts w:eastAsia="仿宋"/>
          <w:sz w:val="24"/>
        </w:rPr>
      </w:pPr>
      <w:r>
        <w:rPr>
          <w:rFonts w:eastAsia="仿宋"/>
          <w:b/>
          <w:sz w:val="24"/>
        </w:rPr>
        <w:t>注意：严禁使用半导电刀或绝缘剥削刀，只能使用玻璃片或专用刨刀小心刮削，要求光亮平滑。</w:t>
      </w:r>
    </w:p>
    <w:p>
      <w:pPr>
        <w:rPr>
          <w:rFonts w:eastAsia="仿宋"/>
          <w:sz w:val="24"/>
          <w:lang w:eastAsia="zh-CN"/>
        </w:rPr>
      </w:pPr>
      <w:r>
        <w:rPr>
          <w:rFonts w:eastAsia="仿宋"/>
          <w:sz w:val="24"/>
          <w:lang w:eastAsia="zh-CN"/>
        </w:rPr>
        <w:t>1.9分别测量电缆绝缘d1、d2、d3、d4四处正交两方向直径，同一位置两方向数值差应在0.5mm以内，相邻位置数值差应在0.5mm以内，绝缘表面光洁度</w:t>
      </w:r>
      <w:r>
        <w:rPr>
          <w:rFonts w:ascii="仿宋" w:hAnsi="仿宋" w:eastAsia="仿宋"/>
          <w:sz w:val="24"/>
          <w:lang w:eastAsia="zh-CN"/>
        </w:rPr>
        <w:t>≤</w:t>
      </w:r>
      <w:r>
        <w:rPr>
          <w:rFonts w:eastAsia="仿宋"/>
          <w:sz w:val="24"/>
          <w:lang w:eastAsia="zh-CN"/>
        </w:rPr>
        <w:t>1μm，并保证接头主体内径与电缆绝缘外径过盈量6～10mm范围内。</w:t>
      </w:r>
    </w:p>
    <w:p>
      <w:pPr>
        <w:rPr>
          <w:rFonts w:eastAsia="仿宋"/>
          <w:sz w:val="24"/>
          <w:lang w:eastAsia="zh-CN"/>
        </w:rPr>
      </w:pPr>
      <w:r>
        <w:rPr>
          <w:rFonts w:eastAsia="仿宋"/>
          <w:sz w:val="24"/>
          <w:lang w:eastAsia="zh-CN"/>
        </w:rPr>
        <w:t>1.10用清洁纸把两电缆绝缘层、绝缘屏蔽层清洁干净并吹干</w:t>
      </w:r>
      <w:r>
        <w:rPr>
          <w:rFonts w:eastAsia="仿宋"/>
          <w:b/>
          <w:sz w:val="24"/>
          <w:lang w:eastAsia="zh-CN"/>
        </w:rPr>
        <w:t>（绝缘屏蔽层断口斜坡处开始可稍用力擦拭，随后轻轻擦拭保证断口清洁即可）</w:t>
      </w:r>
      <w:r>
        <w:rPr>
          <w:rFonts w:eastAsia="仿宋"/>
          <w:sz w:val="24"/>
          <w:lang w:eastAsia="zh-CN"/>
        </w:rPr>
        <w:t>，在两电缆绝缘层、绝缘屏蔽层上绕包一层保鲜膜。在电缆导体上绕包两层黑色阻燃胶带。</w:t>
      </w:r>
    </w:p>
    <w:p>
      <w:pPr>
        <w:rPr>
          <w:rFonts w:eastAsia="仿宋"/>
          <w:sz w:val="24"/>
          <w:lang w:eastAsia="zh-CN"/>
        </w:rPr>
      </w:pPr>
      <w:r>
        <w:rPr>
          <w:rFonts w:eastAsia="仿宋"/>
          <w:sz w:val="24"/>
          <w:lang w:eastAsia="zh-CN"/>
        </w:rPr>
        <w:t>2、套装零部件</w:t>
      </w:r>
    </w:p>
    <w:p>
      <w:pPr>
        <w:rPr>
          <w:rFonts w:eastAsia="仿宋"/>
          <w:sz w:val="24"/>
          <w:lang w:eastAsia="zh-CN"/>
        </w:rPr>
      </w:pPr>
      <w:r>
        <w:rPr>
          <w:rFonts w:eastAsia="仿宋"/>
          <w:sz w:val="24"/>
        </w:rPr>
        <w:t>2.1将护套管、铜保护壳</w:t>
      </w:r>
      <w:r>
        <w:rPr>
          <w:rFonts w:eastAsia="仿宋"/>
          <w:sz w:val="24"/>
          <w:lang w:eastAsia="zh-CN"/>
        </w:rPr>
        <w:t>套在电缆上</w:t>
      </w:r>
      <w:r>
        <w:rPr>
          <w:rFonts w:eastAsia="仿宋"/>
          <w:b/>
          <w:sz w:val="24"/>
          <w:lang w:eastAsia="zh-CN"/>
        </w:rPr>
        <w:t>（带接地羊角的铜保护壳套到电缆1上，不带接地羊角的铜保护壳套到电缆2上，检查铜</w:t>
      </w:r>
      <w:r>
        <w:rPr>
          <w:rFonts w:hint="eastAsia" w:eastAsia="仿宋"/>
          <w:b/>
          <w:sz w:val="24"/>
          <w:lang w:eastAsia="zh-CN"/>
        </w:rPr>
        <w:t>保护</w:t>
      </w:r>
      <w:r>
        <w:rPr>
          <w:rFonts w:eastAsia="仿宋"/>
          <w:b/>
          <w:sz w:val="24"/>
          <w:lang w:eastAsia="zh-CN"/>
        </w:rPr>
        <w:t>壳上的密封圈，确保密封圈在铜保护壳密封槽内）</w:t>
      </w:r>
      <w:r>
        <w:rPr>
          <w:rFonts w:eastAsia="仿宋"/>
          <w:sz w:val="24"/>
          <w:lang w:eastAsia="zh-CN"/>
        </w:rPr>
        <w:t>。如</w:t>
      </w:r>
      <w:r>
        <w:rPr>
          <w:rFonts w:eastAsia="仿宋"/>
          <w:sz w:val="24"/>
        </w:rPr>
        <w:t>图</w:t>
      </w:r>
      <w:r>
        <w:rPr>
          <w:rFonts w:eastAsia="仿宋"/>
          <w:sz w:val="24"/>
          <w:lang w:eastAsia="zh-CN"/>
        </w:rPr>
        <w:t>4</w:t>
      </w:r>
    </w:p>
    <w:p>
      <w:pPr>
        <w:rPr>
          <w:rFonts w:eastAsia="仿宋"/>
          <w:b/>
          <w:sz w:val="24"/>
          <w:lang w:eastAsia="zh-CN"/>
        </w:rPr>
      </w:pPr>
      <w:r>
        <w:rPr>
          <w:rFonts w:eastAsia="仿宋"/>
          <w:b/>
          <w:sz w:val="24"/>
        </w:rPr>
        <w:t>注意：在电缆1</w:t>
      </w:r>
      <w:r>
        <w:rPr>
          <w:rFonts w:eastAsia="仿宋"/>
          <w:b/>
          <w:sz w:val="24"/>
          <w:lang w:eastAsia="zh-CN"/>
        </w:rPr>
        <w:t>上</w:t>
      </w:r>
      <w:r>
        <w:rPr>
          <w:rFonts w:eastAsia="仿宋"/>
          <w:b/>
          <w:sz w:val="24"/>
        </w:rPr>
        <w:t>套入</w:t>
      </w:r>
      <w:r>
        <w:rPr>
          <w:rFonts w:hint="eastAsia" w:eastAsia="仿宋"/>
          <w:b/>
          <w:sz w:val="24"/>
          <w:lang w:eastAsia="zh-CN"/>
        </w:rPr>
        <w:t>一</w:t>
      </w:r>
      <w:r>
        <w:rPr>
          <w:rFonts w:eastAsia="仿宋"/>
          <w:b/>
          <w:sz w:val="24"/>
          <w:lang w:eastAsia="zh-CN"/>
        </w:rPr>
        <w:t>根较</w:t>
      </w:r>
      <w:r>
        <w:rPr>
          <w:rFonts w:eastAsia="仿宋"/>
          <w:b/>
          <w:sz w:val="24"/>
        </w:rPr>
        <w:t>小</w:t>
      </w:r>
      <w:r>
        <w:rPr>
          <w:rFonts w:eastAsia="仿宋"/>
          <w:b/>
          <w:sz w:val="24"/>
          <w:lang w:eastAsia="zh-CN"/>
        </w:rPr>
        <w:t>护套管（Φ2</w:t>
      </w:r>
      <w:r>
        <w:rPr>
          <w:rFonts w:hint="eastAsia" w:eastAsia="仿宋"/>
          <w:b/>
          <w:sz w:val="24"/>
          <w:lang w:eastAsia="zh-CN"/>
        </w:rPr>
        <w:t>3</w:t>
      </w:r>
      <w:r>
        <w:rPr>
          <w:rFonts w:eastAsia="仿宋"/>
          <w:b/>
          <w:sz w:val="24"/>
          <w:lang w:eastAsia="zh-CN"/>
        </w:rPr>
        <w:t>0×600），在电缆2上依次套入</w:t>
      </w:r>
      <w:r>
        <w:rPr>
          <w:rFonts w:hint="eastAsia" w:eastAsia="仿宋"/>
          <w:b/>
          <w:sz w:val="24"/>
          <w:lang w:eastAsia="zh-CN"/>
        </w:rPr>
        <w:t>两根</w:t>
      </w:r>
      <w:r>
        <w:rPr>
          <w:rFonts w:eastAsia="仿宋"/>
          <w:b/>
          <w:sz w:val="24"/>
          <w:lang w:eastAsia="zh-CN"/>
        </w:rPr>
        <w:t>较大护套管（Φ</w:t>
      </w:r>
      <w:r>
        <w:rPr>
          <w:rFonts w:hint="eastAsia" w:eastAsia="仿宋"/>
          <w:b/>
          <w:sz w:val="24"/>
          <w:lang w:eastAsia="zh-CN"/>
        </w:rPr>
        <w:t>250</w:t>
      </w:r>
      <w:r>
        <w:rPr>
          <w:rFonts w:eastAsia="仿宋"/>
          <w:b/>
          <w:sz w:val="24"/>
          <w:lang w:eastAsia="zh-CN"/>
        </w:rPr>
        <w:t>×</w:t>
      </w:r>
      <w:r>
        <w:rPr>
          <w:rFonts w:hint="eastAsia" w:eastAsia="仿宋"/>
          <w:b/>
          <w:sz w:val="24"/>
          <w:lang w:eastAsia="zh-CN"/>
        </w:rPr>
        <w:t>600</w:t>
      </w:r>
      <w:r>
        <w:rPr>
          <w:rFonts w:eastAsia="仿宋"/>
          <w:b/>
          <w:sz w:val="24"/>
          <w:lang w:eastAsia="zh-CN"/>
        </w:rPr>
        <w:t>、Φ</w:t>
      </w:r>
      <w:r>
        <w:rPr>
          <w:rFonts w:hint="eastAsia" w:eastAsia="仿宋"/>
          <w:b/>
          <w:sz w:val="24"/>
          <w:lang w:eastAsia="zh-CN"/>
        </w:rPr>
        <w:t>350</w:t>
      </w:r>
      <w:r>
        <w:rPr>
          <w:rFonts w:eastAsia="仿宋"/>
          <w:b/>
          <w:sz w:val="24"/>
          <w:lang w:eastAsia="zh-CN"/>
        </w:rPr>
        <w:t>×</w:t>
      </w:r>
      <w:r>
        <w:rPr>
          <w:rFonts w:hint="eastAsia" w:eastAsia="仿宋"/>
          <w:b/>
          <w:sz w:val="24"/>
          <w:lang w:eastAsia="zh-CN"/>
        </w:rPr>
        <w:t>6</w:t>
      </w:r>
      <w:r>
        <w:rPr>
          <w:rFonts w:eastAsia="仿宋"/>
          <w:b/>
          <w:sz w:val="24"/>
          <w:lang w:eastAsia="zh-CN"/>
        </w:rPr>
        <w:t>00）。</w:t>
      </w:r>
    </w:p>
    <w:p>
      <w:pPr>
        <w:jc w:val="center"/>
        <w:rPr>
          <w:rFonts w:eastAsia="仿宋"/>
          <w:b/>
          <w:sz w:val="24"/>
          <w:lang w:eastAsia="zh-CN"/>
        </w:rPr>
      </w:pPr>
      <w:r>
        <w:rPr>
          <w:rFonts w:eastAsia="仿宋"/>
          <w:b/>
          <w:sz w:val="24"/>
          <w:lang w:eastAsia="zh-CN"/>
        </w:rPr>
        <w:drawing>
          <wp:inline distT="0" distB="0" distL="0" distR="0">
            <wp:extent cx="6119495" cy="1750060"/>
            <wp:effectExtent l="19050" t="0" r="0" b="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noChangeArrowheads="1"/>
                    </pic:cNvPicPr>
                  </pic:nvPicPr>
                  <pic:blipFill>
                    <a:blip r:embed="rId11"/>
                    <a:srcRect/>
                    <a:stretch>
                      <a:fillRect/>
                    </a:stretch>
                  </pic:blipFill>
                  <pic:spPr>
                    <a:xfrm>
                      <a:off x="0" y="0"/>
                      <a:ext cx="6119495" cy="1750580"/>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rPr>
        <w:t>图4</w:t>
      </w:r>
    </w:p>
    <w:p>
      <w:pPr>
        <w:rPr>
          <w:rFonts w:eastAsia="仿宋"/>
          <w:sz w:val="24"/>
          <w:lang w:eastAsia="zh-CN"/>
        </w:rPr>
      </w:pPr>
      <w:r>
        <w:rPr>
          <w:rFonts w:eastAsia="仿宋"/>
          <w:kern w:val="0"/>
          <w:sz w:val="24"/>
          <w:szCs w:val="24"/>
          <w:lang w:eastAsia="zh-CN"/>
        </w:rPr>
        <w:t>2.2</w:t>
      </w:r>
      <w:r>
        <w:rPr>
          <w:rFonts w:eastAsia="仿宋"/>
          <w:sz w:val="24"/>
        </w:rPr>
        <w:t>在电缆1适当位置安装</w:t>
      </w:r>
      <w:r>
        <w:rPr>
          <w:rFonts w:eastAsia="仿宋"/>
          <w:sz w:val="24"/>
          <w:lang w:eastAsia="zh-CN"/>
        </w:rPr>
        <w:t>夹板，</w:t>
      </w:r>
      <w:r>
        <w:rPr>
          <w:rFonts w:eastAsia="仿宋"/>
          <w:sz w:val="24"/>
        </w:rPr>
        <w:t>去</w:t>
      </w:r>
      <w:r>
        <w:rPr>
          <w:rFonts w:eastAsia="仿宋"/>
          <w:sz w:val="24"/>
          <w:lang w:eastAsia="zh-CN"/>
        </w:rPr>
        <w:t>除</w:t>
      </w:r>
      <w:r>
        <w:rPr>
          <w:rFonts w:eastAsia="仿宋"/>
          <w:sz w:val="24"/>
        </w:rPr>
        <w:t>保鲜膜</w:t>
      </w:r>
      <w:r>
        <w:rPr>
          <w:rFonts w:eastAsia="仿宋"/>
          <w:sz w:val="24"/>
          <w:lang w:eastAsia="zh-CN"/>
        </w:rPr>
        <w:t>。</w:t>
      </w:r>
      <w:r>
        <w:rPr>
          <w:rFonts w:eastAsia="仿宋"/>
          <w:sz w:val="24"/>
        </w:rPr>
        <w:t>将电缆</w:t>
      </w:r>
      <w:r>
        <w:rPr>
          <w:rFonts w:eastAsia="仿宋"/>
          <w:sz w:val="24"/>
          <w:lang w:eastAsia="zh-CN"/>
        </w:rPr>
        <w:t>1的绝缘层表面用清洁纸擦拭干净并吹干。</w:t>
      </w:r>
      <w:r>
        <w:rPr>
          <w:rFonts w:eastAsia="仿宋"/>
          <w:sz w:val="24"/>
        </w:rPr>
        <w:t>在电缆1的绝缘</w:t>
      </w:r>
      <w:r>
        <w:rPr>
          <w:rFonts w:eastAsia="仿宋"/>
          <w:sz w:val="24"/>
          <w:lang w:eastAsia="zh-CN"/>
        </w:rPr>
        <w:t>层、绝缘屏蔽层</w:t>
      </w:r>
      <w:r>
        <w:rPr>
          <w:rFonts w:eastAsia="仿宋"/>
          <w:sz w:val="24"/>
        </w:rPr>
        <w:t>表面</w:t>
      </w:r>
      <w:r>
        <w:rPr>
          <w:rFonts w:eastAsia="仿宋"/>
          <w:sz w:val="24"/>
          <w:lang w:eastAsia="zh-CN"/>
        </w:rPr>
        <w:t>均匀</w:t>
      </w:r>
      <w:r>
        <w:rPr>
          <w:rFonts w:eastAsia="仿宋"/>
          <w:sz w:val="24"/>
        </w:rPr>
        <w:t>涂</w:t>
      </w:r>
      <w:r>
        <w:rPr>
          <w:rFonts w:eastAsia="仿宋"/>
          <w:sz w:val="24"/>
          <w:lang w:eastAsia="zh-CN"/>
        </w:rPr>
        <w:t>抹薄薄</w:t>
      </w:r>
      <w:r>
        <w:rPr>
          <w:rFonts w:eastAsia="仿宋"/>
          <w:sz w:val="24"/>
        </w:rPr>
        <w:t>一层硅油</w:t>
      </w:r>
      <w:r>
        <w:rPr>
          <w:rFonts w:eastAsia="仿宋"/>
          <w:sz w:val="24"/>
          <w:lang w:eastAsia="zh-CN"/>
        </w:rPr>
        <w:t>，</w:t>
      </w:r>
      <w:r>
        <w:rPr>
          <w:rFonts w:eastAsia="仿宋"/>
          <w:sz w:val="24"/>
        </w:rPr>
        <w:t>用保鲜膜将涂抹硅油</w:t>
      </w:r>
      <w:r>
        <w:rPr>
          <w:rFonts w:eastAsia="仿宋"/>
          <w:sz w:val="24"/>
          <w:lang w:eastAsia="zh-CN"/>
        </w:rPr>
        <w:t>后</w:t>
      </w:r>
      <w:r>
        <w:rPr>
          <w:rFonts w:eastAsia="仿宋"/>
          <w:sz w:val="24"/>
        </w:rPr>
        <w:t>的表面</w:t>
      </w:r>
      <w:r>
        <w:rPr>
          <w:rFonts w:eastAsia="仿宋"/>
          <w:sz w:val="24"/>
          <w:lang w:eastAsia="zh-CN"/>
        </w:rPr>
        <w:t>包覆</w:t>
      </w:r>
      <w:r>
        <w:rPr>
          <w:rFonts w:eastAsia="仿宋"/>
          <w:sz w:val="24"/>
        </w:rPr>
        <w:t>做临时</w:t>
      </w:r>
      <w:r>
        <w:rPr>
          <w:rFonts w:eastAsia="仿宋"/>
          <w:sz w:val="24"/>
          <w:lang w:eastAsia="zh-CN"/>
        </w:rPr>
        <w:t>防护。</w:t>
      </w:r>
      <w:r>
        <w:rPr>
          <w:rFonts w:eastAsia="仿宋"/>
          <w:sz w:val="24"/>
        </w:rPr>
        <w:t>用清洁纸或无水乙醇清洁中间接头主体内表面</w:t>
      </w:r>
      <w:r>
        <w:rPr>
          <w:rFonts w:eastAsia="仿宋"/>
          <w:sz w:val="24"/>
          <w:lang w:eastAsia="zh-CN"/>
        </w:rPr>
        <w:t>，</w:t>
      </w:r>
      <w:r>
        <w:rPr>
          <w:rFonts w:eastAsia="仿宋"/>
          <w:sz w:val="24"/>
        </w:rPr>
        <w:t>吹干后</w:t>
      </w:r>
      <w:r>
        <w:rPr>
          <w:rFonts w:eastAsia="仿宋"/>
          <w:sz w:val="24"/>
          <w:lang w:eastAsia="zh-CN"/>
        </w:rPr>
        <w:t>均匀</w:t>
      </w:r>
      <w:r>
        <w:rPr>
          <w:rFonts w:eastAsia="仿宋"/>
          <w:sz w:val="24"/>
        </w:rPr>
        <w:t>涂</w:t>
      </w:r>
      <w:r>
        <w:rPr>
          <w:rFonts w:eastAsia="仿宋"/>
          <w:sz w:val="24"/>
          <w:lang w:eastAsia="zh-CN"/>
        </w:rPr>
        <w:t>抹薄薄一层</w:t>
      </w:r>
      <w:r>
        <w:rPr>
          <w:rFonts w:eastAsia="仿宋"/>
          <w:sz w:val="24"/>
        </w:rPr>
        <w:t>硅油</w:t>
      </w:r>
      <w:r>
        <w:rPr>
          <w:rFonts w:eastAsia="仿宋"/>
          <w:sz w:val="24"/>
          <w:lang w:eastAsia="zh-CN"/>
        </w:rPr>
        <w:t>；</w:t>
      </w:r>
      <w:r>
        <w:rPr>
          <w:rFonts w:eastAsia="仿宋"/>
          <w:sz w:val="24"/>
        </w:rPr>
        <w:t>通过专用工具</w:t>
      </w:r>
      <w:r>
        <w:rPr>
          <w:rFonts w:eastAsia="仿宋"/>
          <w:sz w:val="24"/>
          <w:lang w:eastAsia="zh-CN"/>
        </w:rPr>
        <w:t>将</w:t>
      </w:r>
      <w:r>
        <w:rPr>
          <w:rFonts w:eastAsia="仿宋"/>
          <w:sz w:val="24"/>
        </w:rPr>
        <w:t>中间接头主体徐徐</w:t>
      </w:r>
      <w:r>
        <w:rPr>
          <w:rFonts w:eastAsia="仿宋"/>
          <w:sz w:val="24"/>
          <w:lang w:eastAsia="zh-CN"/>
        </w:rPr>
        <w:t>拉到</w:t>
      </w:r>
      <w:r>
        <w:rPr>
          <w:rFonts w:eastAsia="仿宋"/>
          <w:sz w:val="24"/>
        </w:rPr>
        <w:t>电缆1</w:t>
      </w:r>
      <w:r>
        <w:rPr>
          <w:rFonts w:eastAsia="仿宋"/>
          <w:sz w:val="24"/>
          <w:lang w:eastAsia="zh-CN"/>
        </w:rPr>
        <w:t>上</w:t>
      </w:r>
      <w:r>
        <w:rPr>
          <w:rFonts w:eastAsia="仿宋"/>
          <w:sz w:val="24"/>
        </w:rPr>
        <w:t>，</w:t>
      </w:r>
      <w:r>
        <w:rPr>
          <w:rFonts w:eastAsia="仿宋"/>
          <w:sz w:val="24"/>
          <w:lang w:eastAsia="zh-CN"/>
        </w:rPr>
        <w:t>拉动过程中逐步去除保鲜膜</w:t>
      </w:r>
      <w:r>
        <w:rPr>
          <w:rFonts w:eastAsia="仿宋"/>
          <w:sz w:val="24"/>
        </w:rPr>
        <w:t>，</w:t>
      </w:r>
      <w:r>
        <w:rPr>
          <w:rFonts w:eastAsia="仿宋"/>
          <w:sz w:val="24"/>
          <w:lang w:eastAsia="zh-CN"/>
        </w:rPr>
        <w:t>电缆绝缘层露出5mm以上</w:t>
      </w:r>
      <w:r>
        <w:rPr>
          <w:rFonts w:eastAsia="仿宋"/>
          <w:sz w:val="24"/>
        </w:rPr>
        <w:t>后卸下专用工具</w:t>
      </w:r>
      <w:r>
        <w:rPr>
          <w:rFonts w:eastAsia="仿宋"/>
          <w:sz w:val="24"/>
          <w:lang w:eastAsia="zh-CN"/>
        </w:rPr>
        <w:t>。</w:t>
      </w:r>
      <w:r>
        <w:rPr>
          <w:rFonts w:eastAsia="仿宋"/>
          <w:sz w:val="24"/>
        </w:rPr>
        <w:t>用保鲜膜临时保护电缆</w:t>
      </w:r>
      <w:r>
        <w:rPr>
          <w:rFonts w:eastAsia="仿宋"/>
          <w:sz w:val="24"/>
          <w:lang w:eastAsia="zh-CN"/>
        </w:rPr>
        <w:t>1绝缘断口</w:t>
      </w:r>
      <w:r>
        <w:rPr>
          <w:rFonts w:eastAsia="仿宋"/>
          <w:sz w:val="24"/>
        </w:rPr>
        <w:t>。如图</w:t>
      </w:r>
      <w:r>
        <w:rPr>
          <w:rFonts w:eastAsia="仿宋"/>
          <w:sz w:val="24"/>
          <w:lang w:eastAsia="zh-CN"/>
        </w:rPr>
        <w:t>5</w:t>
      </w:r>
    </w:p>
    <w:p>
      <w:pPr>
        <w:rPr>
          <w:rFonts w:eastAsia="仿宋"/>
          <w:b/>
          <w:sz w:val="24"/>
          <w:lang w:eastAsia="zh-CN"/>
        </w:rPr>
      </w:pPr>
      <w:r>
        <w:rPr>
          <w:rFonts w:eastAsia="仿宋"/>
          <w:b/>
          <w:sz w:val="24"/>
        </w:rPr>
        <w:t>注意：中间接头主体只能用清洁纸或无水乙醇清洁</w:t>
      </w:r>
      <w:r>
        <w:rPr>
          <w:rFonts w:eastAsia="仿宋"/>
          <w:b/>
          <w:sz w:val="24"/>
          <w:lang w:eastAsia="zh-CN"/>
        </w:rPr>
        <w:t>。</w:t>
      </w:r>
      <w:r>
        <w:rPr>
          <w:rFonts w:eastAsia="仿宋"/>
          <w:b/>
          <w:sz w:val="24"/>
        </w:rPr>
        <w:t>中间接头</w:t>
      </w:r>
      <w:r>
        <w:rPr>
          <w:rFonts w:eastAsia="仿宋"/>
          <w:b/>
          <w:sz w:val="24"/>
          <w:lang w:eastAsia="zh-CN"/>
        </w:rPr>
        <w:t>带绝缘段的</w:t>
      </w:r>
      <w:r>
        <w:rPr>
          <w:rFonts w:eastAsia="仿宋"/>
          <w:b/>
          <w:sz w:val="24"/>
        </w:rPr>
        <w:t>一端应先套入电缆1。</w:t>
      </w:r>
    </w:p>
    <w:p>
      <w:pPr>
        <w:jc w:val="center"/>
        <w:rPr>
          <w:rFonts w:eastAsia="仿宋"/>
          <w:b/>
          <w:sz w:val="24"/>
          <w:lang w:eastAsia="zh-CN"/>
        </w:rPr>
      </w:pPr>
      <w:r>
        <w:rPr>
          <w:lang w:eastAsia="zh-CN"/>
        </w:rPr>
        <w:drawing>
          <wp:inline distT="0" distB="0" distL="0" distR="0">
            <wp:extent cx="6119495" cy="1484630"/>
            <wp:effectExtent l="19050" t="0" r="0" b="0"/>
            <wp:docPr id="16" name="图片 13" descr="C:\Users\woer815\AppData\Roaming\feiq\RichOle\388007156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C:\Users\woer815\AppData\Roaming\feiq\RichOle\3880071563.bmp"/>
                    <pic:cNvPicPr>
                      <a:picLocks noChangeAspect="1" noChangeArrowheads="1"/>
                    </pic:cNvPicPr>
                  </pic:nvPicPr>
                  <pic:blipFill>
                    <a:blip r:embed="rId12"/>
                    <a:srcRect/>
                    <a:stretch>
                      <a:fillRect/>
                    </a:stretch>
                  </pic:blipFill>
                  <pic:spPr>
                    <a:xfrm>
                      <a:off x="0" y="0"/>
                      <a:ext cx="6119495" cy="1485073"/>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图5</w:t>
      </w:r>
    </w:p>
    <w:p>
      <w:pPr>
        <w:rPr>
          <w:rFonts w:eastAsia="仿宋"/>
          <w:sz w:val="24"/>
        </w:rPr>
      </w:pPr>
      <w:r>
        <w:rPr>
          <w:rFonts w:eastAsia="仿宋"/>
          <w:sz w:val="24"/>
          <w:lang w:eastAsia="zh-CN"/>
        </w:rPr>
        <w:t>3、</w:t>
      </w:r>
      <w:r>
        <w:rPr>
          <w:rFonts w:eastAsia="仿宋"/>
          <w:sz w:val="24"/>
        </w:rPr>
        <w:t>压接连接管</w:t>
      </w:r>
    </w:p>
    <w:p>
      <w:pPr>
        <w:rPr>
          <w:rFonts w:eastAsia="仿宋"/>
          <w:sz w:val="24"/>
        </w:rPr>
      </w:pPr>
      <w:r>
        <w:rPr>
          <w:rFonts w:eastAsia="仿宋"/>
          <w:kern w:val="0"/>
          <w:sz w:val="24"/>
          <w:szCs w:val="24"/>
          <w:lang w:eastAsia="zh-CN"/>
        </w:rPr>
        <w:t>3.1</w:t>
      </w:r>
      <w:r>
        <w:rPr>
          <w:rFonts w:eastAsia="仿宋"/>
          <w:sz w:val="24"/>
          <w:lang w:eastAsia="zh-CN"/>
        </w:rPr>
        <w:t>去除导体上的黑色阻燃胶带</w:t>
      </w:r>
      <w:r>
        <w:rPr>
          <w:rFonts w:eastAsia="仿宋"/>
          <w:sz w:val="24"/>
        </w:rPr>
        <w:t>，露出电缆导体。</w:t>
      </w:r>
    </w:p>
    <w:p>
      <w:pPr>
        <w:rPr>
          <w:rFonts w:eastAsia="仿宋"/>
          <w:sz w:val="24"/>
        </w:rPr>
      </w:pPr>
      <w:r>
        <w:rPr>
          <w:rFonts w:eastAsia="仿宋"/>
          <w:kern w:val="0"/>
          <w:sz w:val="24"/>
          <w:szCs w:val="24"/>
          <w:lang w:eastAsia="zh-CN"/>
        </w:rPr>
        <w:t>3.2</w:t>
      </w:r>
      <w:r>
        <w:rPr>
          <w:rFonts w:eastAsia="仿宋"/>
          <w:sz w:val="24"/>
          <w:lang w:eastAsia="zh-CN"/>
        </w:rPr>
        <w:t>用保鲜膜包裹电缆2的绝缘层，防止铜屑掉落到绝缘层上</w:t>
      </w:r>
      <w:r>
        <w:rPr>
          <w:rFonts w:eastAsia="仿宋"/>
          <w:sz w:val="24"/>
        </w:rPr>
        <w:t>。</w:t>
      </w:r>
    </w:p>
    <w:p>
      <w:pPr>
        <w:rPr>
          <w:rFonts w:eastAsia="仿宋"/>
          <w:sz w:val="24"/>
          <w:lang w:eastAsia="zh-CN"/>
        </w:rPr>
      </w:pPr>
      <w:r>
        <w:rPr>
          <w:rFonts w:eastAsia="仿宋"/>
          <w:kern w:val="0"/>
          <w:sz w:val="24"/>
          <w:szCs w:val="24"/>
          <w:lang w:eastAsia="zh-CN"/>
        </w:rPr>
        <w:t>3.3</w:t>
      </w:r>
      <w:r>
        <w:rPr>
          <w:rFonts w:eastAsia="仿宋"/>
          <w:sz w:val="24"/>
        </w:rPr>
        <w:t>用砂带打磨两电缆导体表面清除氧化膜并清洁干净</w:t>
      </w:r>
      <w:r>
        <w:rPr>
          <w:rFonts w:eastAsia="仿宋"/>
          <w:b/>
          <w:sz w:val="24"/>
        </w:rPr>
        <w:t>（如电缆导体为分割导体，将导体间的绝缘纸去除；如导体中心部位中空，需在导体中心部位插入一根钢杆，保证连接管压紧）</w:t>
      </w:r>
      <w:r>
        <w:rPr>
          <w:rFonts w:eastAsia="仿宋"/>
          <w:sz w:val="24"/>
          <w:lang w:eastAsia="zh-CN"/>
        </w:rPr>
        <w:t>。将两根4mm</w:t>
      </w:r>
      <w:r>
        <w:rPr>
          <w:sz w:val="24"/>
          <w:lang w:eastAsia="zh-CN"/>
        </w:rPr>
        <w:t>²</w:t>
      </w:r>
      <w:r>
        <w:rPr>
          <w:rFonts w:eastAsia="仿宋"/>
          <w:sz w:val="24"/>
          <w:lang w:eastAsia="zh-CN"/>
        </w:rPr>
        <w:t>编织地线未压线耳一端贴紧电缆导体，</w:t>
      </w:r>
      <w:r>
        <w:rPr>
          <w:rFonts w:eastAsia="仿宋"/>
          <w:sz w:val="24"/>
        </w:rPr>
        <w:t>套上连接管，确定导体插接到位后</w:t>
      </w:r>
      <w:r>
        <w:rPr>
          <w:rFonts w:eastAsia="仿宋"/>
          <w:sz w:val="24"/>
          <w:lang w:eastAsia="zh-CN"/>
        </w:rPr>
        <w:t>，</w:t>
      </w:r>
      <w:r>
        <w:rPr>
          <w:rFonts w:eastAsia="仿宋"/>
          <w:sz w:val="24"/>
        </w:rPr>
        <w:t>根据</w:t>
      </w:r>
      <w:r>
        <w:rPr>
          <w:rFonts w:eastAsia="仿宋"/>
          <w:sz w:val="24"/>
          <w:lang w:eastAsia="zh-CN"/>
        </w:rPr>
        <w:t>连接管</w:t>
      </w:r>
      <w:r>
        <w:rPr>
          <w:rFonts w:eastAsia="仿宋"/>
          <w:sz w:val="24"/>
        </w:rPr>
        <w:t>外径D（见下表）选用适当的压模压接</w:t>
      </w:r>
      <w:r>
        <w:rPr>
          <w:rFonts w:eastAsia="仿宋"/>
          <w:sz w:val="24"/>
          <w:lang w:eastAsia="zh-CN"/>
        </w:rPr>
        <w:t>，</w:t>
      </w:r>
      <w:r>
        <w:rPr>
          <w:rFonts w:eastAsia="仿宋"/>
          <w:sz w:val="24"/>
          <w:szCs w:val="24"/>
        </w:rPr>
        <w:t>压接时压模下端面距</w:t>
      </w:r>
      <w:r>
        <w:rPr>
          <w:rFonts w:eastAsia="仿宋"/>
          <w:sz w:val="24"/>
          <w:szCs w:val="24"/>
          <w:lang w:eastAsia="zh-CN"/>
        </w:rPr>
        <w:t>连接管</w:t>
      </w:r>
      <w:r>
        <w:rPr>
          <w:rFonts w:eastAsia="仿宋"/>
          <w:sz w:val="24"/>
          <w:szCs w:val="24"/>
        </w:rPr>
        <w:t>端面</w:t>
      </w:r>
      <w:r>
        <w:rPr>
          <w:rFonts w:eastAsia="仿宋"/>
          <w:sz w:val="24"/>
          <w:szCs w:val="24"/>
          <w:lang w:eastAsia="zh-CN"/>
        </w:rPr>
        <w:t>5</w:t>
      </w:r>
      <w:r>
        <w:rPr>
          <w:rFonts w:eastAsia="仿宋"/>
          <w:sz w:val="24"/>
          <w:szCs w:val="24"/>
        </w:rPr>
        <w:t>mm</w:t>
      </w:r>
      <w:r>
        <w:rPr>
          <w:rFonts w:eastAsia="仿宋"/>
          <w:b/>
          <w:sz w:val="24"/>
          <w:szCs w:val="24"/>
        </w:rPr>
        <w:t>（压接时保证电缆与</w:t>
      </w:r>
      <w:r>
        <w:rPr>
          <w:rFonts w:eastAsia="仿宋"/>
          <w:b/>
          <w:sz w:val="24"/>
          <w:szCs w:val="24"/>
          <w:lang w:eastAsia="zh-CN"/>
        </w:rPr>
        <w:t>连接管</w:t>
      </w:r>
      <w:r>
        <w:rPr>
          <w:rFonts w:eastAsia="仿宋"/>
          <w:b/>
          <w:sz w:val="24"/>
          <w:szCs w:val="24"/>
        </w:rPr>
        <w:t>处于同一直线上，为保障压接充分应在压模合模后保持10～15s，</w:t>
      </w:r>
      <w:r>
        <w:rPr>
          <w:rFonts w:eastAsia="仿宋"/>
          <w:b/>
          <w:sz w:val="24"/>
          <w:szCs w:val="24"/>
          <w:lang w:eastAsia="zh-CN"/>
        </w:rPr>
        <w:t>连接管</w:t>
      </w:r>
      <w:r>
        <w:rPr>
          <w:rFonts w:eastAsia="仿宋"/>
          <w:b/>
          <w:sz w:val="24"/>
          <w:szCs w:val="24"/>
        </w:rPr>
        <w:t>压接面如有明显尖角毛刺，需用平挫打磨光滑圆整并清洁吹干，液压钳吨位为100T）</w:t>
      </w:r>
      <w:r>
        <w:rPr>
          <w:rFonts w:eastAsia="仿宋"/>
          <w:sz w:val="24"/>
        </w:rPr>
        <w:t>；压接后量取两绝缘间距L，其值不超过2</w:t>
      </w:r>
      <w:r>
        <w:rPr>
          <w:rFonts w:hint="eastAsia" w:eastAsia="仿宋"/>
          <w:sz w:val="24"/>
          <w:lang w:eastAsia="zh-CN"/>
        </w:rPr>
        <w:t>00</w:t>
      </w:r>
      <w:r>
        <w:rPr>
          <w:rFonts w:eastAsia="仿宋"/>
          <w:sz w:val="24"/>
        </w:rPr>
        <w:t>mm。铜</w:t>
      </w:r>
      <w:r>
        <w:rPr>
          <w:rFonts w:eastAsia="仿宋"/>
          <w:sz w:val="24"/>
          <w:lang w:eastAsia="zh-CN"/>
        </w:rPr>
        <w:t>连接管</w:t>
      </w:r>
      <w:r>
        <w:rPr>
          <w:rFonts w:eastAsia="仿宋"/>
          <w:sz w:val="24"/>
        </w:rPr>
        <w:t>压接端外径D表：</w:t>
      </w:r>
    </w:p>
    <w:p>
      <w:pPr>
        <w:rPr>
          <w:rFonts w:eastAsia="仿宋"/>
          <w:sz w:val="24"/>
          <w:lang w:eastAsia="zh-CN"/>
        </w:rPr>
      </w:pPr>
    </w:p>
    <w:p>
      <w:pPr>
        <w:rPr>
          <w:rFonts w:eastAsia="仿宋"/>
          <w:sz w:val="24"/>
          <w:lang w:eastAsia="zh-CN"/>
        </w:rPr>
      </w:pPr>
    </w:p>
    <w:p>
      <w:pPr>
        <w:rPr>
          <w:rFonts w:eastAsia="仿宋"/>
          <w:sz w:val="24"/>
          <w:lang w:eastAsia="zh-CN"/>
        </w:rPr>
      </w:pPr>
    </w:p>
    <w:p>
      <w:pPr>
        <w:rPr>
          <w:rFonts w:eastAsia="仿宋"/>
          <w:sz w:val="24"/>
          <w:lang w:eastAsia="zh-CN"/>
        </w:rPr>
      </w:pPr>
    </w:p>
    <w:p>
      <w:pPr>
        <w:rPr>
          <w:rFonts w:eastAsia="仿宋"/>
          <w:sz w:val="24"/>
          <w:lang w:eastAsia="zh-CN"/>
        </w:rPr>
      </w:pPr>
    </w:p>
    <w:p>
      <w:pPr>
        <w:rPr>
          <w:rFonts w:eastAsia="仿宋"/>
          <w:sz w:val="24"/>
          <w:lang w:eastAsia="zh-CN"/>
        </w:rPr>
      </w:pPr>
    </w:p>
    <w:tbl>
      <w:tblPr>
        <w:tblStyle w:val="9"/>
        <w:tblpPr w:leftFromText="182" w:rightFromText="182" w:vertAnchor="text" w:horzAnchor="margin" w:tblpYSpec="outside"/>
        <w:tblOverlap w:val="never"/>
        <w:tblW w:w="9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784"/>
        <w:gridCol w:w="873"/>
        <w:gridCol w:w="873"/>
        <w:gridCol w:w="873"/>
        <w:gridCol w:w="873"/>
        <w:gridCol w:w="873"/>
        <w:gridCol w:w="873"/>
        <w:gridCol w:w="873"/>
        <w:gridCol w:w="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vAlign w:val="center"/>
          </w:tcPr>
          <w:p>
            <w:pPr>
              <w:jc w:val="center"/>
              <w:rPr>
                <w:rFonts w:eastAsia="仿宋"/>
                <w:sz w:val="24"/>
              </w:rPr>
            </w:pPr>
            <w:r>
              <w:rPr>
                <w:rFonts w:eastAsia="仿宋"/>
                <w:sz w:val="24"/>
              </w:rPr>
              <w:t>项目</w:t>
            </w:r>
          </w:p>
        </w:tc>
        <w:tc>
          <w:tcPr>
            <w:tcW w:w="784" w:type="dxa"/>
            <w:vAlign w:val="center"/>
          </w:tcPr>
          <w:p>
            <w:pPr>
              <w:jc w:val="center"/>
              <w:rPr>
                <w:rFonts w:eastAsia="仿宋"/>
                <w:sz w:val="24"/>
              </w:rPr>
            </w:pPr>
            <w:r>
              <w:rPr>
                <w:rFonts w:eastAsia="仿宋"/>
                <w:sz w:val="24"/>
              </w:rPr>
              <w:t>1</w:t>
            </w:r>
          </w:p>
        </w:tc>
        <w:tc>
          <w:tcPr>
            <w:tcW w:w="873" w:type="dxa"/>
            <w:vAlign w:val="center"/>
          </w:tcPr>
          <w:p>
            <w:pPr>
              <w:jc w:val="center"/>
              <w:rPr>
                <w:rFonts w:eastAsia="仿宋"/>
                <w:sz w:val="24"/>
              </w:rPr>
            </w:pPr>
            <w:r>
              <w:rPr>
                <w:rFonts w:eastAsia="仿宋"/>
                <w:sz w:val="24"/>
              </w:rPr>
              <w:t>2</w:t>
            </w:r>
          </w:p>
        </w:tc>
        <w:tc>
          <w:tcPr>
            <w:tcW w:w="873" w:type="dxa"/>
            <w:vAlign w:val="center"/>
          </w:tcPr>
          <w:p>
            <w:pPr>
              <w:jc w:val="center"/>
              <w:rPr>
                <w:rFonts w:eastAsia="仿宋"/>
                <w:sz w:val="24"/>
              </w:rPr>
            </w:pPr>
            <w:r>
              <w:rPr>
                <w:rFonts w:eastAsia="仿宋"/>
                <w:sz w:val="24"/>
              </w:rPr>
              <w:t>3</w:t>
            </w:r>
          </w:p>
        </w:tc>
        <w:tc>
          <w:tcPr>
            <w:tcW w:w="873" w:type="dxa"/>
            <w:vAlign w:val="center"/>
          </w:tcPr>
          <w:p>
            <w:pPr>
              <w:jc w:val="center"/>
              <w:rPr>
                <w:rFonts w:eastAsia="仿宋"/>
                <w:sz w:val="24"/>
              </w:rPr>
            </w:pPr>
            <w:r>
              <w:rPr>
                <w:rFonts w:eastAsia="仿宋"/>
                <w:sz w:val="24"/>
              </w:rPr>
              <w:t>4</w:t>
            </w:r>
          </w:p>
        </w:tc>
        <w:tc>
          <w:tcPr>
            <w:tcW w:w="873" w:type="dxa"/>
            <w:vAlign w:val="center"/>
          </w:tcPr>
          <w:p>
            <w:pPr>
              <w:jc w:val="center"/>
              <w:rPr>
                <w:rFonts w:eastAsia="仿宋"/>
                <w:sz w:val="24"/>
              </w:rPr>
            </w:pPr>
            <w:r>
              <w:rPr>
                <w:rFonts w:eastAsia="仿宋"/>
                <w:sz w:val="24"/>
              </w:rPr>
              <w:t>5</w:t>
            </w:r>
          </w:p>
        </w:tc>
        <w:tc>
          <w:tcPr>
            <w:tcW w:w="873" w:type="dxa"/>
            <w:vAlign w:val="center"/>
          </w:tcPr>
          <w:p>
            <w:pPr>
              <w:jc w:val="center"/>
              <w:rPr>
                <w:rFonts w:eastAsia="仿宋"/>
                <w:sz w:val="24"/>
              </w:rPr>
            </w:pPr>
            <w:r>
              <w:rPr>
                <w:rFonts w:eastAsia="仿宋"/>
                <w:sz w:val="24"/>
              </w:rPr>
              <w:t>6</w:t>
            </w:r>
          </w:p>
        </w:tc>
        <w:tc>
          <w:tcPr>
            <w:tcW w:w="873" w:type="dxa"/>
            <w:vAlign w:val="center"/>
          </w:tcPr>
          <w:p>
            <w:pPr>
              <w:jc w:val="center"/>
              <w:rPr>
                <w:rFonts w:eastAsia="仿宋"/>
                <w:sz w:val="24"/>
              </w:rPr>
            </w:pPr>
            <w:r>
              <w:rPr>
                <w:rFonts w:eastAsia="仿宋"/>
                <w:sz w:val="24"/>
              </w:rPr>
              <w:t>7</w:t>
            </w:r>
          </w:p>
        </w:tc>
        <w:tc>
          <w:tcPr>
            <w:tcW w:w="873" w:type="dxa"/>
            <w:vAlign w:val="center"/>
          </w:tcPr>
          <w:p>
            <w:pPr>
              <w:jc w:val="center"/>
              <w:rPr>
                <w:rFonts w:eastAsia="仿宋"/>
                <w:sz w:val="24"/>
              </w:rPr>
            </w:pPr>
            <w:r>
              <w:rPr>
                <w:rFonts w:eastAsia="仿宋"/>
                <w:sz w:val="24"/>
              </w:rPr>
              <w:t>8</w:t>
            </w:r>
          </w:p>
        </w:tc>
        <w:tc>
          <w:tcPr>
            <w:tcW w:w="865" w:type="dxa"/>
            <w:vAlign w:val="center"/>
          </w:tcPr>
          <w:p>
            <w:pPr>
              <w:jc w:val="center"/>
              <w:rPr>
                <w:rFonts w:eastAsia="仿宋"/>
                <w:sz w:val="24"/>
              </w:rPr>
            </w:pPr>
            <w:r>
              <w:rPr>
                <w:rFonts w:eastAsia="仿宋"/>
                <w:sz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vAlign w:val="center"/>
          </w:tcPr>
          <w:p>
            <w:pPr>
              <w:jc w:val="left"/>
              <w:rPr>
                <w:rFonts w:eastAsia="仿宋"/>
                <w:sz w:val="24"/>
              </w:rPr>
            </w:pPr>
            <w:r>
              <w:rPr>
                <w:rFonts w:eastAsia="仿宋"/>
                <w:sz w:val="24"/>
              </w:rPr>
              <w:t>压模规格</w:t>
            </w:r>
          </w:p>
        </w:tc>
        <w:tc>
          <w:tcPr>
            <w:tcW w:w="784" w:type="dxa"/>
            <w:vAlign w:val="center"/>
          </w:tcPr>
          <w:p>
            <w:pPr>
              <w:jc w:val="center"/>
              <w:rPr>
                <w:rFonts w:eastAsia="仿宋"/>
                <w:sz w:val="24"/>
              </w:rPr>
            </w:pPr>
            <w:r>
              <w:rPr>
                <w:rFonts w:eastAsia="仿宋"/>
                <w:sz w:val="24"/>
              </w:rPr>
              <w:t>31</w:t>
            </w:r>
          </w:p>
        </w:tc>
        <w:tc>
          <w:tcPr>
            <w:tcW w:w="873" w:type="dxa"/>
            <w:vAlign w:val="center"/>
          </w:tcPr>
          <w:p>
            <w:pPr>
              <w:jc w:val="center"/>
              <w:rPr>
                <w:rFonts w:eastAsia="仿宋"/>
                <w:sz w:val="24"/>
              </w:rPr>
            </w:pPr>
            <w:r>
              <w:rPr>
                <w:rFonts w:eastAsia="仿宋"/>
                <w:sz w:val="24"/>
              </w:rPr>
              <w:t>35</w:t>
            </w:r>
          </w:p>
        </w:tc>
        <w:tc>
          <w:tcPr>
            <w:tcW w:w="873" w:type="dxa"/>
            <w:vAlign w:val="center"/>
          </w:tcPr>
          <w:p>
            <w:pPr>
              <w:jc w:val="center"/>
              <w:rPr>
                <w:rFonts w:eastAsia="仿宋"/>
                <w:sz w:val="24"/>
              </w:rPr>
            </w:pPr>
            <w:r>
              <w:rPr>
                <w:rFonts w:eastAsia="仿宋"/>
                <w:sz w:val="24"/>
              </w:rPr>
              <w:t>40</w:t>
            </w:r>
          </w:p>
        </w:tc>
        <w:tc>
          <w:tcPr>
            <w:tcW w:w="873" w:type="dxa"/>
            <w:vAlign w:val="center"/>
          </w:tcPr>
          <w:p>
            <w:pPr>
              <w:jc w:val="center"/>
              <w:rPr>
                <w:rFonts w:eastAsia="仿宋"/>
                <w:sz w:val="24"/>
              </w:rPr>
            </w:pPr>
            <w:r>
              <w:rPr>
                <w:rFonts w:eastAsia="仿宋"/>
                <w:sz w:val="24"/>
              </w:rPr>
              <w:t>47</w:t>
            </w:r>
          </w:p>
        </w:tc>
        <w:tc>
          <w:tcPr>
            <w:tcW w:w="873" w:type="dxa"/>
            <w:vAlign w:val="center"/>
          </w:tcPr>
          <w:p>
            <w:pPr>
              <w:jc w:val="center"/>
              <w:rPr>
                <w:rFonts w:eastAsia="仿宋"/>
                <w:sz w:val="24"/>
              </w:rPr>
            </w:pPr>
            <w:r>
              <w:rPr>
                <w:rFonts w:eastAsia="仿宋"/>
                <w:sz w:val="24"/>
              </w:rPr>
              <w:t>54</w:t>
            </w:r>
          </w:p>
        </w:tc>
        <w:tc>
          <w:tcPr>
            <w:tcW w:w="873" w:type="dxa"/>
            <w:vAlign w:val="center"/>
          </w:tcPr>
          <w:p>
            <w:pPr>
              <w:jc w:val="center"/>
              <w:rPr>
                <w:rFonts w:eastAsia="仿宋"/>
                <w:sz w:val="24"/>
              </w:rPr>
            </w:pPr>
            <w:r>
              <w:rPr>
                <w:rFonts w:eastAsia="仿宋"/>
                <w:sz w:val="24"/>
              </w:rPr>
              <w:t>58</w:t>
            </w:r>
          </w:p>
        </w:tc>
        <w:tc>
          <w:tcPr>
            <w:tcW w:w="873" w:type="dxa"/>
            <w:vAlign w:val="center"/>
          </w:tcPr>
          <w:p>
            <w:pPr>
              <w:jc w:val="center"/>
              <w:rPr>
                <w:rFonts w:eastAsia="仿宋"/>
                <w:sz w:val="24"/>
              </w:rPr>
            </w:pPr>
            <w:r>
              <w:rPr>
                <w:rFonts w:eastAsia="仿宋"/>
                <w:sz w:val="24"/>
              </w:rPr>
              <w:t>64</w:t>
            </w:r>
          </w:p>
        </w:tc>
        <w:tc>
          <w:tcPr>
            <w:tcW w:w="873" w:type="dxa"/>
            <w:vAlign w:val="center"/>
          </w:tcPr>
          <w:p>
            <w:pPr>
              <w:jc w:val="center"/>
              <w:rPr>
                <w:rFonts w:eastAsia="仿宋"/>
                <w:sz w:val="24"/>
              </w:rPr>
            </w:pPr>
            <w:r>
              <w:rPr>
                <w:rFonts w:eastAsia="仿宋"/>
                <w:sz w:val="24"/>
              </w:rPr>
              <w:t>66</w:t>
            </w:r>
          </w:p>
        </w:tc>
        <w:tc>
          <w:tcPr>
            <w:tcW w:w="865" w:type="dxa"/>
            <w:vAlign w:val="center"/>
          </w:tcPr>
          <w:p>
            <w:pPr>
              <w:jc w:val="center"/>
              <w:rPr>
                <w:rFonts w:eastAsia="仿宋"/>
                <w:sz w:val="24"/>
              </w:rPr>
            </w:pPr>
            <w:r>
              <w:rPr>
                <w:rFonts w:eastAsia="仿宋"/>
                <w:sz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vAlign w:val="center"/>
          </w:tcPr>
          <w:p>
            <w:pPr>
              <w:jc w:val="left"/>
              <w:rPr>
                <w:rFonts w:eastAsia="仿宋"/>
                <w:sz w:val="24"/>
              </w:rPr>
            </w:pPr>
            <w:r>
              <w:rPr>
                <w:rFonts w:eastAsia="仿宋"/>
                <w:sz w:val="24"/>
              </w:rPr>
              <w:t>电缆截面（mm²）</w:t>
            </w:r>
          </w:p>
        </w:tc>
        <w:tc>
          <w:tcPr>
            <w:tcW w:w="784" w:type="dxa"/>
            <w:vAlign w:val="center"/>
          </w:tcPr>
          <w:p>
            <w:pPr>
              <w:jc w:val="center"/>
              <w:rPr>
                <w:rFonts w:eastAsia="仿宋"/>
                <w:sz w:val="24"/>
              </w:rPr>
            </w:pPr>
            <w:r>
              <w:rPr>
                <w:rFonts w:eastAsia="仿宋"/>
                <w:sz w:val="24"/>
              </w:rPr>
              <w:t>240</w:t>
            </w:r>
          </w:p>
        </w:tc>
        <w:tc>
          <w:tcPr>
            <w:tcW w:w="873" w:type="dxa"/>
            <w:vAlign w:val="center"/>
          </w:tcPr>
          <w:p>
            <w:pPr>
              <w:jc w:val="center"/>
              <w:rPr>
                <w:rFonts w:eastAsia="仿宋"/>
                <w:sz w:val="24"/>
              </w:rPr>
            </w:pPr>
            <w:r>
              <w:rPr>
                <w:rFonts w:eastAsia="仿宋"/>
                <w:sz w:val="24"/>
              </w:rPr>
              <w:t>300</w:t>
            </w:r>
          </w:p>
        </w:tc>
        <w:tc>
          <w:tcPr>
            <w:tcW w:w="873" w:type="dxa"/>
            <w:vAlign w:val="center"/>
          </w:tcPr>
          <w:p>
            <w:pPr>
              <w:jc w:val="center"/>
              <w:rPr>
                <w:rFonts w:eastAsia="仿宋"/>
                <w:sz w:val="24"/>
              </w:rPr>
            </w:pPr>
            <w:r>
              <w:rPr>
                <w:rFonts w:eastAsia="仿宋"/>
                <w:sz w:val="24"/>
              </w:rPr>
              <w:t>400、500</w:t>
            </w:r>
          </w:p>
        </w:tc>
        <w:tc>
          <w:tcPr>
            <w:tcW w:w="873" w:type="dxa"/>
            <w:vAlign w:val="center"/>
          </w:tcPr>
          <w:p>
            <w:pPr>
              <w:jc w:val="center"/>
              <w:rPr>
                <w:rFonts w:eastAsia="仿宋"/>
                <w:sz w:val="24"/>
              </w:rPr>
            </w:pPr>
            <w:r>
              <w:rPr>
                <w:rFonts w:eastAsia="仿宋"/>
                <w:sz w:val="24"/>
              </w:rPr>
              <w:t>630</w:t>
            </w:r>
          </w:p>
        </w:tc>
        <w:tc>
          <w:tcPr>
            <w:tcW w:w="873" w:type="dxa"/>
            <w:vAlign w:val="center"/>
          </w:tcPr>
          <w:p>
            <w:pPr>
              <w:jc w:val="center"/>
              <w:rPr>
                <w:rFonts w:eastAsia="仿宋"/>
                <w:sz w:val="24"/>
              </w:rPr>
            </w:pPr>
            <w:r>
              <w:rPr>
                <w:rFonts w:eastAsia="仿宋"/>
                <w:sz w:val="24"/>
              </w:rPr>
              <w:t>800</w:t>
            </w:r>
          </w:p>
        </w:tc>
        <w:tc>
          <w:tcPr>
            <w:tcW w:w="873" w:type="dxa"/>
            <w:vAlign w:val="center"/>
          </w:tcPr>
          <w:p>
            <w:pPr>
              <w:jc w:val="center"/>
              <w:rPr>
                <w:rFonts w:eastAsia="仿宋"/>
                <w:sz w:val="24"/>
              </w:rPr>
            </w:pPr>
            <w:r>
              <w:rPr>
                <w:rFonts w:eastAsia="仿宋"/>
                <w:sz w:val="24"/>
              </w:rPr>
              <w:t>1000</w:t>
            </w:r>
          </w:p>
        </w:tc>
        <w:tc>
          <w:tcPr>
            <w:tcW w:w="873" w:type="dxa"/>
            <w:vAlign w:val="center"/>
          </w:tcPr>
          <w:p>
            <w:pPr>
              <w:jc w:val="center"/>
              <w:rPr>
                <w:rFonts w:eastAsia="仿宋"/>
                <w:sz w:val="24"/>
              </w:rPr>
            </w:pPr>
            <w:r>
              <w:rPr>
                <w:rFonts w:eastAsia="仿宋"/>
                <w:sz w:val="24"/>
              </w:rPr>
              <w:t>1200</w:t>
            </w:r>
          </w:p>
        </w:tc>
        <w:tc>
          <w:tcPr>
            <w:tcW w:w="873" w:type="dxa"/>
            <w:vAlign w:val="center"/>
          </w:tcPr>
          <w:p>
            <w:pPr>
              <w:jc w:val="center"/>
              <w:rPr>
                <w:rFonts w:eastAsia="仿宋"/>
                <w:sz w:val="24"/>
              </w:rPr>
            </w:pPr>
            <w:r>
              <w:rPr>
                <w:rFonts w:eastAsia="仿宋"/>
                <w:sz w:val="24"/>
              </w:rPr>
              <w:t>1400</w:t>
            </w:r>
          </w:p>
        </w:tc>
        <w:tc>
          <w:tcPr>
            <w:tcW w:w="865" w:type="dxa"/>
            <w:vAlign w:val="center"/>
          </w:tcPr>
          <w:p>
            <w:pPr>
              <w:jc w:val="center"/>
              <w:rPr>
                <w:rFonts w:eastAsia="仿宋"/>
                <w:sz w:val="24"/>
              </w:rPr>
            </w:pPr>
            <w:r>
              <w:rPr>
                <w:rFonts w:eastAsia="仿宋"/>
                <w:sz w:val="24"/>
              </w:rPr>
              <w:t>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vAlign w:val="center"/>
          </w:tcPr>
          <w:p>
            <w:pPr>
              <w:jc w:val="left"/>
              <w:rPr>
                <w:rFonts w:eastAsia="仿宋"/>
                <w:sz w:val="24"/>
              </w:rPr>
            </w:pPr>
            <w:r>
              <w:rPr>
                <w:rFonts w:eastAsia="仿宋"/>
                <w:sz w:val="24"/>
              </w:rPr>
              <w:t>压模宽度（mm）</w:t>
            </w:r>
          </w:p>
        </w:tc>
        <w:tc>
          <w:tcPr>
            <w:tcW w:w="7760" w:type="dxa"/>
            <w:gridSpan w:val="9"/>
          </w:tcPr>
          <w:p>
            <w:pPr>
              <w:jc w:val="center"/>
              <w:rPr>
                <w:rFonts w:eastAsia="仿宋"/>
                <w:sz w:val="24"/>
                <w:lang w:eastAsia="zh-CN"/>
              </w:rPr>
            </w:pPr>
            <w:r>
              <w:rPr>
                <w:rFonts w:eastAsia="仿宋"/>
                <w:sz w:val="24"/>
              </w:rPr>
              <w:t>40</w:t>
            </w:r>
            <w:r>
              <w:rPr>
                <w:rFonts w:eastAsia="仿宋"/>
                <w:sz w:val="24"/>
                <w:szCs w:val="24"/>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tcPr>
          <w:p>
            <w:pPr>
              <w:jc w:val="left"/>
              <w:rPr>
                <w:rFonts w:eastAsia="仿宋"/>
                <w:sz w:val="24"/>
              </w:rPr>
            </w:pPr>
            <w:r>
              <w:rPr>
                <w:rFonts w:eastAsia="仿宋"/>
                <w:sz w:val="24"/>
              </w:rPr>
              <w:t>压模对角线（mm）</w:t>
            </w:r>
          </w:p>
        </w:tc>
        <w:tc>
          <w:tcPr>
            <w:tcW w:w="784" w:type="dxa"/>
            <w:vAlign w:val="center"/>
          </w:tcPr>
          <w:p>
            <w:pPr>
              <w:jc w:val="center"/>
              <w:rPr>
                <w:rFonts w:eastAsia="仿宋"/>
                <w:sz w:val="24"/>
              </w:rPr>
            </w:pPr>
            <w:r>
              <w:rPr>
                <w:rFonts w:eastAsia="仿宋"/>
                <w:sz w:val="24"/>
              </w:rPr>
              <w:t>31</w:t>
            </w:r>
          </w:p>
        </w:tc>
        <w:tc>
          <w:tcPr>
            <w:tcW w:w="873" w:type="dxa"/>
            <w:vAlign w:val="center"/>
          </w:tcPr>
          <w:p>
            <w:pPr>
              <w:jc w:val="center"/>
              <w:rPr>
                <w:rFonts w:eastAsia="仿宋"/>
                <w:sz w:val="24"/>
              </w:rPr>
            </w:pPr>
            <w:r>
              <w:rPr>
                <w:rFonts w:eastAsia="仿宋"/>
                <w:sz w:val="24"/>
              </w:rPr>
              <w:t>35</w:t>
            </w:r>
          </w:p>
        </w:tc>
        <w:tc>
          <w:tcPr>
            <w:tcW w:w="873" w:type="dxa"/>
            <w:vAlign w:val="center"/>
          </w:tcPr>
          <w:p>
            <w:pPr>
              <w:jc w:val="center"/>
              <w:rPr>
                <w:rFonts w:eastAsia="仿宋"/>
                <w:sz w:val="24"/>
              </w:rPr>
            </w:pPr>
            <w:r>
              <w:rPr>
                <w:rFonts w:eastAsia="仿宋"/>
                <w:sz w:val="24"/>
              </w:rPr>
              <w:t>40</w:t>
            </w:r>
          </w:p>
        </w:tc>
        <w:tc>
          <w:tcPr>
            <w:tcW w:w="873" w:type="dxa"/>
            <w:vAlign w:val="center"/>
          </w:tcPr>
          <w:p>
            <w:pPr>
              <w:jc w:val="center"/>
              <w:rPr>
                <w:rFonts w:eastAsia="仿宋"/>
                <w:sz w:val="24"/>
              </w:rPr>
            </w:pPr>
            <w:r>
              <w:rPr>
                <w:rFonts w:eastAsia="仿宋"/>
                <w:sz w:val="24"/>
              </w:rPr>
              <w:t>47</w:t>
            </w:r>
          </w:p>
        </w:tc>
        <w:tc>
          <w:tcPr>
            <w:tcW w:w="873" w:type="dxa"/>
            <w:vAlign w:val="center"/>
          </w:tcPr>
          <w:p>
            <w:pPr>
              <w:jc w:val="center"/>
              <w:rPr>
                <w:rFonts w:eastAsia="仿宋"/>
                <w:sz w:val="24"/>
              </w:rPr>
            </w:pPr>
            <w:r>
              <w:rPr>
                <w:rFonts w:eastAsia="仿宋"/>
                <w:sz w:val="24"/>
              </w:rPr>
              <w:t>54</w:t>
            </w:r>
          </w:p>
        </w:tc>
        <w:tc>
          <w:tcPr>
            <w:tcW w:w="873" w:type="dxa"/>
            <w:vAlign w:val="center"/>
          </w:tcPr>
          <w:p>
            <w:pPr>
              <w:jc w:val="center"/>
              <w:rPr>
                <w:rFonts w:eastAsia="仿宋"/>
                <w:sz w:val="24"/>
              </w:rPr>
            </w:pPr>
            <w:r>
              <w:rPr>
                <w:rFonts w:eastAsia="仿宋"/>
                <w:sz w:val="24"/>
              </w:rPr>
              <w:t>58</w:t>
            </w:r>
          </w:p>
        </w:tc>
        <w:tc>
          <w:tcPr>
            <w:tcW w:w="873" w:type="dxa"/>
            <w:vAlign w:val="center"/>
          </w:tcPr>
          <w:p>
            <w:pPr>
              <w:jc w:val="center"/>
              <w:rPr>
                <w:rFonts w:eastAsia="仿宋"/>
                <w:sz w:val="24"/>
              </w:rPr>
            </w:pPr>
            <w:r>
              <w:rPr>
                <w:rFonts w:eastAsia="仿宋"/>
                <w:sz w:val="24"/>
              </w:rPr>
              <w:t>64</w:t>
            </w:r>
          </w:p>
        </w:tc>
        <w:tc>
          <w:tcPr>
            <w:tcW w:w="873" w:type="dxa"/>
            <w:vAlign w:val="center"/>
          </w:tcPr>
          <w:p>
            <w:pPr>
              <w:jc w:val="center"/>
              <w:rPr>
                <w:rFonts w:eastAsia="仿宋"/>
                <w:sz w:val="24"/>
              </w:rPr>
            </w:pPr>
            <w:r>
              <w:rPr>
                <w:rFonts w:eastAsia="仿宋"/>
                <w:sz w:val="24"/>
              </w:rPr>
              <w:t>66</w:t>
            </w:r>
          </w:p>
        </w:tc>
        <w:tc>
          <w:tcPr>
            <w:tcW w:w="865" w:type="dxa"/>
            <w:vAlign w:val="center"/>
          </w:tcPr>
          <w:p>
            <w:pPr>
              <w:jc w:val="center"/>
              <w:rPr>
                <w:rFonts w:eastAsia="仿宋"/>
                <w:sz w:val="24"/>
              </w:rPr>
            </w:pPr>
            <w:r>
              <w:rPr>
                <w:rFonts w:eastAsia="仿宋"/>
                <w:sz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tcPr>
          <w:p>
            <w:pPr>
              <w:jc w:val="left"/>
              <w:rPr>
                <w:rFonts w:eastAsia="仿宋"/>
                <w:sz w:val="24"/>
              </w:rPr>
            </w:pPr>
            <w:r>
              <w:rPr>
                <w:rFonts w:eastAsia="仿宋"/>
                <w:sz w:val="24"/>
              </w:rPr>
              <w:t>接线柱外径（mm）</w:t>
            </w:r>
          </w:p>
        </w:tc>
        <w:tc>
          <w:tcPr>
            <w:tcW w:w="784" w:type="dxa"/>
          </w:tcPr>
          <w:p>
            <w:pPr>
              <w:jc w:val="center"/>
              <w:rPr>
                <w:rFonts w:eastAsia="仿宋"/>
                <w:sz w:val="24"/>
              </w:rPr>
            </w:pPr>
            <w:r>
              <w:rPr>
                <w:rFonts w:eastAsia="仿宋"/>
                <w:sz w:val="24"/>
              </w:rPr>
              <w:t>φ31</w:t>
            </w:r>
          </w:p>
        </w:tc>
        <w:tc>
          <w:tcPr>
            <w:tcW w:w="873" w:type="dxa"/>
          </w:tcPr>
          <w:p>
            <w:pPr>
              <w:jc w:val="center"/>
              <w:rPr>
                <w:rFonts w:eastAsia="仿宋"/>
                <w:sz w:val="24"/>
              </w:rPr>
            </w:pPr>
            <w:r>
              <w:rPr>
                <w:rFonts w:eastAsia="仿宋"/>
                <w:sz w:val="24"/>
              </w:rPr>
              <w:t>φ35</w:t>
            </w:r>
          </w:p>
        </w:tc>
        <w:tc>
          <w:tcPr>
            <w:tcW w:w="873" w:type="dxa"/>
          </w:tcPr>
          <w:p>
            <w:pPr>
              <w:jc w:val="center"/>
              <w:rPr>
                <w:rFonts w:eastAsia="仿宋"/>
                <w:sz w:val="24"/>
              </w:rPr>
            </w:pPr>
            <w:r>
              <w:rPr>
                <w:rFonts w:eastAsia="仿宋"/>
                <w:sz w:val="24"/>
              </w:rPr>
              <w:t>φ40</w:t>
            </w:r>
          </w:p>
        </w:tc>
        <w:tc>
          <w:tcPr>
            <w:tcW w:w="873" w:type="dxa"/>
          </w:tcPr>
          <w:p>
            <w:pPr>
              <w:jc w:val="center"/>
              <w:rPr>
                <w:rFonts w:eastAsia="仿宋"/>
                <w:sz w:val="24"/>
              </w:rPr>
            </w:pPr>
            <w:r>
              <w:rPr>
                <w:rFonts w:eastAsia="仿宋"/>
                <w:sz w:val="24"/>
              </w:rPr>
              <w:t>φ47</w:t>
            </w:r>
          </w:p>
        </w:tc>
        <w:tc>
          <w:tcPr>
            <w:tcW w:w="873" w:type="dxa"/>
          </w:tcPr>
          <w:p>
            <w:pPr>
              <w:jc w:val="center"/>
              <w:rPr>
                <w:rFonts w:eastAsia="仿宋"/>
                <w:sz w:val="24"/>
              </w:rPr>
            </w:pPr>
            <w:r>
              <w:rPr>
                <w:rFonts w:eastAsia="仿宋"/>
                <w:sz w:val="24"/>
              </w:rPr>
              <w:t>φ54</w:t>
            </w:r>
          </w:p>
        </w:tc>
        <w:tc>
          <w:tcPr>
            <w:tcW w:w="873" w:type="dxa"/>
          </w:tcPr>
          <w:p>
            <w:pPr>
              <w:jc w:val="center"/>
              <w:rPr>
                <w:rFonts w:eastAsia="仿宋"/>
                <w:sz w:val="24"/>
              </w:rPr>
            </w:pPr>
            <w:r>
              <w:rPr>
                <w:rFonts w:eastAsia="仿宋"/>
                <w:sz w:val="24"/>
              </w:rPr>
              <w:t>φ58</w:t>
            </w:r>
          </w:p>
        </w:tc>
        <w:tc>
          <w:tcPr>
            <w:tcW w:w="873" w:type="dxa"/>
          </w:tcPr>
          <w:p>
            <w:pPr>
              <w:jc w:val="center"/>
              <w:rPr>
                <w:rFonts w:eastAsia="仿宋"/>
                <w:sz w:val="24"/>
              </w:rPr>
            </w:pPr>
            <w:r>
              <w:rPr>
                <w:rFonts w:eastAsia="仿宋"/>
                <w:sz w:val="24"/>
              </w:rPr>
              <w:t>φ64</w:t>
            </w:r>
          </w:p>
        </w:tc>
        <w:tc>
          <w:tcPr>
            <w:tcW w:w="873" w:type="dxa"/>
          </w:tcPr>
          <w:p>
            <w:pPr>
              <w:jc w:val="center"/>
              <w:rPr>
                <w:rFonts w:eastAsia="仿宋"/>
                <w:sz w:val="24"/>
              </w:rPr>
            </w:pPr>
            <w:r>
              <w:rPr>
                <w:rFonts w:eastAsia="仿宋"/>
                <w:sz w:val="24"/>
              </w:rPr>
              <w:t>φ66</w:t>
            </w:r>
          </w:p>
        </w:tc>
        <w:tc>
          <w:tcPr>
            <w:tcW w:w="865" w:type="dxa"/>
          </w:tcPr>
          <w:p>
            <w:pPr>
              <w:jc w:val="center"/>
              <w:rPr>
                <w:rFonts w:eastAsia="仿宋"/>
                <w:sz w:val="24"/>
              </w:rPr>
            </w:pPr>
            <w:r>
              <w:rPr>
                <w:rFonts w:eastAsia="仿宋"/>
                <w:sz w:val="24"/>
              </w:rPr>
              <w:t>φ70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tcPr>
          <w:p>
            <w:pPr>
              <w:jc w:val="left"/>
              <w:rPr>
                <w:rFonts w:eastAsia="仿宋"/>
                <w:sz w:val="24"/>
                <w:lang w:eastAsia="zh-CN"/>
              </w:rPr>
            </w:pPr>
            <w:r>
              <w:rPr>
                <w:rFonts w:eastAsia="仿宋"/>
                <w:sz w:val="24"/>
                <w:lang w:eastAsia="zh-CN"/>
              </w:rPr>
              <w:t>压接伸长</w:t>
            </w:r>
            <w:r>
              <w:rPr>
                <w:rFonts w:eastAsia="仿宋"/>
                <w:sz w:val="24"/>
              </w:rPr>
              <w:t>（mm）</w:t>
            </w:r>
          </w:p>
        </w:tc>
        <w:tc>
          <w:tcPr>
            <w:tcW w:w="7760" w:type="dxa"/>
            <w:gridSpan w:val="9"/>
          </w:tcPr>
          <w:p>
            <w:pPr>
              <w:ind w:left="-107" w:leftChars="-51"/>
              <w:jc w:val="center"/>
              <w:rPr>
                <w:rFonts w:eastAsia="仿宋"/>
                <w:sz w:val="24"/>
                <w:lang w:eastAsia="zh-CN"/>
              </w:rPr>
            </w:pPr>
            <w:r>
              <w:rPr>
                <w:rFonts w:hint="eastAsia" w:eastAsia="仿宋"/>
                <w:sz w:val="24"/>
                <w:lang w:eastAsia="zh-CN"/>
              </w:rPr>
              <w:t>8</w:t>
            </w:r>
            <w:r>
              <w:rPr>
                <w:rFonts w:eastAsia="仿宋"/>
                <w:szCs w:val="24"/>
              </w:rPr>
              <w:t>～</w:t>
            </w:r>
            <w:r>
              <w:rPr>
                <w:rFonts w:hint="eastAsia" w:eastAsia="仿宋"/>
                <w:sz w:val="24"/>
                <w:szCs w:val="24"/>
                <w:lang w:eastAsia="zh-CN"/>
              </w:rPr>
              <w:t>2</w:t>
            </w:r>
            <w:r>
              <w:rPr>
                <w:rFonts w:eastAsia="仿宋"/>
                <w:sz w:val="24"/>
                <w:szCs w:val="24"/>
                <w:lang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tcPr>
          <w:p>
            <w:pPr>
              <w:jc w:val="left"/>
              <w:rPr>
                <w:rFonts w:eastAsia="仿宋"/>
                <w:sz w:val="24"/>
              </w:rPr>
            </w:pPr>
            <w:r>
              <w:rPr>
                <w:rFonts w:eastAsia="仿宋"/>
                <w:sz w:val="24"/>
              </w:rPr>
              <w:t>压钳吨位(T)</w:t>
            </w:r>
          </w:p>
        </w:tc>
        <w:tc>
          <w:tcPr>
            <w:tcW w:w="7760" w:type="dxa"/>
            <w:gridSpan w:val="9"/>
          </w:tcPr>
          <w:p>
            <w:pPr>
              <w:jc w:val="center"/>
              <w:rPr>
                <w:rFonts w:eastAsia="仿宋"/>
                <w:sz w:val="24"/>
                <w:lang w:eastAsia="zh-CN"/>
              </w:rPr>
            </w:pPr>
            <w:r>
              <w:rPr>
                <w:rFonts w:eastAsia="仿宋"/>
                <w:sz w:val="24"/>
              </w:rPr>
              <w:t>100</w:t>
            </w:r>
          </w:p>
        </w:tc>
      </w:tr>
    </w:tbl>
    <w:p>
      <w:pPr>
        <w:rPr>
          <w:rFonts w:eastAsia="仿宋"/>
          <w:sz w:val="24"/>
        </w:rPr>
      </w:pPr>
      <w:r>
        <w:rPr>
          <w:rFonts w:eastAsia="仿宋"/>
          <w:sz w:val="24"/>
          <w:lang w:eastAsia="zh-CN"/>
        </w:rPr>
        <w:drawing>
          <wp:anchor distT="0" distB="0" distL="114300" distR="114300" simplePos="0" relativeHeight="251672576" behindDoc="0" locked="0" layoutInCell="1" allowOverlap="1">
            <wp:simplePos x="0" y="0"/>
            <wp:positionH relativeFrom="column">
              <wp:posOffset>4168140</wp:posOffset>
            </wp:positionH>
            <wp:positionV relativeFrom="paragraph">
              <wp:posOffset>1839595</wp:posOffset>
            </wp:positionV>
            <wp:extent cx="1972945" cy="2130425"/>
            <wp:effectExtent l="19050" t="0" r="8255" b="0"/>
            <wp:wrapSquare wrapText="bothSides"/>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noChangeArrowheads="1"/>
                    </pic:cNvPicPr>
                  </pic:nvPicPr>
                  <pic:blipFill>
                    <a:blip r:embed="rId13"/>
                    <a:srcRect/>
                    <a:stretch>
                      <a:fillRect/>
                    </a:stretch>
                  </pic:blipFill>
                  <pic:spPr>
                    <a:xfrm>
                      <a:off x="0" y="0"/>
                      <a:ext cx="1972945" cy="2130425"/>
                    </a:xfrm>
                    <a:prstGeom prst="rect">
                      <a:avLst/>
                    </a:prstGeom>
                    <a:noFill/>
                    <a:ln w="9525">
                      <a:noFill/>
                      <a:miter lim="800000"/>
                      <a:headEnd/>
                      <a:tailEnd/>
                    </a:ln>
                  </pic:spPr>
                </pic:pic>
              </a:graphicData>
            </a:graphic>
          </wp:anchor>
        </w:drawing>
      </w:r>
      <w:r>
        <w:rPr>
          <w:rFonts w:eastAsia="仿宋"/>
          <w:sz w:val="24"/>
          <w:lang w:eastAsia="zh-CN"/>
        </w:rPr>
        <w:t>4、</w:t>
      </w:r>
      <w:r>
        <w:rPr>
          <w:rFonts w:eastAsia="仿宋"/>
          <w:sz w:val="24"/>
        </w:rPr>
        <w:t>安装均压套</w:t>
      </w:r>
    </w:p>
    <w:p>
      <w:pPr>
        <w:rPr>
          <w:rFonts w:eastAsia="仿宋"/>
          <w:sz w:val="24"/>
          <w:lang w:eastAsia="zh-CN"/>
        </w:rPr>
      </w:pPr>
      <w:r>
        <w:rPr>
          <w:rFonts w:eastAsia="仿宋"/>
          <w:kern w:val="0"/>
          <w:sz w:val="24"/>
          <w:szCs w:val="24"/>
          <w:lang w:eastAsia="zh-CN"/>
        </w:rPr>
        <w:t>4.1</w:t>
      </w:r>
      <w:r>
        <w:rPr>
          <w:rFonts w:eastAsia="仿宋"/>
          <w:sz w:val="24"/>
        </w:rPr>
        <w:t>均压套外表面</w:t>
      </w:r>
      <w:r>
        <w:rPr>
          <w:rFonts w:eastAsia="仿宋"/>
          <w:sz w:val="24"/>
          <w:lang w:eastAsia="zh-CN"/>
        </w:rPr>
        <w:t>应</w:t>
      </w:r>
      <w:r>
        <w:rPr>
          <w:rFonts w:eastAsia="仿宋"/>
          <w:sz w:val="24"/>
        </w:rPr>
        <w:t>无毛刺</w:t>
      </w:r>
      <w:r>
        <w:rPr>
          <w:rFonts w:eastAsia="仿宋"/>
          <w:sz w:val="24"/>
          <w:lang w:eastAsia="zh-CN"/>
        </w:rPr>
        <w:t>、</w:t>
      </w:r>
      <w:r>
        <w:rPr>
          <w:rFonts w:eastAsia="仿宋"/>
          <w:sz w:val="24"/>
        </w:rPr>
        <w:t>尖角</w:t>
      </w:r>
      <w:r>
        <w:rPr>
          <w:rFonts w:eastAsia="仿宋"/>
          <w:sz w:val="24"/>
          <w:lang w:eastAsia="zh-CN"/>
        </w:rPr>
        <w:t>等缺陷，</w:t>
      </w:r>
      <w:r>
        <w:rPr>
          <w:rFonts w:eastAsia="仿宋"/>
          <w:sz w:val="24"/>
        </w:rPr>
        <w:t>均压套外径</w:t>
      </w:r>
      <w:r>
        <w:rPr>
          <w:rFonts w:eastAsia="仿宋"/>
          <w:sz w:val="24"/>
          <w:lang w:eastAsia="zh-CN"/>
        </w:rPr>
        <w:t>比</w:t>
      </w:r>
      <w:r>
        <w:rPr>
          <w:rFonts w:eastAsia="仿宋"/>
          <w:sz w:val="24"/>
        </w:rPr>
        <w:t>电缆绝缘层外径小</w:t>
      </w:r>
      <w:r>
        <w:rPr>
          <w:rFonts w:eastAsia="仿宋"/>
          <w:sz w:val="24"/>
          <w:lang w:eastAsia="zh-CN"/>
        </w:rPr>
        <w:t>0.2</w:t>
      </w:r>
      <w:r>
        <w:rPr>
          <w:rFonts w:eastAsia="仿宋"/>
          <w:sz w:val="24"/>
        </w:rPr>
        <w:t>～</w:t>
      </w:r>
      <w:r>
        <w:rPr>
          <w:rFonts w:eastAsia="仿宋"/>
          <w:sz w:val="24"/>
          <w:lang w:eastAsia="zh-CN"/>
        </w:rPr>
        <w:t>3mm，用螺钉将4mm</w:t>
      </w:r>
      <w:r>
        <w:rPr>
          <w:sz w:val="24"/>
          <w:lang w:eastAsia="zh-CN"/>
        </w:rPr>
        <w:t>²</w:t>
      </w:r>
      <w:r>
        <w:rPr>
          <w:rFonts w:hint="eastAsia" w:eastAsia="仿宋"/>
          <w:sz w:val="24"/>
          <w:lang w:eastAsia="zh-CN"/>
        </w:rPr>
        <w:t>铜编织带</w:t>
      </w:r>
      <w:r>
        <w:rPr>
          <w:rFonts w:eastAsia="仿宋"/>
          <w:sz w:val="24"/>
          <w:lang w:eastAsia="zh-CN"/>
        </w:rPr>
        <w:t>的线耳端紧固在均压套内侧，将</w:t>
      </w:r>
      <w:r>
        <w:rPr>
          <w:rFonts w:eastAsia="仿宋"/>
          <w:sz w:val="24"/>
        </w:rPr>
        <w:t>两块均压套扣在已压接</w:t>
      </w:r>
      <w:r>
        <w:rPr>
          <w:rFonts w:eastAsia="仿宋"/>
          <w:sz w:val="24"/>
          <w:lang w:eastAsia="zh-CN"/>
        </w:rPr>
        <w:t>的</w:t>
      </w:r>
      <w:r>
        <w:rPr>
          <w:rFonts w:eastAsia="仿宋"/>
          <w:sz w:val="24"/>
        </w:rPr>
        <w:t>连接管上，在其中部凹</w:t>
      </w:r>
      <w:r>
        <w:rPr>
          <w:rFonts w:eastAsia="仿宋"/>
          <w:sz w:val="24"/>
          <w:lang w:eastAsia="zh-CN"/>
        </w:rPr>
        <w:t>槽</w:t>
      </w:r>
      <w:r>
        <w:rPr>
          <w:rFonts w:eastAsia="仿宋"/>
          <w:sz w:val="24"/>
        </w:rPr>
        <w:t>处</w:t>
      </w:r>
      <w:r>
        <w:rPr>
          <w:rFonts w:eastAsia="仿宋"/>
          <w:sz w:val="24"/>
          <w:lang w:eastAsia="zh-CN"/>
        </w:rPr>
        <w:t>临时缠</w:t>
      </w:r>
      <w:r>
        <w:rPr>
          <w:rFonts w:eastAsia="仿宋"/>
          <w:sz w:val="24"/>
        </w:rPr>
        <w:t>绕</w:t>
      </w:r>
      <w:r>
        <w:rPr>
          <w:rFonts w:eastAsia="仿宋"/>
          <w:sz w:val="24"/>
          <w:lang w:eastAsia="zh-CN"/>
        </w:rPr>
        <w:t>两层电工</w:t>
      </w:r>
      <w:r>
        <w:rPr>
          <w:rFonts w:eastAsia="仿宋"/>
          <w:sz w:val="24"/>
        </w:rPr>
        <w:t>胶带。</w:t>
      </w:r>
      <w:r>
        <w:rPr>
          <w:rFonts w:eastAsia="仿宋"/>
          <w:sz w:val="24"/>
          <w:lang w:eastAsia="zh-CN"/>
        </w:rPr>
        <w:t>如图6</w:t>
      </w:r>
    </w:p>
    <w:p>
      <w:pPr>
        <w:rPr>
          <w:rFonts w:eastAsia="仿宋"/>
          <w:b/>
          <w:sz w:val="24"/>
          <w:lang w:eastAsia="zh-CN"/>
        </w:rPr>
      </w:pPr>
      <w:r>
        <w:rPr>
          <w:rFonts w:eastAsia="仿宋"/>
          <w:b/>
          <w:sz w:val="24"/>
          <w:lang w:eastAsia="zh-CN"/>
        </w:rPr>
        <w:t>注意：</w:t>
      </w:r>
      <w:r>
        <w:rPr>
          <w:rFonts w:hint="eastAsia" w:eastAsia="仿宋"/>
          <w:b/>
          <w:sz w:val="24"/>
          <w:lang w:eastAsia="zh-CN"/>
        </w:rPr>
        <w:t>铜编织带</w:t>
      </w:r>
      <w:r>
        <w:rPr>
          <w:rFonts w:eastAsia="仿宋"/>
          <w:b/>
          <w:sz w:val="24"/>
          <w:lang w:eastAsia="zh-CN"/>
        </w:rPr>
        <w:t>必须完全包在均压套内，严禁外露，螺钉必须拧紧，电工胶带不能高出均压套</w:t>
      </w:r>
      <w:r>
        <w:rPr>
          <w:rFonts w:eastAsia="仿宋"/>
          <w:b/>
          <w:sz w:val="24"/>
        </w:rPr>
        <w:t>凹</w:t>
      </w:r>
      <w:r>
        <w:rPr>
          <w:rFonts w:eastAsia="仿宋"/>
          <w:b/>
          <w:sz w:val="24"/>
          <w:lang w:eastAsia="zh-CN"/>
        </w:rPr>
        <w:t>槽上沿。</w:t>
      </w:r>
    </w:p>
    <w:p>
      <w:pPr>
        <w:rPr>
          <w:rFonts w:eastAsia="仿宋"/>
          <w:sz w:val="24"/>
          <w:lang w:eastAsia="zh-CN"/>
        </w:rPr>
      </w:pPr>
      <w:r>
        <w:rPr>
          <w:rFonts w:eastAsia="仿宋"/>
          <w:sz w:val="24"/>
          <w:lang w:eastAsia="zh-CN"/>
        </w:rPr>
        <w:pict>
          <v:shape id="_x0000_s1029" o:spid="_x0000_s1029" o:spt="202" type="#_x0000_t202" style="position:absolute;left:0pt;margin-left:361.3pt;margin-top:17pt;height:25.35pt;width:36pt;z-index:251667456;mso-width-relative:margin;mso-height-relative:margin;" filled="f" stroked="f" coordsize="21600,21600">
            <v:path/>
            <v:fill on="f" focussize="0,0"/>
            <v:stroke on="f" joinstyle="miter"/>
            <v:imagedata o:title=""/>
            <o:lock v:ext="edit"/>
            <v:textbox>
              <w:txbxContent>
                <w:p>
                  <w:pPr>
                    <w:jc w:val="right"/>
                    <w:rPr>
                      <w:rFonts w:eastAsia="仿宋"/>
                      <w:b/>
                      <w:bCs/>
                      <w:sz w:val="24"/>
                      <w:lang w:eastAsia="zh-CN"/>
                    </w:rPr>
                  </w:pPr>
                  <w:r>
                    <w:rPr>
                      <w:rFonts w:hAnsi="仿宋" w:eastAsia="仿宋"/>
                      <w:b/>
                      <w:bCs/>
                      <w:sz w:val="24"/>
                      <w:lang w:eastAsia="zh-CN"/>
                    </w:rPr>
                    <w:t>图</w:t>
                  </w:r>
                  <w:r>
                    <w:rPr>
                      <w:rFonts w:eastAsia="仿宋"/>
                      <w:b/>
                      <w:bCs/>
                      <w:sz w:val="24"/>
                      <w:lang w:eastAsia="zh-CN"/>
                    </w:rPr>
                    <w:t>6</w:t>
                  </w:r>
                </w:p>
                <w:p>
                  <w:pPr>
                    <w:rPr>
                      <w:lang w:eastAsia="zh-CN"/>
                    </w:rPr>
                  </w:pPr>
                </w:p>
              </w:txbxContent>
            </v:textbox>
          </v:shape>
        </w:pict>
      </w:r>
      <w:r>
        <w:rPr>
          <w:rFonts w:eastAsia="仿宋"/>
          <w:kern w:val="0"/>
          <w:sz w:val="24"/>
          <w:szCs w:val="24"/>
          <w:lang w:eastAsia="zh-CN"/>
        </w:rPr>
        <w:t>4.2</w:t>
      </w:r>
      <w:r>
        <w:rPr>
          <w:rFonts w:eastAsia="仿宋"/>
          <w:sz w:val="24"/>
        </w:rPr>
        <w:t>作定位标记：量取</w:t>
      </w:r>
      <w:r>
        <w:rPr>
          <w:rFonts w:eastAsia="仿宋"/>
          <w:sz w:val="24"/>
          <w:lang w:eastAsia="zh-CN"/>
        </w:rPr>
        <w:t>安装</w:t>
      </w:r>
      <w:r>
        <w:rPr>
          <w:rFonts w:eastAsia="仿宋"/>
          <w:sz w:val="24"/>
        </w:rPr>
        <w:t>在电缆上的中间接头主体长度K，从L中心向电缆2方向量取K/2，作定位标记。如图</w:t>
      </w:r>
      <w:r>
        <w:rPr>
          <w:rFonts w:eastAsia="仿宋"/>
          <w:sz w:val="24"/>
          <w:lang w:eastAsia="zh-CN"/>
        </w:rPr>
        <w:t xml:space="preserve">7                                     </w:t>
      </w:r>
    </w:p>
    <w:p>
      <w:pPr>
        <w:rPr>
          <w:rFonts w:eastAsia="仿宋"/>
          <w:sz w:val="24"/>
          <w:lang w:eastAsia="zh-CN"/>
        </w:rPr>
      </w:pPr>
    </w:p>
    <w:p>
      <w:pPr>
        <w:rPr>
          <w:rFonts w:eastAsia="仿宋"/>
          <w:sz w:val="24"/>
          <w:lang w:eastAsia="zh-CN"/>
        </w:rPr>
      </w:pPr>
    </w:p>
    <w:p>
      <w:pPr>
        <w:rPr>
          <w:rFonts w:eastAsia="仿宋"/>
          <w:sz w:val="24"/>
          <w:lang w:eastAsia="zh-CN"/>
        </w:rPr>
      </w:pPr>
      <w:r>
        <w:rPr>
          <w:lang w:eastAsia="zh-CN"/>
        </w:rPr>
        <w:drawing>
          <wp:inline distT="0" distB="0" distL="0" distR="0">
            <wp:extent cx="6119495" cy="1364615"/>
            <wp:effectExtent l="19050" t="0" r="0" b="0"/>
            <wp:docPr id="15" name="图片 10" descr="C:\Users\woer815\AppData\Roaming\feiq\RichOle\336834503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C:\Users\woer815\AppData\Roaming\feiq\RichOle\3368345034.bmp"/>
                    <pic:cNvPicPr>
                      <a:picLocks noChangeAspect="1" noChangeArrowheads="1"/>
                    </pic:cNvPicPr>
                  </pic:nvPicPr>
                  <pic:blipFill>
                    <a:blip r:embed="rId14"/>
                    <a:srcRect/>
                    <a:stretch>
                      <a:fillRect/>
                    </a:stretch>
                  </pic:blipFill>
                  <pic:spPr>
                    <a:xfrm>
                      <a:off x="0" y="0"/>
                      <a:ext cx="6119495" cy="1365034"/>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图7</w:t>
      </w:r>
    </w:p>
    <w:p>
      <w:pPr>
        <w:rPr>
          <w:rFonts w:eastAsia="仿宋"/>
          <w:sz w:val="24"/>
        </w:rPr>
      </w:pPr>
      <w:r>
        <w:rPr>
          <w:rFonts w:eastAsia="仿宋"/>
          <w:kern w:val="0"/>
          <w:sz w:val="24"/>
          <w:szCs w:val="24"/>
          <w:lang w:eastAsia="zh-CN"/>
        </w:rPr>
        <w:t>4.3</w:t>
      </w:r>
      <w:r>
        <w:rPr>
          <w:rFonts w:eastAsia="仿宋"/>
          <w:sz w:val="24"/>
        </w:rPr>
        <w:t>去</w:t>
      </w:r>
      <w:r>
        <w:rPr>
          <w:rFonts w:eastAsia="仿宋"/>
          <w:sz w:val="24"/>
          <w:lang w:eastAsia="zh-CN"/>
        </w:rPr>
        <w:t>除</w:t>
      </w:r>
      <w:r>
        <w:rPr>
          <w:rFonts w:eastAsia="仿宋"/>
          <w:sz w:val="24"/>
        </w:rPr>
        <w:t>保鲜膜，</w:t>
      </w:r>
      <w:r>
        <w:rPr>
          <w:rFonts w:eastAsia="仿宋"/>
          <w:sz w:val="24"/>
          <w:lang w:eastAsia="zh-CN"/>
        </w:rPr>
        <w:t>分别</w:t>
      </w:r>
      <w:r>
        <w:rPr>
          <w:rFonts w:eastAsia="仿宋"/>
          <w:sz w:val="24"/>
        </w:rPr>
        <w:t>清洁电缆2绝缘层</w:t>
      </w:r>
      <w:r>
        <w:rPr>
          <w:rFonts w:eastAsia="仿宋"/>
          <w:sz w:val="24"/>
          <w:lang w:eastAsia="zh-CN"/>
        </w:rPr>
        <w:t>、绝缘屏蔽层、</w:t>
      </w:r>
      <w:r>
        <w:rPr>
          <w:rFonts w:eastAsia="仿宋"/>
          <w:sz w:val="24"/>
        </w:rPr>
        <w:t>均压套表面</w:t>
      </w:r>
      <w:r>
        <w:rPr>
          <w:rFonts w:eastAsia="仿宋"/>
          <w:sz w:val="24"/>
          <w:lang w:eastAsia="zh-CN"/>
        </w:rPr>
        <w:t>并</w:t>
      </w:r>
      <w:r>
        <w:rPr>
          <w:rFonts w:eastAsia="仿宋"/>
          <w:sz w:val="24"/>
        </w:rPr>
        <w:t>吹干，</w:t>
      </w:r>
      <w:r>
        <w:rPr>
          <w:rFonts w:eastAsia="仿宋"/>
          <w:sz w:val="24"/>
          <w:lang w:eastAsia="zh-CN"/>
        </w:rPr>
        <w:t>依次</w:t>
      </w:r>
      <w:r>
        <w:rPr>
          <w:rFonts w:eastAsia="仿宋"/>
          <w:sz w:val="24"/>
        </w:rPr>
        <w:t>在电缆2绝缘层表面</w:t>
      </w:r>
      <w:r>
        <w:rPr>
          <w:rFonts w:eastAsia="仿宋"/>
          <w:sz w:val="24"/>
          <w:lang w:eastAsia="zh-CN"/>
        </w:rPr>
        <w:t>、</w:t>
      </w:r>
      <w:r>
        <w:rPr>
          <w:rFonts w:eastAsia="仿宋"/>
          <w:sz w:val="24"/>
        </w:rPr>
        <w:t>均压套外表面</w:t>
      </w:r>
      <w:r>
        <w:rPr>
          <w:rFonts w:eastAsia="仿宋"/>
          <w:sz w:val="24"/>
          <w:lang w:eastAsia="zh-CN"/>
        </w:rPr>
        <w:t>均匀</w:t>
      </w:r>
      <w:r>
        <w:rPr>
          <w:rFonts w:eastAsia="仿宋"/>
          <w:sz w:val="24"/>
        </w:rPr>
        <w:t>涂</w:t>
      </w:r>
      <w:r>
        <w:rPr>
          <w:rFonts w:eastAsia="仿宋"/>
          <w:sz w:val="24"/>
          <w:lang w:eastAsia="zh-CN"/>
        </w:rPr>
        <w:t>抹薄薄</w:t>
      </w:r>
      <w:r>
        <w:rPr>
          <w:rFonts w:eastAsia="仿宋"/>
          <w:sz w:val="24"/>
        </w:rPr>
        <w:t>一层硅油。</w:t>
      </w:r>
    </w:p>
    <w:p>
      <w:pPr>
        <w:rPr>
          <w:rFonts w:eastAsia="仿宋"/>
          <w:sz w:val="24"/>
          <w:lang w:eastAsia="zh-CN"/>
        </w:rPr>
      </w:pPr>
      <w:r>
        <w:rPr>
          <w:rFonts w:eastAsia="仿宋"/>
          <w:sz w:val="24"/>
          <w:lang w:eastAsia="zh-CN"/>
        </w:rPr>
        <w:t>5、</w:t>
      </w:r>
      <w:r>
        <w:rPr>
          <w:rFonts w:eastAsia="仿宋"/>
          <w:sz w:val="24"/>
        </w:rPr>
        <w:t>将中间接头主体</w:t>
      </w:r>
      <w:r>
        <w:rPr>
          <w:rFonts w:eastAsia="仿宋"/>
          <w:sz w:val="24"/>
          <w:lang w:eastAsia="zh-CN"/>
        </w:rPr>
        <w:t>拉至正</w:t>
      </w:r>
      <w:r>
        <w:rPr>
          <w:rFonts w:eastAsia="仿宋"/>
          <w:sz w:val="24"/>
        </w:rPr>
        <w:t>确位置</w:t>
      </w:r>
    </w:p>
    <w:p>
      <w:pPr>
        <w:rPr>
          <w:rFonts w:eastAsia="仿宋"/>
          <w:sz w:val="24"/>
          <w:lang w:eastAsia="zh-CN"/>
        </w:rPr>
      </w:pPr>
      <w:r>
        <w:rPr>
          <w:rFonts w:eastAsia="仿宋"/>
          <w:sz w:val="24"/>
          <w:lang w:eastAsia="zh-CN"/>
        </w:rPr>
        <w:t>5.1参考2.2步骤中拉动中间接头主体的方法，</w:t>
      </w:r>
      <w:r>
        <w:rPr>
          <w:rFonts w:eastAsia="仿宋"/>
          <w:sz w:val="24"/>
        </w:rPr>
        <w:t>将中间接头主体拉至电缆2，</w:t>
      </w:r>
      <w:r>
        <w:rPr>
          <w:rFonts w:eastAsia="仿宋"/>
          <w:sz w:val="24"/>
          <w:lang w:eastAsia="zh-CN"/>
        </w:rPr>
        <w:t>拉至接近均压套中间凹槽时，将凹槽中的电工胶带去除，继续将</w:t>
      </w:r>
      <w:r>
        <w:rPr>
          <w:rFonts w:eastAsia="仿宋"/>
          <w:sz w:val="24"/>
        </w:rPr>
        <w:t>中间接头主体</w:t>
      </w:r>
      <w:r>
        <w:rPr>
          <w:rFonts w:eastAsia="仿宋"/>
          <w:sz w:val="24"/>
          <w:lang w:eastAsia="zh-CN"/>
        </w:rPr>
        <w:t>向标记方向拉动，将中间接头端部拉至与定位标记齐平</w:t>
      </w:r>
      <w:r>
        <w:rPr>
          <w:rFonts w:eastAsia="仿宋"/>
          <w:sz w:val="24"/>
        </w:rPr>
        <w:t>。如图</w:t>
      </w:r>
      <w:r>
        <w:rPr>
          <w:rFonts w:eastAsia="仿宋"/>
          <w:sz w:val="24"/>
          <w:lang w:eastAsia="zh-CN"/>
        </w:rPr>
        <w:t>8</w:t>
      </w:r>
    </w:p>
    <w:p>
      <w:pPr>
        <w:jc w:val="center"/>
        <w:rPr>
          <w:rFonts w:eastAsia="仿宋"/>
          <w:sz w:val="24"/>
          <w:lang w:eastAsia="zh-CN"/>
        </w:rPr>
      </w:pPr>
      <w:r>
        <w:rPr>
          <w:lang w:eastAsia="zh-CN"/>
        </w:rPr>
        <w:drawing>
          <wp:inline distT="0" distB="0" distL="0" distR="0">
            <wp:extent cx="6116955" cy="1628775"/>
            <wp:effectExtent l="1905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noChangeArrowheads="1"/>
                    </pic:cNvPicPr>
                  </pic:nvPicPr>
                  <pic:blipFill>
                    <a:blip r:embed="rId15"/>
                    <a:srcRect b="17320"/>
                    <a:stretch>
                      <a:fillRect/>
                    </a:stretch>
                  </pic:blipFill>
                  <pic:spPr>
                    <a:xfrm>
                      <a:off x="0" y="0"/>
                      <a:ext cx="6117098" cy="1629177"/>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图8</w:t>
      </w:r>
    </w:p>
    <w:p>
      <w:pPr>
        <w:rPr>
          <w:rFonts w:eastAsia="仿宋"/>
          <w:sz w:val="24"/>
        </w:rPr>
      </w:pPr>
      <w:r>
        <w:rPr>
          <w:rFonts w:eastAsia="仿宋"/>
          <w:sz w:val="24"/>
          <w:lang w:eastAsia="zh-CN"/>
        </w:rPr>
        <w:t>6、</w:t>
      </w:r>
      <w:r>
        <w:rPr>
          <w:rFonts w:eastAsia="仿宋"/>
          <w:sz w:val="24"/>
        </w:rPr>
        <w:t>电缆与</w:t>
      </w:r>
      <w:r>
        <w:rPr>
          <w:rFonts w:eastAsia="仿宋"/>
          <w:sz w:val="24"/>
          <w:lang w:eastAsia="zh-CN"/>
        </w:rPr>
        <w:t>中间接头主体</w:t>
      </w:r>
      <w:r>
        <w:rPr>
          <w:rFonts w:eastAsia="仿宋"/>
          <w:sz w:val="24"/>
        </w:rPr>
        <w:t>外屏蔽处理</w:t>
      </w:r>
    </w:p>
    <w:p>
      <w:pPr>
        <w:rPr>
          <w:rFonts w:eastAsia="仿宋"/>
          <w:sz w:val="24"/>
          <w:lang w:eastAsia="zh-CN"/>
        </w:rPr>
      </w:pPr>
      <w:r>
        <w:rPr>
          <w:rFonts w:eastAsia="仿宋"/>
          <w:kern w:val="0"/>
          <w:sz w:val="24"/>
          <w:szCs w:val="24"/>
          <w:lang w:eastAsia="zh-CN"/>
        </w:rPr>
        <w:t>6.1</w:t>
      </w:r>
      <w:r>
        <w:rPr>
          <w:rFonts w:eastAsia="仿宋"/>
          <w:sz w:val="24"/>
        </w:rPr>
        <w:t>在</w:t>
      </w:r>
      <w:r>
        <w:rPr>
          <w:rFonts w:eastAsia="仿宋"/>
          <w:sz w:val="24"/>
          <w:lang w:eastAsia="zh-CN"/>
        </w:rPr>
        <w:t>金属护套断口处将防水绝缘复合带拉伸150%半搭接</w:t>
      </w:r>
      <w:r>
        <w:rPr>
          <w:rFonts w:eastAsia="仿宋"/>
          <w:sz w:val="24"/>
        </w:rPr>
        <w:t>绕两层以加强密封，然后从两电缆的金属屏蔽层</w:t>
      </w:r>
      <w:r>
        <w:rPr>
          <w:rFonts w:hint="eastAsia" w:eastAsia="仿宋"/>
          <w:sz w:val="24"/>
          <w:lang w:eastAsia="zh-CN"/>
        </w:rPr>
        <w:t>断口</w:t>
      </w:r>
      <w:r>
        <w:rPr>
          <w:rFonts w:eastAsia="仿宋"/>
          <w:sz w:val="24"/>
        </w:rPr>
        <w:t>开始半搭接缠绕一层半导电带到中间接头主体两端应力锥处，并用半导电带将两应力锥处的台阶填平。如图</w:t>
      </w:r>
      <w:r>
        <w:rPr>
          <w:rFonts w:hint="eastAsia" w:eastAsia="仿宋"/>
          <w:sz w:val="24"/>
          <w:lang w:eastAsia="zh-CN"/>
        </w:rPr>
        <w:t>9、10</w:t>
      </w:r>
    </w:p>
    <w:p>
      <w:pPr>
        <w:rPr>
          <w:rFonts w:eastAsia="仿宋"/>
          <w:sz w:val="24"/>
          <w:lang w:eastAsia="zh-CN"/>
        </w:rPr>
      </w:pPr>
      <w:r>
        <w:rPr>
          <w:rFonts w:eastAsia="仿宋"/>
          <w:kern w:val="0"/>
          <w:sz w:val="24"/>
          <w:szCs w:val="24"/>
          <w:lang w:eastAsia="zh-CN"/>
        </w:rPr>
        <w:t>6.2</w:t>
      </w:r>
      <w:r>
        <w:rPr>
          <w:rFonts w:eastAsia="仿宋"/>
          <w:sz w:val="24"/>
        </w:rPr>
        <w:t>绕半导电带、铜网</w:t>
      </w:r>
    </w:p>
    <w:p>
      <w:pPr>
        <w:rPr>
          <w:rFonts w:eastAsia="仿宋"/>
          <w:sz w:val="24"/>
          <w:lang w:eastAsia="zh-CN"/>
        </w:rPr>
      </w:pPr>
      <w:r>
        <w:rPr>
          <w:rFonts w:eastAsia="仿宋"/>
          <w:sz w:val="24"/>
        </w:rPr>
        <w:t>A．绝缘接头的处理：</w:t>
      </w:r>
    </w:p>
    <w:p>
      <w:pPr>
        <w:ind w:firstLine="480"/>
        <w:jc w:val="left"/>
        <w:rPr>
          <w:rFonts w:eastAsia="仿宋"/>
          <w:sz w:val="24"/>
          <w:lang w:eastAsia="zh-CN"/>
        </w:rPr>
      </w:pPr>
      <w:r>
        <w:rPr>
          <w:rFonts w:eastAsia="仿宋"/>
          <w:sz w:val="24"/>
        </w:rPr>
        <w:t>从</w:t>
      </w:r>
      <w:r>
        <w:rPr>
          <w:rFonts w:eastAsia="仿宋"/>
          <w:sz w:val="24"/>
          <w:lang w:eastAsia="zh-CN"/>
        </w:rPr>
        <w:t>中间接头主体绝缘处开始到电缆2金属屏蔽层先半搭接绕一层半导电带，再在半导电带上半搭接绕一层铜网，铜网与电缆2金属屏蔽层搭接50±5mm，并用铜扎线扎紧。从中间接头主体另一端的应力锥处开始半搭接绕一层半导电带至电缆1金属屏蔽层，再在半导电带上半搭接缠绕一层铜网，铜网与电缆1金属屏蔽层搭接50±5mm，并用铜扎线扎紧。然后将中间接头主体的绝缘段清洁一次，将</w:t>
      </w:r>
      <w:r>
        <w:rPr>
          <w:rFonts w:hint="eastAsia" w:eastAsia="仿宋"/>
          <w:sz w:val="24"/>
          <w:lang w:eastAsia="zh-CN"/>
        </w:rPr>
        <w:t>绝缘自粘带</w:t>
      </w:r>
      <w:r>
        <w:rPr>
          <w:rFonts w:eastAsia="仿宋"/>
          <w:sz w:val="24"/>
          <w:lang w:eastAsia="zh-CN"/>
        </w:rPr>
        <w:t>拉伸150%在中间接头主体绝缘段上半搭接缠绕</w:t>
      </w:r>
      <w:r>
        <w:rPr>
          <w:rFonts w:eastAsia="仿宋"/>
          <w:sz w:val="24"/>
        </w:rPr>
        <w:t>6～8层。</w:t>
      </w:r>
      <w:r>
        <w:rPr>
          <w:rFonts w:eastAsia="仿宋"/>
          <w:sz w:val="24"/>
          <w:lang w:eastAsia="zh-CN"/>
        </w:rPr>
        <w:t>最后在铜网上半搭接绕一层黑色阻燃胶带。</w:t>
      </w:r>
      <w:r>
        <w:rPr>
          <w:rFonts w:eastAsia="仿宋"/>
          <w:sz w:val="24"/>
        </w:rPr>
        <w:t>如图</w:t>
      </w:r>
      <w:r>
        <w:rPr>
          <w:rFonts w:hint="eastAsia" w:eastAsia="仿宋"/>
          <w:sz w:val="24"/>
          <w:lang w:eastAsia="zh-CN"/>
        </w:rPr>
        <w:t>9</w:t>
      </w:r>
    </w:p>
    <w:p>
      <w:pPr>
        <w:jc w:val="center"/>
        <w:rPr>
          <w:rFonts w:eastAsia="仿宋"/>
          <w:sz w:val="24"/>
          <w:lang w:eastAsia="zh-CN"/>
        </w:rPr>
      </w:pPr>
      <w:r>
        <w:rPr>
          <w:rFonts w:eastAsia="仿宋"/>
          <w:sz w:val="24"/>
          <w:lang w:eastAsia="zh-CN"/>
        </w:rPr>
        <w:drawing>
          <wp:inline distT="0" distB="0" distL="0" distR="0">
            <wp:extent cx="6119495" cy="1677670"/>
            <wp:effectExtent l="19050" t="0" r="0" b="0"/>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noChangeArrowheads="1"/>
                    </pic:cNvPicPr>
                  </pic:nvPicPr>
                  <pic:blipFill>
                    <a:blip r:embed="rId16"/>
                    <a:srcRect/>
                    <a:stretch>
                      <a:fillRect/>
                    </a:stretch>
                  </pic:blipFill>
                  <pic:spPr>
                    <a:xfrm>
                      <a:off x="0" y="0"/>
                      <a:ext cx="6119495" cy="1677767"/>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图9</w:t>
      </w:r>
    </w:p>
    <w:p>
      <w:pPr>
        <w:rPr>
          <w:rFonts w:eastAsia="仿宋"/>
          <w:sz w:val="24"/>
        </w:rPr>
      </w:pPr>
      <w:r>
        <w:rPr>
          <w:rFonts w:eastAsia="仿宋"/>
          <w:sz w:val="24"/>
        </w:rPr>
        <w:t>B．直通接头的处理：</w:t>
      </w:r>
    </w:p>
    <w:p>
      <w:pPr>
        <w:ind w:firstLine="480"/>
        <w:rPr>
          <w:rFonts w:eastAsia="仿宋"/>
          <w:sz w:val="24"/>
          <w:lang w:eastAsia="zh-CN"/>
        </w:rPr>
      </w:pPr>
      <w:r>
        <w:rPr>
          <w:rFonts w:eastAsia="仿宋"/>
          <w:sz w:val="24"/>
        </w:rPr>
        <w:t>从电缆2的金属屏蔽层</w:t>
      </w:r>
      <w:r>
        <w:rPr>
          <w:rFonts w:hint="eastAsia" w:eastAsia="仿宋"/>
          <w:sz w:val="24"/>
          <w:lang w:eastAsia="zh-CN"/>
        </w:rPr>
        <w:t>断口</w:t>
      </w:r>
      <w:r>
        <w:rPr>
          <w:rFonts w:eastAsia="仿宋"/>
          <w:sz w:val="24"/>
        </w:rPr>
        <w:t>开始先</w:t>
      </w:r>
      <w:r>
        <w:rPr>
          <w:rFonts w:eastAsia="仿宋"/>
          <w:sz w:val="24"/>
          <w:lang w:eastAsia="zh-CN"/>
        </w:rPr>
        <w:t>半搭接</w:t>
      </w:r>
      <w:r>
        <w:rPr>
          <w:rFonts w:eastAsia="仿宋"/>
          <w:sz w:val="24"/>
        </w:rPr>
        <w:t>绕一层</w:t>
      </w:r>
      <w:r>
        <w:rPr>
          <w:rFonts w:eastAsia="仿宋"/>
          <w:sz w:val="24"/>
          <w:lang w:eastAsia="zh-CN"/>
        </w:rPr>
        <w:t>半导电</w:t>
      </w:r>
      <w:r>
        <w:rPr>
          <w:rFonts w:eastAsia="仿宋"/>
          <w:sz w:val="24"/>
        </w:rPr>
        <w:t>带到电缆</w:t>
      </w:r>
      <w:r>
        <w:rPr>
          <w:rFonts w:eastAsia="仿宋"/>
          <w:sz w:val="24"/>
          <w:lang w:eastAsia="zh-CN"/>
        </w:rPr>
        <w:t>1的</w:t>
      </w:r>
      <w:r>
        <w:rPr>
          <w:rFonts w:hint="eastAsia" w:eastAsia="仿宋"/>
          <w:sz w:val="24"/>
          <w:lang w:eastAsia="zh-CN"/>
        </w:rPr>
        <w:t>金属</w:t>
      </w:r>
      <w:r>
        <w:rPr>
          <w:rFonts w:eastAsia="仿宋"/>
          <w:sz w:val="24"/>
          <w:lang w:eastAsia="zh-CN"/>
        </w:rPr>
        <w:t>屏蔽层</w:t>
      </w:r>
      <w:r>
        <w:rPr>
          <w:rFonts w:hint="eastAsia" w:eastAsia="仿宋"/>
          <w:sz w:val="24"/>
          <w:lang w:eastAsia="zh-CN"/>
        </w:rPr>
        <w:t>断口</w:t>
      </w:r>
      <w:r>
        <w:rPr>
          <w:rFonts w:eastAsia="仿宋"/>
          <w:sz w:val="24"/>
          <w:lang w:eastAsia="zh-CN"/>
        </w:rPr>
        <w:t>处，</w:t>
      </w:r>
      <w:r>
        <w:rPr>
          <w:rFonts w:eastAsia="仿宋"/>
          <w:sz w:val="24"/>
        </w:rPr>
        <w:t>再从电缆</w:t>
      </w:r>
      <w:r>
        <w:rPr>
          <w:rFonts w:eastAsia="仿宋"/>
          <w:sz w:val="24"/>
          <w:lang w:eastAsia="zh-CN"/>
        </w:rPr>
        <w:t>2的金属屏蔽层上开始</w:t>
      </w:r>
      <w:r>
        <w:rPr>
          <w:rFonts w:eastAsia="仿宋"/>
          <w:sz w:val="24"/>
        </w:rPr>
        <w:t>半搭接缠绕一层铜网直到中间接头主体另一端的电缆1的金属屏蔽层止，</w:t>
      </w:r>
      <w:r>
        <w:rPr>
          <w:rFonts w:eastAsia="仿宋"/>
          <w:sz w:val="24"/>
          <w:lang w:eastAsia="zh-CN"/>
        </w:rPr>
        <w:t>铜网</w:t>
      </w:r>
      <w:r>
        <w:rPr>
          <w:rFonts w:eastAsia="仿宋"/>
          <w:sz w:val="24"/>
        </w:rPr>
        <w:t>与金属屏蔽层搭接</w:t>
      </w:r>
      <w:r>
        <w:rPr>
          <w:rFonts w:eastAsia="仿宋"/>
          <w:sz w:val="24"/>
          <w:lang w:eastAsia="zh-CN"/>
        </w:rPr>
        <w:t>50±5</w:t>
      </w:r>
      <w:r>
        <w:rPr>
          <w:rFonts w:eastAsia="仿宋"/>
          <w:sz w:val="24"/>
        </w:rPr>
        <w:t>mm，并用铜扎线扎紧。</w:t>
      </w:r>
      <w:r>
        <w:rPr>
          <w:rFonts w:eastAsia="仿宋"/>
          <w:sz w:val="24"/>
          <w:lang w:eastAsia="zh-CN"/>
        </w:rPr>
        <w:t>最后在铜网上半搭接绕一层黑色阻燃胶带。</w:t>
      </w:r>
      <w:r>
        <w:rPr>
          <w:rFonts w:eastAsia="仿宋"/>
          <w:sz w:val="24"/>
        </w:rPr>
        <w:t>如图</w:t>
      </w:r>
      <w:r>
        <w:rPr>
          <w:rFonts w:eastAsia="仿宋"/>
          <w:sz w:val="24"/>
          <w:lang w:eastAsia="zh-CN"/>
        </w:rPr>
        <w:t>10</w:t>
      </w:r>
    </w:p>
    <w:p>
      <w:pPr>
        <w:jc w:val="center"/>
        <w:rPr>
          <w:rFonts w:eastAsia="仿宋"/>
          <w:sz w:val="24"/>
          <w:lang w:eastAsia="zh-CN"/>
        </w:rPr>
      </w:pPr>
      <w:r>
        <w:rPr>
          <w:rFonts w:eastAsia="仿宋"/>
          <w:sz w:val="24"/>
          <w:lang w:eastAsia="zh-CN"/>
        </w:rPr>
        <w:drawing>
          <wp:inline distT="0" distB="0" distL="0" distR="0">
            <wp:extent cx="5895975" cy="1767840"/>
            <wp:effectExtent l="1905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7"/>
                    <a:srcRect/>
                    <a:stretch>
                      <a:fillRect/>
                    </a:stretch>
                  </pic:blipFill>
                  <pic:spPr>
                    <a:xfrm>
                      <a:off x="0" y="0"/>
                      <a:ext cx="5900261" cy="1769514"/>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图10</w:t>
      </w:r>
    </w:p>
    <w:p>
      <w:pPr>
        <w:rPr>
          <w:rFonts w:eastAsia="仿宋"/>
          <w:sz w:val="24"/>
          <w:lang w:eastAsia="zh-CN"/>
        </w:rPr>
      </w:pPr>
      <w:r>
        <w:rPr>
          <w:rFonts w:eastAsia="仿宋"/>
          <w:sz w:val="24"/>
          <w:lang w:eastAsia="zh-CN"/>
        </w:rPr>
        <w:t>7、安</w:t>
      </w:r>
      <w:r>
        <w:rPr>
          <w:rFonts w:eastAsia="仿宋"/>
          <w:sz w:val="24"/>
        </w:rPr>
        <w:t>装铜保护壳：</w:t>
      </w:r>
      <w:r>
        <w:rPr>
          <w:rFonts w:eastAsia="仿宋"/>
          <w:sz w:val="24"/>
          <w:lang w:eastAsia="zh-CN"/>
        </w:rPr>
        <w:t>将密封圈装入铜保护壳的密封槽内，将铜保护壳拉至中间接头主体处，使法兰面对接，铜保护壳两端与电缆金属屏蔽层至少搭接1</w:t>
      </w:r>
      <w:r>
        <w:rPr>
          <w:rFonts w:hint="eastAsia" w:eastAsia="仿宋"/>
          <w:sz w:val="24"/>
          <w:lang w:eastAsia="zh-CN"/>
        </w:rPr>
        <w:t>1</w:t>
      </w:r>
      <w:r>
        <w:rPr>
          <w:rFonts w:eastAsia="仿宋"/>
          <w:sz w:val="24"/>
          <w:lang w:eastAsia="zh-CN"/>
        </w:rPr>
        <w:t>0mm，用内六角扳手紧固顶丝</w:t>
      </w:r>
      <w:r>
        <w:rPr>
          <w:rFonts w:eastAsia="仿宋"/>
          <w:sz w:val="24"/>
        </w:rPr>
        <w:t>将铜保护壳紧固在一起。如图</w:t>
      </w:r>
      <w:r>
        <w:rPr>
          <w:rFonts w:eastAsia="仿宋"/>
          <w:sz w:val="24"/>
          <w:lang w:eastAsia="zh-CN"/>
        </w:rPr>
        <w:t>11</w:t>
      </w:r>
    </w:p>
    <w:p>
      <w:pPr>
        <w:jc w:val="center"/>
        <w:rPr>
          <w:rFonts w:eastAsia="仿宋"/>
          <w:sz w:val="24"/>
          <w:lang w:eastAsia="zh-CN"/>
        </w:rPr>
      </w:pPr>
      <w:r>
        <w:rPr>
          <w:rFonts w:eastAsia="仿宋"/>
          <w:sz w:val="24"/>
          <w:lang w:eastAsia="zh-CN"/>
        </w:rPr>
        <w:drawing>
          <wp:inline distT="0" distB="0" distL="0" distR="0">
            <wp:extent cx="5344795" cy="915035"/>
            <wp:effectExtent l="19050" t="0" r="7991" b="0"/>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noChangeArrowheads="1"/>
                    </pic:cNvPicPr>
                  </pic:nvPicPr>
                  <pic:blipFill>
                    <a:blip r:embed="rId18"/>
                    <a:srcRect t="8750" b="19043"/>
                    <a:stretch>
                      <a:fillRect/>
                    </a:stretch>
                  </pic:blipFill>
                  <pic:spPr>
                    <a:xfrm>
                      <a:off x="0" y="0"/>
                      <a:ext cx="5366966" cy="919175"/>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图11</w:t>
      </w:r>
    </w:p>
    <w:p>
      <w:pPr>
        <w:rPr>
          <w:rFonts w:eastAsia="仿宋"/>
          <w:sz w:val="24"/>
          <w:lang w:eastAsia="zh-CN"/>
        </w:rPr>
      </w:pPr>
      <w:r>
        <w:rPr>
          <w:rFonts w:eastAsia="仿宋"/>
          <w:sz w:val="24"/>
          <w:lang w:eastAsia="zh-CN"/>
        </w:rPr>
        <w:t>8、铜保护壳端部</w:t>
      </w:r>
      <w:r>
        <w:rPr>
          <w:rFonts w:eastAsia="仿宋"/>
          <w:sz w:val="24"/>
        </w:rPr>
        <w:t>处理</w:t>
      </w:r>
    </w:p>
    <w:p>
      <w:pPr>
        <w:rPr>
          <w:rFonts w:eastAsia="仿宋"/>
          <w:sz w:val="24"/>
          <w:lang w:eastAsia="zh-CN"/>
        </w:rPr>
      </w:pPr>
      <w:r>
        <w:rPr>
          <w:rFonts w:eastAsia="仿宋"/>
          <w:kern w:val="0"/>
          <w:sz w:val="24"/>
          <w:szCs w:val="24"/>
          <w:lang w:eastAsia="zh-CN"/>
        </w:rPr>
        <w:t>8.1</w:t>
      </w:r>
      <w:r>
        <w:rPr>
          <w:rFonts w:eastAsia="仿宋"/>
          <w:sz w:val="24"/>
          <w:lang w:eastAsia="zh-CN"/>
        </w:rPr>
        <w:t>将铅皮</w:t>
      </w:r>
      <w:r>
        <w:rPr>
          <w:rFonts w:eastAsia="仿宋"/>
          <w:sz w:val="24"/>
        </w:rPr>
        <w:t>装入</w:t>
      </w:r>
      <w:r>
        <w:rPr>
          <w:rFonts w:eastAsia="仿宋"/>
          <w:sz w:val="24"/>
          <w:lang w:eastAsia="zh-CN"/>
        </w:rPr>
        <w:t>铜保护壳与电缆金属屏蔽层之间的空隙，</w:t>
      </w:r>
      <w:r>
        <w:rPr>
          <w:rFonts w:eastAsia="仿宋"/>
          <w:sz w:val="24"/>
        </w:rPr>
        <w:t>对</w:t>
      </w:r>
      <w:r>
        <w:rPr>
          <w:rFonts w:eastAsia="仿宋"/>
          <w:sz w:val="24"/>
          <w:lang w:eastAsia="zh-CN"/>
        </w:rPr>
        <w:t>铜保护壳</w:t>
      </w:r>
      <w:r>
        <w:rPr>
          <w:rFonts w:eastAsia="仿宋"/>
          <w:sz w:val="24"/>
        </w:rPr>
        <w:t>与金属屏蔽层连接处进行封铅处理</w:t>
      </w:r>
      <w:r>
        <w:rPr>
          <w:rFonts w:eastAsia="仿宋"/>
          <w:b/>
          <w:sz w:val="24"/>
        </w:rPr>
        <w:t>（铜保护壳与金属屏蔽层接合处</w:t>
      </w:r>
      <w:r>
        <w:rPr>
          <w:rFonts w:eastAsia="仿宋"/>
          <w:b/>
          <w:sz w:val="24"/>
          <w:lang w:eastAsia="zh-CN"/>
        </w:rPr>
        <w:t>封铅</w:t>
      </w:r>
      <w:r>
        <w:rPr>
          <w:rFonts w:eastAsia="仿宋"/>
          <w:b/>
          <w:sz w:val="24"/>
        </w:rPr>
        <w:t>厚度</w:t>
      </w:r>
      <w:r>
        <w:rPr>
          <w:rFonts w:ascii="仿宋" w:hAnsi="仿宋" w:eastAsia="仿宋"/>
          <w:b/>
          <w:sz w:val="24"/>
        </w:rPr>
        <w:t>≥</w:t>
      </w:r>
      <w:r>
        <w:rPr>
          <w:rFonts w:eastAsia="仿宋"/>
          <w:b/>
          <w:sz w:val="24"/>
          <w:lang w:eastAsia="zh-CN"/>
        </w:rPr>
        <w:t>1</w:t>
      </w:r>
      <w:r>
        <w:rPr>
          <w:rFonts w:hint="eastAsia" w:eastAsia="仿宋"/>
          <w:b/>
          <w:sz w:val="24"/>
          <w:lang w:eastAsia="zh-CN"/>
        </w:rPr>
        <w:t>2</w:t>
      </w:r>
      <w:r>
        <w:rPr>
          <w:rFonts w:eastAsia="仿宋"/>
          <w:b/>
          <w:sz w:val="24"/>
        </w:rPr>
        <w:t>mm，封铅处与电缆金属屏蔽层及铜保护壳搭接均</w:t>
      </w:r>
      <w:r>
        <w:rPr>
          <w:rFonts w:ascii="仿宋" w:hAnsi="仿宋" w:eastAsia="仿宋"/>
          <w:b/>
          <w:sz w:val="24"/>
        </w:rPr>
        <w:t>≥</w:t>
      </w:r>
      <w:r>
        <w:rPr>
          <w:rFonts w:hint="eastAsia" w:eastAsia="仿宋"/>
          <w:b/>
          <w:sz w:val="24"/>
          <w:lang w:eastAsia="zh-CN"/>
        </w:rPr>
        <w:t>5</w:t>
      </w:r>
      <w:r>
        <w:rPr>
          <w:rFonts w:eastAsia="仿宋"/>
          <w:b/>
          <w:sz w:val="24"/>
        </w:rPr>
        <w:t>0mm）</w:t>
      </w:r>
      <w:r>
        <w:rPr>
          <w:rFonts w:eastAsia="仿宋"/>
          <w:sz w:val="24"/>
          <w:lang w:eastAsia="zh-CN"/>
        </w:rPr>
        <w:t>。</w:t>
      </w:r>
      <w:r>
        <w:rPr>
          <w:rFonts w:eastAsia="仿宋"/>
          <w:sz w:val="24"/>
        </w:rPr>
        <w:t>封铅时应对温度进行监控，封铅处温度要求</w:t>
      </w:r>
      <w:r>
        <w:rPr>
          <w:rFonts w:ascii="仿宋" w:hAnsi="仿宋" w:eastAsia="仿宋"/>
          <w:sz w:val="24"/>
        </w:rPr>
        <w:t>≤</w:t>
      </w:r>
      <w:r>
        <w:rPr>
          <w:rFonts w:eastAsia="仿宋"/>
          <w:sz w:val="24"/>
        </w:rPr>
        <w:t>150</w:t>
      </w:r>
      <w:r>
        <w:rPr>
          <w:rFonts w:hAnsi="仿宋" w:eastAsia="仿宋"/>
          <w:sz w:val="24"/>
        </w:rPr>
        <w:t>℃</w:t>
      </w:r>
      <w:r>
        <w:rPr>
          <w:rFonts w:eastAsia="仿宋"/>
          <w:sz w:val="24"/>
        </w:rPr>
        <w:t>，封铅时间</w:t>
      </w:r>
      <w:r>
        <w:rPr>
          <w:rFonts w:ascii="仿宋" w:hAnsi="仿宋" w:eastAsia="仿宋"/>
          <w:sz w:val="24"/>
        </w:rPr>
        <w:t>≤</w:t>
      </w:r>
      <w:r>
        <w:rPr>
          <w:rFonts w:eastAsia="仿宋"/>
          <w:sz w:val="24"/>
        </w:rPr>
        <w:t>20分钟。封铅完成后在</w:t>
      </w:r>
      <w:r>
        <w:rPr>
          <w:rFonts w:eastAsia="仿宋"/>
          <w:sz w:val="24"/>
          <w:lang w:eastAsia="zh-CN"/>
        </w:rPr>
        <w:t>电缆1、电缆2</w:t>
      </w:r>
      <w:r>
        <w:rPr>
          <w:rFonts w:eastAsia="仿宋"/>
          <w:sz w:val="24"/>
        </w:rPr>
        <w:t>封铅处两端</w:t>
      </w:r>
      <w:r>
        <w:rPr>
          <w:rFonts w:eastAsia="仿宋"/>
          <w:sz w:val="24"/>
          <w:lang w:eastAsia="zh-CN"/>
        </w:rPr>
        <w:t>（铜保护壳、</w:t>
      </w:r>
      <w:r>
        <w:rPr>
          <w:rFonts w:eastAsia="仿宋"/>
          <w:sz w:val="24"/>
        </w:rPr>
        <w:t>金属屏蔽层</w:t>
      </w:r>
      <w:r>
        <w:rPr>
          <w:rFonts w:eastAsia="仿宋"/>
          <w:sz w:val="24"/>
          <w:lang w:eastAsia="zh-CN"/>
        </w:rPr>
        <w:t>）各</w:t>
      </w:r>
      <w:r>
        <w:rPr>
          <w:rFonts w:eastAsia="仿宋"/>
          <w:sz w:val="24"/>
        </w:rPr>
        <w:t>跨接</w:t>
      </w:r>
      <w:r>
        <w:rPr>
          <w:rFonts w:eastAsia="仿宋"/>
          <w:sz w:val="24"/>
          <w:lang w:eastAsia="zh-CN"/>
        </w:rPr>
        <w:t>两</w:t>
      </w:r>
      <w:r>
        <w:rPr>
          <w:rFonts w:eastAsia="仿宋"/>
          <w:sz w:val="24"/>
        </w:rPr>
        <w:t>根铜编织带并焊接，完成铜编织带焊接后立即对封铅处进行降温</w:t>
      </w:r>
      <w:r>
        <w:rPr>
          <w:rFonts w:eastAsia="仿宋"/>
          <w:sz w:val="24"/>
          <w:lang w:eastAsia="zh-CN"/>
        </w:rPr>
        <w:t>。</w:t>
      </w:r>
    </w:p>
    <w:p>
      <w:pPr>
        <w:rPr>
          <w:rFonts w:eastAsia="仿宋"/>
          <w:sz w:val="24"/>
          <w:lang w:eastAsia="zh-CN"/>
        </w:rPr>
      </w:pPr>
      <w:r>
        <w:rPr>
          <w:rFonts w:eastAsia="仿宋"/>
          <w:kern w:val="0"/>
          <w:sz w:val="24"/>
          <w:szCs w:val="24"/>
          <w:lang w:eastAsia="zh-CN"/>
        </w:rPr>
        <w:t>8.2</w:t>
      </w:r>
      <w:r>
        <w:rPr>
          <w:rFonts w:eastAsia="仿宋"/>
          <w:sz w:val="24"/>
        </w:rPr>
        <w:t>待封铅处温度</w:t>
      </w:r>
      <w:r>
        <w:rPr>
          <w:rFonts w:eastAsia="仿宋"/>
          <w:sz w:val="24"/>
          <w:lang w:eastAsia="zh-CN"/>
        </w:rPr>
        <w:t>降至</w:t>
      </w:r>
      <w:r>
        <w:rPr>
          <w:rFonts w:eastAsia="仿宋"/>
          <w:sz w:val="24"/>
        </w:rPr>
        <w:t>室温后</w:t>
      </w:r>
      <w:r>
        <w:rPr>
          <w:rFonts w:eastAsia="仿宋"/>
          <w:sz w:val="24"/>
          <w:lang w:eastAsia="zh-CN"/>
        </w:rPr>
        <w:t>，</w:t>
      </w:r>
      <w:r>
        <w:rPr>
          <w:rFonts w:eastAsia="仿宋"/>
          <w:sz w:val="24"/>
        </w:rPr>
        <w:t>将防水绝缘复合带拉伸150%半搭接</w:t>
      </w:r>
      <w:r>
        <w:rPr>
          <w:rFonts w:eastAsia="仿宋"/>
          <w:sz w:val="24"/>
          <w:lang w:eastAsia="zh-CN"/>
        </w:rPr>
        <w:t>绕包</w:t>
      </w:r>
      <w:r>
        <w:rPr>
          <w:rFonts w:eastAsia="仿宋"/>
          <w:sz w:val="24"/>
        </w:rPr>
        <w:t>2层在</w:t>
      </w:r>
      <w:r>
        <w:rPr>
          <w:rFonts w:eastAsia="仿宋"/>
          <w:sz w:val="24"/>
          <w:lang w:eastAsia="zh-CN"/>
        </w:rPr>
        <w:t>铜保护壳、</w:t>
      </w:r>
      <w:r>
        <w:rPr>
          <w:rFonts w:eastAsia="仿宋"/>
          <w:sz w:val="24"/>
        </w:rPr>
        <w:t>封铅层、电缆</w:t>
      </w:r>
      <w:r>
        <w:rPr>
          <w:rFonts w:eastAsia="仿宋"/>
          <w:sz w:val="24"/>
          <w:lang w:eastAsia="zh-CN"/>
        </w:rPr>
        <w:t>金属屏蔽层、</w:t>
      </w:r>
      <w:r>
        <w:rPr>
          <w:rFonts w:eastAsia="仿宋"/>
          <w:sz w:val="24"/>
        </w:rPr>
        <w:t>电缆外护套上，</w:t>
      </w:r>
      <w:r>
        <w:rPr>
          <w:rFonts w:eastAsia="仿宋"/>
          <w:sz w:val="24"/>
          <w:lang w:eastAsia="zh-CN"/>
        </w:rPr>
        <w:t>搭接电缆外</w:t>
      </w:r>
      <w:r>
        <w:rPr>
          <w:rFonts w:eastAsia="仿宋"/>
          <w:sz w:val="24"/>
        </w:rPr>
        <w:t>护套</w:t>
      </w:r>
      <w:r>
        <w:rPr>
          <w:rFonts w:eastAsia="仿宋"/>
          <w:sz w:val="24"/>
          <w:lang w:eastAsia="zh-CN"/>
        </w:rPr>
        <w:t>、铜保护壳外绝缘各</w:t>
      </w:r>
      <w:r>
        <w:rPr>
          <w:rFonts w:eastAsia="仿宋"/>
          <w:sz w:val="24"/>
        </w:rPr>
        <w:t>50mm。</w:t>
      </w:r>
    </w:p>
    <w:p>
      <w:pPr>
        <w:rPr>
          <w:rFonts w:eastAsia="仿宋"/>
          <w:sz w:val="24"/>
          <w:lang w:eastAsia="zh-CN"/>
        </w:rPr>
      </w:pPr>
      <w:r>
        <w:rPr>
          <w:rFonts w:eastAsia="仿宋"/>
          <w:kern w:val="0"/>
          <w:sz w:val="24"/>
          <w:szCs w:val="24"/>
          <w:lang w:eastAsia="zh-CN"/>
        </w:rPr>
        <w:t>8.3</w:t>
      </w:r>
      <w:r>
        <w:rPr>
          <w:rFonts w:eastAsia="仿宋"/>
          <w:sz w:val="24"/>
        </w:rPr>
        <w:t>将Φ</w:t>
      </w:r>
      <w:r>
        <w:rPr>
          <w:rFonts w:eastAsia="仿宋"/>
          <w:sz w:val="24"/>
          <w:lang w:eastAsia="zh-CN"/>
        </w:rPr>
        <w:t>2</w:t>
      </w:r>
      <w:r>
        <w:rPr>
          <w:rFonts w:hint="eastAsia" w:eastAsia="仿宋"/>
          <w:sz w:val="24"/>
          <w:lang w:eastAsia="zh-CN"/>
        </w:rPr>
        <w:t>3</w:t>
      </w:r>
      <w:r>
        <w:rPr>
          <w:rFonts w:eastAsia="仿宋"/>
          <w:sz w:val="24"/>
          <w:lang w:eastAsia="zh-CN"/>
        </w:rPr>
        <w:t>0×600</w:t>
      </w:r>
      <w:r>
        <w:rPr>
          <w:rFonts w:eastAsia="仿宋"/>
          <w:sz w:val="24"/>
        </w:rPr>
        <w:t>护套管</w:t>
      </w:r>
      <w:r>
        <w:rPr>
          <w:rFonts w:eastAsia="仿宋"/>
          <w:sz w:val="24"/>
          <w:lang w:eastAsia="zh-CN"/>
        </w:rPr>
        <w:t>、</w:t>
      </w:r>
      <w:r>
        <w:rPr>
          <w:rFonts w:eastAsia="仿宋"/>
          <w:sz w:val="24"/>
        </w:rPr>
        <w:t>Φ</w:t>
      </w:r>
      <w:r>
        <w:rPr>
          <w:rFonts w:eastAsia="仿宋"/>
          <w:sz w:val="24"/>
          <w:lang w:eastAsia="zh-CN"/>
        </w:rPr>
        <w:t>245×600</w:t>
      </w:r>
      <w:r>
        <w:rPr>
          <w:rFonts w:eastAsia="仿宋"/>
          <w:sz w:val="24"/>
        </w:rPr>
        <w:t>护套管</w:t>
      </w:r>
      <w:r>
        <w:rPr>
          <w:rFonts w:eastAsia="仿宋"/>
          <w:sz w:val="24"/>
          <w:lang w:eastAsia="zh-CN"/>
        </w:rPr>
        <w:t>分别</w:t>
      </w:r>
      <w:r>
        <w:rPr>
          <w:rFonts w:eastAsia="仿宋"/>
          <w:sz w:val="24"/>
        </w:rPr>
        <w:t>套到</w:t>
      </w:r>
      <w:r>
        <w:rPr>
          <w:rFonts w:eastAsia="仿宋"/>
          <w:sz w:val="24"/>
          <w:lang w:eastAsia="zh-CN"/>
        </w:rPr>
        <w:t>铜保护壳两端防水绝缘复合带</w:t>
      </w:r>
      <w:r>
        <w:rPr>
          <w:rFonts w:eastAsia="仿宋"/>
          <w:sz w:val="24"/>
        </w:rPr>
        <w:t>处，</w:t>
      </w:r>
      <w:r>
        <w:rPr>
          <w:rFonts w:eastAsia="仿宋"/>
          <w:sz w:val="24"/>
          <w:lang w:eastAsia="zh-CN"/>
        </w:rPr>
        <w:t>一端搭接</w:t>
      </w:r>
      <w:r>
        <w:rPr>
          <w:rFonts w:eastAsia="仿宋"/>
          <w:sz w:val="24"/>
        </w:rPr>
        <w:t>电缆外护套</w:t>
      </w:r>
      <w:r>
        <w:rPr>
          <w:rFonts w:eastAsia="仿宋"/>
          <w:sz w:val="24"/>
          <w:lang w:eastAsia="zh-CN"/>
        </w:rPr>
        <w:t>5</w:t>
      </w:r>
      <w:r>
        <w:rPr>
          <w:rFonts w:eastAsia="仿宋"/>
          <w:sz w:val="24"/>
        </w:rPr>
        <w:t>0</w:t>
      </w:r>
      <w:r>
        <w:rPr>
          <w:rFonts w:eastAsia="仿宋"/>
          <w:sz w:val="24"/>
          <w:lang w:eastAsia="zh-CN"/>
        </w:rPr>
        <w:t>～100</w:t>
      </w:r>
      <w:r>
        <w:rPr>
          <w:rFonts w:eastAsia="仿宋"/>
          <w:sz w:val="24"/>
        </w:rPr>
        <w:t>mm，另一端</w:t>
      </w:r>
      <w:r>
        <w:rPr>
          <w:rFonts w:eastAsia="仿宋"/>
          <w:sz w:val="24"/>
          <w:lang w:eastAsia="zh-CN"/>
        </w:rPr>
        <w:t>搭接铜保护壳外绝缘，</w:t>
      </w:r>
      <w:r>
        <w:rPr>
          <w:rFonts w:eastAsia="仿宋"/>
          <w:sz w:val="24"/>
        </w:rPr>
        <w:t>加热使其收缩</w:t>
      </w:r>
      <w:r>
        <w:rPr>
          <w:rFonts w:eastAsia="仿宋"/>
          <w:sz w:val="24"/>
          <w:lang w:eastAsia="zh-CN"/>
        </w:rPr>
        <w:t>。分别在护套管两端口处拉伸150%半搭接绕包</w:t>
      </w:r>
      <w:r>
        <w:rPr>
          <w:rFonts w:hint="eastAsia" w:eastAsia="仿宋"/>
          <w:sz w:val="24"/>
          <w:lang w:eastAsia="zh-CN"/>
        </w:rPr>
        <w:t>3</w:t>
      </w:r>
      <w:r>
        <w:rPr>
          <w:rFonts w:eastAsia="仿宋"/>
          <w:sz w:val="24"/>
          <w:lang w:eastAsia="zh-CN"/>
        </w:rPr>
        <w:t>～</w:t>
      </w:r>
      <w:r>
        <w:rPr>
          <w:rFonts w:hint="eastAsia" w:eastAsia="仿宋"/>
          <w:sz w:val="24"/>
          <w:lang w:eastAsia="zh-CN"/>
        </w:rPr>
        <w:t>4</w:t>
      </w:r>
      <w:r>
        <w:rPr>
          <w:rFonts w:eastAsia="仿宋"/>
          <w:sz w:val="24"/>
          <w:lang w:eastAsia="zh-CN"/>
        </w:rPr>
        <w:t>层防水绝缘复合带，两端各搭接20mm。在防水绝缘复合带上绕包2层黑色阻燃胶带加强密封。</w:t>
      </w:r>
      <w:r>
        <w:rPr>
          <w:rFonts w:eastAsia="仿宋"/>
          <w:sz w:val="24"/>
        </w:rPr>
        <w:t>如图</w:t>
      </w:r>
      <w:r>
        <w:rPr>
          <w:rFonts w:eastAsia="仿宋"/>
          <w:sz w:val="24"/>
          <w:lang w:eastAsia="zh-CN"/>
        </w:rPr>
        <w:t>12</w:t>
      </w:r>
    </w:p>
    <w:p>
      <w:pPr>
        <w:rPr>
          <w:rFonts w:eastAsia="仿宋"/>
          <w:sz w:val="24"/>
          <w:lang w:eastAsia="zh-CN"/>
        </w:rPr>
      </w:pPr>
      <w:r>
        <w:rPr>
          <w:rFonts w:eastAsia="仿宋"/>
          <w:b/>
          <w:sz w:val="24"/>
          <w:lang w:eastAsia="zh-CN"/>
        </w:rPr>
        <w:t>注意：收缩护套管前应先用120#砂带将护套管与电缆外护套、铜保护壳外绝缘搭接处打毛，缠绕一圈红色密封胶加强密封，其余护套管收缩前两端头均应如此处理</w:t>
      </w:r>
      <w:r>
        <w:rPr>
          <w:rFonts w:eastAsia="仿宋"/>
          <w:sz w:val="24"/>
          <w:lang w:eastAsia="zh-CN"/>
        </w:rPr>
        <w:t>。</w:t>
      </w:r>
    </w:p>
    <w:p>
      <w:pPr>
        <w:jc w:val="center"/>
        <w:rPr>
          <w:rFonts w:eastAsia="仿宋"/>
          <w:sz w:val="24"/>
          <w:lang w:eastAsia="zh-CN"/>
        </w:rPr>
      </w:pPr>
      <w:r>
        <w:rPr>
          <w:rFonts w:eastAsia="仿宋"/>
          <w:sz w:val="24"/>
          <w:lang w:eastAsia="zh-CN"/>
        </w:rPr>
        <w:drawing>
          <wp:inline distT="0" distB="0" distL="0" distR="0">
            <wp:extent cx="6119495" cy="2658110"/>
            <wp:effectExtent l="19050" t="0" r="0" b="0"/>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noChangeArrowheads="1"/>
                    </pic:cNvPicPr>
                  </pic:nvPicPr>
                  <pic:blipFill>
                    <a:blip r:embed="rId19"/>
                    <a:srcRect/>
                    <a:stretch>
                      <a:fillRect/>
                    </a:stretch>
                  </pic:blipFill>
                  <pic:spPr>
                    <a:xfrm>
                      <a:off x="0" y="0"/>
                      <a:ext cx="6119495" cy="2658574"/>
                    </a:xfrm>
                    <a:prstGeom prst="rect">
                      <a:avLst/>
                    </a:prstGeom>
                    <a:noFill/>
                    <a:ln w="9525">
                      <a:noFill/>
                      <a:miter lim="800000"/>
                      <a:headEnd/>
                      <a:tailEnd/>
                    </a:ln>
                  </pic:spPr>
                </pic:pic>
              </a:graphicData>
            </a:graphic>
          </wp:inline>
        </w:drawing>
      </w:r>
    </w:p>
    <w:p>
      <w:pPr>
        <w:jc w:val="center"/>
        <w:rPr>
          <w:rFonts w:eastAsia="仿宋"/>
          <w:b/>
          <w:sz w:val="24"/>
          <w:lang w:eastAsia="zh-CN"/>
        </w:rPr>
      </w:pPr>
      <w:r>
        <w:rPr>
          <w:rFonts w:eastAsia="仿宋"/>
          <w:b/>
          <w:sz w:val="24"/>
          <w:lang w:eastAsia="zh-CN"/>
        </w:rPr>
        <w:t>图12</w:t>
      </w:r>
    </w:p>
    <w:p>
      <w:pPr>
        <w:rPr>
          <w:rFonts w:eastAsia="仿宋"/>
          <w:sz w:val="24"/>
          <w:lang w:eastAsia="zh-CN"/>
        </w:rPr>
      </w:pPr>
      <w:r>
        <w:rPr>
          <w:rFonts w:eastAsia="仿宋"/>
          <w:kern w:val="0"/>
          <w:sz w:val="24"/>
          <w:szCs w:val="24"/>
          <w:lang w:eastAsia="zh-CN"/>
        </w:rPr>
        <w:drawing>
          <wp:anchor distT="0" distB="0" distL="114300" distR="114300" simplePos="0" relativeHeight="251675648" behindDoc="0" locked="0" layoutInCell="1" allowOverlap="1">
            <wp:simplePos x="0" y="0"/>
            <wp:positionH relativeFrom="column">
              <wp:posOffset>22225</wp:posOffset>
            </wp:positionH>
            <wp:positionV relativeFrom="paragraph">
              <wp:posOffset>1499235</wp:posOffset>
            </wp:positionV>
            <wp:extent cx="2803525" cy="1709420"/>
            <wp:effectExtent l="19050" t="0" r="0" b="0"/>
            <wp:wrapSquare wrapText="bothSides"/>
            <wp:docPr id="57490909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09097" name="图片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2803525" cy="1709420"/>
                    </a:xfrm>
                    <a:prstGeom prst="rect">
                      <a:avLst/>
                    </a:prstGeom>
                    <a:noFill/>
                    <a:ln>
                      <a:noFill/>
                    </a:ln>
                  </pic:spPr>
                </pic:pic>
              </a:graphicData>
            </a:graphic>
          </wp:anchor>
        </w:drawing>
      </w:r>
      <w:r>
        <w:rPr>
          <w:rFonts w:eastAsia="仿宋"/>
          <w:kern w:val="0"/>
          <w:sz w:val="24"/>
          <w:szCs w:val="24"/>
          <w:lang w:eastAsia="zh-CN"/>
        </w:rPr>
        <w:t>8.4</w:t>
      </w:r>
      <w:r>
        <w:rPr>
          <w:rFonts w:eastAsia="仿宋"/>
          <w:sz w:val="24"/>
        </w:rPr>
        <w:t>将已</w:t>
      </w:r>
      <w:r>
        <w:rPr>
          <w:rFonts w:eastAsia="仿宋"/>
          <w:sz w:val="24"/>
          <w:lang w:eastAsia="zh-CN"/>
        </w:rPr>
        <w:t>按比例</w:t>
      </w:r>
      <w:r>
        <w:rPr>
          <w:rFonts w:eastAsia="仿宋"/>
          <w:sz w:val="24"/>
        </w:rPr>
        <w:t>混合</w:t>
      </w:r>
      <w:r>
        <w:rPr>
          <w:rFonts w:eastAsia="仿宋"/>
          <w:sz w:val="24"/>
          <w:lang w:eastAsia="zh-CN"/>
        </w:rPr>
        <w:t>均匀</w:t>
      </w:r>
      <w:r>
        <w:rPr>
          <w:rFonts w:eastAsia="仿宋"/>
          <w:sz w:val="24"/>
        </w:rPr>
        <w:t>的</w:t>
      </w:r>
      <w:r>
        <w:rPr>
          <w:rFonts w:hint="eastAsia" w:eastAsia="仿宋"/>
          <w:sz w:val="24"/>
          <w:lang w:eastAsia="zh-CN"/>
        </w:rPr>
        <w:t>高压电缆密封胶</w:t>
      </w:r>
      <w:r>
        <w:rPr>
          <w:rFonts w:eastAsia="仿宋"/>
          <w:sz w:val="24"/>
          <w:lang w:eastAsia="zh-CN"/>
        </w:rPr>
        <w:t>灌</w:t>
      </w:r>
      <w:r>
        <w:rPr>
          <w:rFonts w:eastAsia="仿宋"/>
          <w:sz w:val="24"/>
        </w:rPr>
        <w:t>入铜保护壳中，直</w:t>
      </w:r>
      <w:r>
        <w:rPr>
          <w:rFonts w:eastAsia="仿宋"/>
          <w:sz w:val="24"/>
          <w:lang w:eastAsia="zh-CN"/>
        </w:rPr>
        <w:t>至灌</w:t>
      </w:r>
      <w:r>
        <w:rPr>
          <w:rFonts w:eastAsia="仿宋"/>
          <w:sz w:val="24"/>
        </w:rPr>
        <w:t>满为止</w:t>
      </w:r>
      <w:r>
        <w:rPr>
          <w:rFonts w:eastAsia="仿宋"/>
          <w:sz w:val="24"/>
          <w:lang w:eastAsia="zh-CN"/>
        </w:rPr>
        <w:t>（静置30分钟后，如</w:t>
      </w:r>
      <w:r>
        <w:rPr>
          <w:rFonts w:hint="eastAsia" w:eastAsia="仿宋"/>
          <w:sz w:val="24"/>
          <w:lang w:eastAsia="zh-CN"/>
        </w:rPr>
        <w:t>高压电缆密封胶</w:t>
      </w:r>
      <w:r>
        <w:rPr>
          <w:rFonts w:eastAsia="仿宋"/>
          <w:sz w:val="24"/>
          <w:lang w:eastAsia="zh-CN"/>
        </w:rPr>
        <w:t>液面下沉，则补充灌满）。将铜保护壳表面清洁干净，用红色密封胶将灌胶孔底部及侧面缠绕一周，将孔盖拧到灌胶孔上，在已拧紧的孔盖周边缠绕一圈红色密封胶并将红色密封胶压紧，最后在孔盖处拉伸150%半搭接缠绕2～3层防水绝缘复合带。</w:t>
      </w:r>
      <w:r>
        <w:rPr>
          <w:rFonts w:eastAsia="仿宋"/>
          <w:sz w:val="24"/>
        </w:rPr>
        <w:t>在</w:t>
      </w:r>
      <w:r>
        <w:rPr>
          <w:rFonts w:eastAsia="仿宋"/>
          <w:sz w:val="24"/>
          <w:lang w:eastAsia="zh-CN"/>
        </w:rPr>
        <w:t>两铜保护壳连接处的法兰表面拉伸150%半搭接缠绕2～3层防水绝缘复合带</w:t>
      </w:r>
      <w:r>
        <w:rPr>
          <w:rFonts w:eastAsia="仿宋"/>
          <w:sz w:val="24"/>
        </w:rPr>
        <w:t>，将一根Φ</w:t>
      </w:r>
      <w:r>
        <w:rPr>
          <w:rFonts w:eastAsia="仿宋"/>
          <w:sz w:val="24"/>
          <w:lang w:eastAsia="zh-CN"/>
        </w:rPr>
        <w:t>3</w:t>
      </w:r>
      <w:r>
        <w:rPr>
          <w:rFonts w:hint="eastAsia" w:eastAsia="仿宋"/>
          <w:sz w:val="24"/>
          <w:lang w:eastAsia="zh-CN"/>
        </w:rPr>
        <w:t>5</w:t>
      </w:r>
      <w:r>
        <w:rPr>
          <w:rFonts w:eastAsia="仿宋"/>
          <w:sz w:val="24"/>
          <w:lang w:eastAsia="zh-CN"/>
        </w:rPr>
        <w:t>0×</w:t>
      </w:r>
      <w:r>
        <w:rPr>
          <w:rFonts w:hint="eastAsia" w:eastAsia="仿宋"/>
          <w:sz w:val="24"/>
          <w:lang w:eastAsia="zh-CN"/>
        </w:rPr>
        <w:t>6</w:t>
      </w:r>
      <w:r>
        <w:rPr>
          <w:rFonts w:eastAsia="仿宋"/>
          <w:sz w:val="24"/>
          <w:lang w:eastAsia="zh-CN"/>
        </w:rPr>
        <w:t>00</w:t>
      </w:r>
      <w:r>
        <w:rPr>
          <w:rFonts w:eastAsia="仿宋"/>
          <w:sz w:val="24"/>
        </w:rPr>
        <w:t>护套管套到</w:t>
      </w:r>
      <w:r>
        <w:rPr>
          <w:rFonts w:eastAsia="仿宋"/>
          <w:sz w:val="24"/>
          <w:lang w:eastAsia="zh-CN"/>
        </w:rPr>
        <w:t>铜保护壳结合</w:t>
      </w:r>
      <w:r>
        <w:rPr>
          <w:rFonts w:eastAsia="仿宋"/>
          <w:sz w:val="24"/>
        </w:rPr>
        <w:t>位置加热使其收缩</w:t>
      </w:r>
      <w:r>
        <w:rPr>
          <w:rFonts w:eastAsia="仿宋"/>
          <w:b/>
          <w:sz w:val="24"/>
          <w:lang w:eastAsia="zh-CN"/>
        </w:rPr>
        <w:t>（护套管需覆盖铜保护壳连接处法兰及孔盖）</w:t>
      </w:r>
      <w:r>
        <w:rPr>
          <w:rFonts w:eastAsia="仿宋"/>
          <w:sz w:val="24"/>
          <w:lang w:eastAsia="zh-CN"/>
        </w:rPr>
        <w:t>。分别在护套管两端口处拉伸150%半搭接绕包</w:t>
      </w:r>
      <w:r>
        <w:rPr>
          <w:rFonts w:hint="eastAsia" w:eastAsia="仿宋"/>
          <w:sz w:val="24"/>
          <w:lang w:eastAsia="zh-CN"/>
        </w:rPr>
        <w:t>3</w:t>
      </w:r>
      <w:r>
        <w:rPr>
          <w:rFonts w:eastAsia="仿宋"/>
          <w:sz w:val="24"/>
          <w:lang w:eastAsia="zh-CN"/>
        </w:rPr>
        <w:t>～</w:t>
      </w:r>
      <w:r>
        <w:rPr>
          <w:rFonts w:hint="eastAsia" w:eastAsia="仿宋"/>
          <w:sz w:val="24"/>
          <w:lang w:eastAsia="zh-CN"/>
        </w:rPr>
        <w:t>4</w:t>
      </w:r>
      <w:r>
        <w:rPr>
          <w:rFonts w:eastAsia="仿宋"/>
          <w:sz w:val="24"/>
          <w:lang w:eastAsia="zh-CN"/>
        </w:rPr>
        <w:t>层防水绝缘复合带，两端各搭接20mm。在防水绝缘复合带上绕包2层黑色阻燃胶带加强密封。</w:t>
      </w:r>
    </w:p>
    <w:p>
      <w:pPr>
        <w:rPr>
          <w:rFonts w:eastAsia="仿宋"/>
          <w:sz w:val="24"/>
        </w:rPr>
      </w:pPr>
      <w:r>
        <w:rPr>
          <w:rFonts w:eastAsia="仿宋"/>
          <w:sz w:val="24"/>
          <w:lang w:eastAsia="zh-CN"/>
        </w:rPr>
        <w:t>8.5</w:t>
      </w:r>
      <w:r>
        <w:rPr>
          <w:rFonts w:eastAsia="仿宋"/>
          <w:sz w:val="24"/>
        </w:rPr>
        <w:t>接地</w:t>
      </w:r>
      <w:r>
        <w:rPr>
          <w:rFonts w:eastAsia="仿宋"/>
          <w:sz w:val="24"/>
          <w:lang w:eastAsia="zh-CN"/>
        </w:rPr>
        <w:t>端</w:t>
      </w:r>
      <w:r>
        <w:rPr>
          <w:rFonts w:eastAsia="仿宋"/>
          <w:sz w:val="24"/>
        </w:rPr>
        <w:t>连接</w:t>
      </w:r>
    </w:p>
    <w:p>
      <w:pPr>
        <w:jc w:val="left"/>
        <w:rPr>
          <w:rFonts w:hAnsi="仿宋" w:eastAsia="仿宋"/>
          <w:sz w:val="24"/>
          <w:lang w:eastAsia="zh-CN"/>
        </w:rPr>
      </w:pPr>
      <w:r>
        <w:rPr>
          <w:rFonts w:hAnsi="仿宋" w:eastAsia="仿宋"/>
          <w:sz w:val="24"/>
          <w:lang w:eastAsia="zh-CN"/>
        </w:rPr>
        <w:pict>
          <v:shape id="_x0000_s1031" o:spid="_x0000_s1031" o:spt="202" type="#_x0000_t202" style="position:absolute;left:0pt;margin-left:-233.9pt;margin-top:127.9pt;height:26.85pt;width:223.5pt;mso-wrap-distance-bottom:0pt;mso-wrap-distance-left:9pt;mso-wrap-distance-right:9pt;mso-wrap-distance-top:0pt;z-index:251673600;mso-width-relative:margin;mso-height-relative:margin;" filled="f" stroked="f" coordsize="21600,21600">
            <v:path/>
            <v:fill on="f" focussize="0,0"/>
            <v:stroke on="f" joinstyle="miter"/>
            <v:imagedata o:title=""/>
            <o:lock v:ext="edit"/>
            <v:textbox>
              <w:txbxContent>
                <w:p>
                  <w:pPr>
                    <w:jc w:val="center"/>
                    <w:rPr>
                      <w:rFonts w:eastAsia="仿宋"/>
                      <w:b/>
                      <w:sz w:val="24"/>
                      <w:szCs w:val="24"/>
                      <w:lang w:eastAsia="zh-CN"/>
                    </w:rPr>
                  </w:pPr>
                  <w:r>
                    <w:rPr>
                      <w:rFonts w:hAnsi="仿宋" w:eastAsia="仿宋"/>
                      <w:b/>
                      <w:sz w:val="24"/>
                      <w:szCs w:val="24"/>
                      <w:lang w:eastAsia="zh-CN"/>
                    </w:rPr>
                    <w:t>图</w:t>
                  </w:r>
                  <w:r>
                    <w:rPr>
                      <w:rFonts w:eastAsia="仿宋"/>
                      <w:b/>
                      <w:sz w:val="24"/>
                      <w:szCs w:val="24"/>
                      <w:lang w:eastAsia="zh-CN"/>
                    </w:rPr>
                    <w:t>13</w:t>
                  </w:r>
                </w:p>
              </w:txbxContent>
            </v:textbox>
            <w10:wrap type="square"/>
          </v:shape>
        </w:pict>
      </w:r>
      <w:r>
        <w:rPr>
          <w:rFonts w:eastAsia="仿宋"/>
          <w:sz w:val="24"/>
        </w:rPr>
        <w:t>A</w:t>
      </w:r>
      <w:r>
        <w:rPr>
          <w:rFonts w:hAnsi="仿宋" w:eastAsia="仿宋"/>
          <w:sz w:val="24"/>
        </w:rPr>
        <w:t>．绝缘接头</w:t>
      </w:r>
      <w:r>
        <w:rPr>
          <w:rFonts w:hAnsi="仿宋" w:eastAsia="仿宋"/>
          <w:sz w:val="24"/>
          <w:lang w:eastAsia="zh-CN"/>
        </w:rPr>
        <w:t>同轴电缆连接</w:t>
      </w:r>
      <w:r>
        <w:rPr>
          <w:rFonts w:hAnsi="仿宋" w:eastAsia="仿宋"/>
          <w:sz w:val="24"/>
        </w:rPr>
        <w:t>：</w:t>
      </w:r>
      <w:r>
        <w:rPr>
          <w:rFonts w:hAnsi="仿宋" w:eastAsia="仿宋"/>
          <w:sz w:val="24"/>
          <w:lang w:eastAsia="zh-CN"/>
        </w:rPr>
        <w:t>将同轴电缆表面清洁干净，套入一根</w:t>
      </w:r>
      <w:r>
        <w:rPr>
          <w:rFonts w:eastAsia="仿宋"/>
          <w:sz w:val="24"/>
        </w:rPr>
        <w:t>Φ</w:t>
      </w:r>
      <w:r>
        <w:rPr>
          <w:rFonts w:eastAsia="仿宋"/>
          <w:sz w:val="24"/>
          <w:lang w:eastAsia="zh-CN"/>
        </w:rPr>
        <w:t>60×200</w:t>
      </w:r>
      <w:r>
        <w:rPr>
          <w:rFonts w:hAnsi="仿宋" w:eastAsia="仿宋"/>
          <w:sz w:val="24"/>
          <w:lang w:eastAsia="zh-CN"/>
        </w:rPr>
        <w:t>的护套管</w:t>
      </w:r>
      <w:r>
        <w:rPr>
          <w:rFonts w:hAnsi="仿宋" w:eastAsia="仿宋"/>
          <w:sz w:val="24"/>
        </w:rPr>
        <w:t>（若配玻璃钢外保护盒时，应将</w:t>
      </w:r>
      <w:r>
        <w:rPr>
          <w:rFonts w:hAnsi="仿宋" w:eastAsia="仿宋"/>
          <w:sz w:val="24"/>
          <w:lang w:eastAsia="zh-CN"/>
        </w:rPr>
        <w:t>同轴</w:t>
      </w:r>
      <w:r>
        <w:rPr>
          <w:rFonts w:hAnsi="仿宋" w:eastAsia="仿宋"/>
          <w:sz w:val="24"/>
        </w:rPr>
        <w:t>电缆穿过玻璃钢外保护盒顶部小孔）</w:t>
      </w:r>
      <w:r>
        <w:rPr>
          <w:rFonts w:hAnsi="仿宋" w:eastAsia="仿宋"/>
          <w:sz w:val="24"/>
          <w:lang w:eastAsia="zh-CN"/>
        </w:rPr>
        <w:t>，</w:t>
      </w:r>
      <w:r>
        <w:rPr>
          <w:rFonts w:hAnsi="仿宋" w:eastAsia="仿宋"/>
          <w:sz w:val="24"/>
        </w:rPr>
        <w:t>剥</w:t>
      </w:r>
      <w:r>
        <w:rPr>
          <w:rFonts w:hAnsi="仿宋" w:eastAsia="仿宋"/>
          <w:sz w:val="24"/>
          <w:lang w:eastAsia="zh-CN"/>
        </w:rPr>
        <w:t>除</w:t>
      </w:r>
      <w:r>
        <w:rPr>
          <w:rFonts w:hAnsi="仿宋" w:eastAsia="仿宋"/>
          <w:sz w:val="24"/>
        </w:rPr>
        <w:t>同轴电缆</w:t>
      </w:r>
      <w:r>
        <w:rPr>
          <w:rFonts w:hAnsi="仿宋" w:eastAsia="仿宋"/>
          <w:sz w:val="24"/>
          <w:lang w:eastAsia="zh-CN"/>
        </w:rPr>
        <w:t>外护套</w:t>
      </w:r>
      <w:r>
        <w:rPr>
          <w:rFonts w:eastAsia="仿宋"/>
          <w:sz w:val="24"/>
          <w:lang w:eastAsia="zh-CN"/>
        </w:rPr>
        <w:t>350mm</w:t>
      </w:r>
      <w:r>
        <w:rPr>
          <w:rFonts w:hAnsi="仿宋" w:eastAsia="仿宋"/>
          <w:sz w:val="24"/>
          <w:lang w:eastAsia="zh-CN"/>
        </w:rPr>
        <w:t>，将外导体折向一边并绞合尽量使导体紧凑，套入</w:t>
      </w:r>
      <w:r>
        <w:rPr>
          <w:rFonts w:hint="eastAsia" w:hAnsi="仿宋" w:eastAsia="仿宋"/>
          <w:sz w:val="24"/>
          <w:lang w:eastAsia="zh-CN"/>
        </w:rPr>
        <w:t>接地</w:t>
      </w:r>
      <w:r>
        <w:rPr>
          <w:rFonts w:hAnsi="仿宋" w:eastAsia="仿宋"/>
          <w:sz w:val="24"/>
          <w:lang w:eastAsia="zh-CN"/>
        </w:rPr>
        <w:t>连接管并压接好。剥出内导体</w:t>
      </w:r>
      <w:r>
        <w:rPr>
          <w:rFonts w:eastAsia="仿宋"/>
          <w:sz w:val="24"/>
          <w:lang w:eastAsia="zh-CN"/>
        </w:rPr>
        <w:t>50mm</w:t>
      </w:r>
      <w:r>
        <w:rPr>
          <w:rFonts w:hAnsi="仿宋" w:eastAsia="仿宋"/>
          <w:sz w:val="24"/>
          <w:lang w:eastAsia="zh-CN"/>
        </w:rPr>
        <w:t>压接另一根压接管。（</w:t>
      </w:r>
      <w:r>
        <w:rPr>
          <w:rFonts w:hAnsi="仿宋" w:eastAsia="仿宋"/>
          <w:b/>
          <w:sz w:val="24"/>
          <w:lang w:eastAsia="zh-CN"/>
        </w:rPr>
        <w:t>注：如同轴电缆内绝缘表面有屏蔽层则将屏蔽层剥除</w:t>
      </w:r>
      <w:r>
        <w:rPr>
          <w:rFonts w:eastAsia="仿宋"/>
          <w:b/>
          <w:sz w:val="24"/>
          <w:lang w:eastAsia="zh-CN"/>
        </w:rPr>
        <w:t>200mm</w:t>
      </w:r>
      <w:r>
        <w:rPr>
          <w:rFonts w:hAnsi="仿宋" w:eastAsia="仿宋"/>
          <w:b/>
          <w:sz w:val="24"/>
          <w:lang w:eastAsia="zh-CN"/>
        </w:rPr>
        <w:t>以上，并将外绝缘表面的石墨层刮掉约</w:t>
      </w:r>
      <w:r>
        <w:rPr>
          <w:rFonts w:eastAsia="仿宋"/>
          <w:b/>
          <w:sz w:val="24"/>
          <w:lang w:eastAsia="zh-CN"/>
        </w:rPr>
        <w:t>200mm</w:t>
      </w:r>
      <w:r>
        <w:rPr>
          <w:rFonts w:hAnsi="仿宋" w:eastAsia="仿宋"/>
          <w:b/>
          <w:sz w:val="24"/>
          <w:lang w:eastAsia="zh-CN"/>
        </w:rPr>
        <w:t>，刮除部分需用</w:t>
      </w:r>
      <w:r>
        <w:rPr>
          <w:rFonts w:eastAsia="仿宋"/>
          <w:b/>
          <w:sz w:val="24"/>
          <w:lang w:eastAsia="zh-CN"/>
        </w:rPr>
        <w:t>320#</w:t>
      </w:r>
      <w:r>
        <w:rPr>
          <w:rFonts w:hAnsi="仿宋" w:eastAsia="仿宋"/>
          <w:b/>
          <w:sz w:val="24"/>
          <w:lang w:eastAsia="zh-CN"/>
        </w:rPr>
        <w:t>砂纸打磨粗糙圆状，以便防水）</w:t>
      </w:r>
      <w:r>
        <w:rPr>
          <w:rFonts w:hAnsi="仿宋" w:eastAsia="仿宋"/>
          <w:sz w:val="24"/>
          <w:lang w:eastAsia="zh-CN"/>
        </w:rPr>
        <w:t>在外导体表面缠绕</w:t>
      </w:r>
      <w:r>
        <w:rPr>
          <w:rFonts w:eastAsia="仿宋"/>
          <w:sz w:val="24"/>
          <w:lang w:eastAsia="zh-CN"/>
        </w:rPr>
        <w:t>6-8</w:t>
      </w:r>
      <w:r>
        <w:rPr>
          <w:rFonts w:hAnsi="仿宋" w:eastAsia="仿宋"/>
          <w:sz w:val="24"/>
          <w:lang w:eastAsia="zh-CN"/>
        </w:rPr>
        <w:t>层绝缘自粘带，之后在内外导体分叉口处缠上两层防水绝缘复合带，套入二芯指套并加热收缩好，将</w:t>
      </w:r>
      <w:r>
        <w:rPr>
          <w:rFonts w:eastAsia="仿宋"/>
          <w:sz w:val="24"/>
        </w:rPr>
        <w:t>Φ</w:t>
      </w:r>
      <w:r>
        <w:rPr>
          <w:rFonts w:eastAsia="仿宋"/>
          <w:sz w:val="24"/>
          <w:lang w:eastAsia="zh-CN"/>
        </w:rPr>
        <w:t>60×2</w:t>
      </w:r>
      <w:r>
        <w:rPr>
          <w:rFonts w:hint="eastAsia" w:eastAsia="仿宋"/>
          <w:sz w:val="24"/>
          <w:lang w:eastAsia="zh-CN"/>
        </w:rPr>
        <w:t>5</w:t>
      </w:r>
      <w:r>
        <w:rPr>
          <w:rFonts w:eastAsia="仿宋"/>
          <w:sz w:val="24"/>
          <w:lang w:eastAsia="zh-CN"/>
        </w:rPr>
        <w:t>0</w:t>
      </w:r>
      <w:r>
        <w:rPr>
          <w:rFonts w:hAnsi="仿宋" w:eastAsia="仿宋"/>
          <w:sz w:val="24"/>
          <w:lang w:eastAsia="zh-CN"/>
        </w:rPr>
        <w:t>护套管搭接指套大端上并加热收缩好，再在外导体及内绝缘表面各收缩一根</w:t>
      </w:r>
      <w:r>
        <w:rPr>
          <w:rFonts w:eastAsia="仿宋"/>
          <w:sz w:val="24"/>
        </w:rPr>
        <w:t>Φ</w:t>
      </w:r>
      <w:r>
        <w:rPr>
          <w:rFonts w:eastAsia="仿宋"/>
          <w:sz w:val="24"/>
          <w:lang w:eastAsia="zh-CN"/>
        </w:rPr>
        <w:t>45×330</w:t>
      </w:r>
      <w:r>
        <w:rPr>
          <w:rFonts w:hAnsi="仿宋" w:eastAsia="仿宋"/>
          <w:sz w:val="24"/>
          <w:lang w:eastAsia="zh-CN"/>
        </w:rPr>
        <w:t>护套管，护套管需紧贴小指头根部收缩。将</w:t>
      </w:r>
      <w:r>
        <w:rPr>
          <w:rFonts w:eastAsia="仿宋"/>
          <w:sz w:val="24"/>
        </w:rPr>
        <w:t>Φ</w:t>
      </w:r>
      <w:r>
        <w:rPr>
          <w:rFonts w:eastAsia="仿宋"/>
          <w:sz w:val="24"/>
          <w:lang w:eastAsia="zh-CN"/>
        </w:rPr>
        <w:t>45×200</w:t>
      </w:r>
      <w:r>
        <w:rPr>
          <w:rFonts w:hAnsi="仿宋" w:eastAsia="仿宋"/>
          <w:sz w:val="24"/>
          <w:lang w:eastAsia="zh-CN"/>
        </w:rPr>
        <w:t>两根小护套管分别套入内外导体上，将内外导体分别与铜保护壳两个接地羊角压接好，在接地</w:t>
      </w:r>
      <w:r>
        <w:rPr>
          <w:rFonts w:hint="eastAsia" w:hAnsi="仿宋" w:eastAsia="仿宋"/>
          <w:sz w:val="24"/>
          <w:lang w:eastAsia="zh-CN"/>
        </w:rPr>
        <w:t>连接</w:t>
      </w:r>
      <w:r>
        <w:rPr>
          <w:rFonts w:hAnsi="仿宋" w:eastAsia="仿宋"/>
          <w:sz w:val="24"/>
          <w:lang w:eastAsia="zh-CN"/>
        </w:rPr>
        <w:t>管半搭接缠绕</w:t>
      </w:r>
      <w:r>
        <w:rPr>
          <w:rFonts w:eastAsia="仿宋"/>
          <w:sz w:val="24"/>
          <w:lang w:eastAsia="zh-CN"/>
        </w:rPr>
        <w:t>6-8</w:t>
      </w:r>
      <w:r>
        <w:rPr>
          <w:rFonts w:hAnsi="仿宋" w:eastAsia="仿宋"/>
          <w:sz w:val="24"/>
          <w:lang w:eastAsia="zh-CN"/>
        </w:rPr>
        <w:t>层</w:t>
      </w:r>
      <w:r>
        <w:rPr>
          <w:rFonts w:hint="eastAsia" w:hAnsi="仿宋" w:eastAsia="仿宋"/>
          <w:sz w:val="24"/>
          <w:lang w:eastAsia="zh-CN"/>
        </w:rPr>
        <w:t>绝缘自粘带</w:t>
      </w:r>
      <w:r>
        <w:rPr>
          <w:rFonts w:hAnsi="仿宋" w:eastAsia="仿宋"/>
          <w:sz w:val="24"/>
          <w:lang w:eastAsia="zh-CN"/>
        </w:rPr>
        <w:t>，再在绝缘自粘带上缠绕一层防水绝缘复合带，然后将护套管拉到压接管处并加热收缩。同轴电缆的另一端按要求与交叉互联箱连接好，至此，不含玻璃钢外盒的绝缘接头安装完毕。</w:t>
      </w:r>
    </w:p>
    <w:p>
      <w:pPr>
        <w:jc w:val="left"/>
        <w:rPr>
          <w:rFonts w:hAnsi="仿宋" w:eastAsia="仿宋"/>
          <w:sz w:val="24"/>
          <w:lang w:eastAsia="zh-CN"/>
        </w:rPr>
      </w:pPr>
      <w:r>
        <w:rPr>
          <w:rFonts w:hAnsi="仿宋" w:eastAsia="仿宋"/>
          <w:b/>
          <w:sz w:val="24"/>
          <w:lang w:eastAsia="zh-CN"/>
        </w:rPr>
        <w:t>注意：同轴电缆内外导体与铜保护壳羊角压接时，一定要统一左右方向，不能混淆，收缩护套管之前要在护套管两端口处缠绕红色密封胶，增强密封。另在收缩完护套管后，需在护套管的端口处拉伸</w:t>
      </w:r>
      <w:r>
        <w:rPr>
          <w:rFonts w:hint="eastAsia" w:hAnsi="仿宋" w:eastAsia="仿宋"/>
          <w:b/>
          <w:sz w:val="24"/>
          <w:lang w:eastAsia="zh-CN"/>
        </w:rPr>
        <w:t>150%半搭接绕包3～4层防水绝缘复合带，两端各搭接20mm，在防水绝缘复合带上绕包</w:t>
      </w:r>
      <w:r>
        <w:rPr>
          <w:rFonts w:hAnsi="仿宋" w:eastAsia="仿宋"/>
          <w:b/>
          <w:sz w:val="24"/>
          <w:lang w:eastAsia="zh-CN"/>
        </w:rPr>
        <w:t>两层黑色阻燃胶带加强密封。如图</w:t>
      </w:r>
      <w:r>
        <w:rPr>
          <w:rFonts w:eastAsia="仿宋"/>
          <w:b/>
          <w:sz w:val="24"/>
          <w:lang w:eastAsia="zh-CN"/>
        </w:rPr>
        <w:t>1</w:t>
      </w:r>
      <w:r>
        <w:rPr>
          <w:rFonts w:hint="eastAsia" w:eastAsia="仿宋"/>
          <w:b/>
          <w:sz w:val="24"/>
          <w:lang w:eastAsia="zh-CN"/>
        </w:rPr>
        <w:t>3</w:t>
      </w:r>
    </w:p>
    <w:p>
      <w:pPr>
        <w:jc w:val="left"/>
        <w:rPr>
          <w:rFonts w:eastAsia="仿宋"/>
          <w:sz w:val="24"/>
          <w:lang w:eastAsia="zh-CN"/>
        </w:rPr>
      </w:pPr>
      <w:r>
        <w:rPr>
          <w:rFonts w:eastAsia="仿宋"/>
          <w:sz w:val="24"/>
        </w:rPr>
        <w:t>B</w:t>
      </w:r>
      <w:r>
        <w:rPr>
          <w:rFonts w:hAnsi="仿宋" w:eastAsia="仿宋"/>
          <w:sz w:val="24"/>
        </w:rPr>
        <w:t>．直通接头：</w:t>
      </w:r>
      <w:r>
        <w:rPr>
          <w:rFonts w:hAnsi="仿宋" w:eastAsia="仿宋"/>
          <w:sz w:val="24"/>
          <w:lang w:eastAsia="zh-CN"/>
        </w:rPr>
        <w:t>先在接地电缆上套入两根</w:t>
      </w:r>
      <w:r>
        <w:rPr>
          <w:rFonts w:eastAsia="仿宋"/>
          <w:sz w:val="24"/>
        </w:rPr>
        <w:t>Φ</w:t>
      </w:r>
      <w:r>
        <w:rPr>
          <w:rFonts w:eastAsia="仿宋"/>
          <w:sz w:val="24"/>
          <w:lang w:eastAsia="zh-CN"/>
        </w:rPr>
        <w:t>45×200</w:t>
      </w:r>
      <w:r>
        <w:rPr>
          <w:rFonts w:hAnsi="仿宋" w:eastAsia="仿宋"/>
          <w:sz w:val="24"/>
          <w:lang w:eastAsia="zh-CN"/>
        </w:rPr>
        <w:t>护套管</w:t>
      </w:r>
      <w:r>
        <w:rPr>
          <w:rFonts w:hAnsi="仿宋" w:eastAsia="仿宋"/>
          <w:sz w:val="24"/>
        </w:rPr>
        <w:t>（若配玻璃钢外保护盒时，应将</w:t>
      </w:r>
      <w:r>
        <w:rPr>
          <w:rFonts w:hAnsi="仿宋" w:eastAsia="仿宋"/>
          <w:sz w:val="24"/>
          <w:lang w:eastAsia="zh-CN"/>
        </w:rPr>
        <w:t>接地</w:t>
      </w:r>
      <w:r>
        <w:rPr>
          <w:rFonts w:hAnsi="仿宋" w:eastAsia="仿宋"/>
          <w:sz w:val="24"/>
        </w:rPr>
        <w:t>电缆穿过玻璃钢外保护盒顶部小孔）</w:t>
      </w:r>
      <w:r>
        <w:rPr>
          <w:rFonts w:hAnsi="仿宋" w:eastAsia="仿宋"/>
          <w:sz w:val="24"/>
          <w:lang w:eastAsia="zh-CN"/>
        </w:rPr>
        <w:t>，之后将接地电缆线芯与铜保护壳接线羊角用接地连接管压接好</w:t>
      </w:r>
      <w:r>
        <w:rPr>
          <w:rFonts w:hAnsi="仿宋" w:eastAsia="仿宋"/>
          <w:sz w:val="24"/>
        </w:rPr>
        <w:t>，并用</w:t>
      </w:r>
      <w:r>
        <w:rPr>
          <w:rFonts w:hAnsi="仿宋" w:eastAsia="仿宋"/>
          <w:sz w:val="24"/>
          <w:lang w:eastAsia="zh-CN"/>
        </w:rPr>
        <w:t>防水绝缘复合带和绝缘自粘带</w:t>
      </w:r>
      <w:r>
        <w:rPr>
          <w:rFonts w:hAnsi="仿宋" w:eastAsia="仿宋"/>
          <w:sz w:val="24"/>
        </w:rPr>
        <w:t>等将接地电缆与</w:t>
      </w:r>
      <w:r>
        <w:rPr>
          <w:rFonts w:hAnsi="仿宋" w:eastAsia="仿宋"/>
          <w:sz w:val="24"/>
          <w:lang w:eastAsia="zh-CN"/>
        </w:rPr>
        <w:t>铜保护壳</w:t>
      </w:r>
      <w:r>
        <w:rPr>
          <w:rFonts w:hAnsi="仿宋" w:eastAsia="仿宋"/>
          <w:sz w:val="24"/>
        </w:rPr>
        <w:t>接地</w:t>
      </w:r>
      <w:r>
        <w:rPr>
          <w:rFonts w:hAnsi="仿宋" w:eastAsia="仿宋"/>
          <w:sz w:val="24"/>
          <w:lang w:eastAsia="zh-CN"/>
        </w:rPr>
        <w:t>端</w:t>
      </w:r>
      <w:r>
        <w:rPr>
          <w:rFonts w:hAnsi="仿宋" w:eastAsia="仿宋"/>
          <w:sz w:val="24"/>
        </w:rPr>
        <w:t>处密封好</w:t>
      </w:r>
      <w:r>
        <w:rPr>
          <w:rFonts w:hAnsi="仿宋" w:eastAsia="仿宋"/>
          <w:sz w:val="24"/>
          <w:lang w:eastAsia="zh-CN"/>
        </w:rPr>
        <w:t>后收缩两根护套管</w:t>
      </w:r>
      <w:r>
        <w:rPr>
          <w:rFonts w:hAnsi="仿宋" w:eastAsia="仿宋"/>
          <w:sz w:val="24"/>
        </w:rPr>
        <w:t>，再通过</w:t>
      </w:r>
      <w:r>
        <w:rPr>
          <w:rFonts w:hAnsi="仿宋" w:eastAsia="仿宋"/>
          <w:sz w:val="24"/>
          <w:lang w:eastAsia="zh-CN"/>
        </w:rPr>
        <w:t>直接</w:t>
      </w:r>
      <w:r>
        <w:rPr>
          <w:rFonts w:hAnsi="仿宋" w:eastAsia="仿宋"/>
          <w:sz w:val="24"/>
        </w:rPr>
        <w:t>接地箱或</w:t>
      </w:r>
      <w:r>
        <w:rPr>
          <w:rFonts w:hAnsi="仿宋" w:eastAsia="仿宋"/>
          <w:sz w:val="24"/>
          <w:lang w:eastAsia="zh-CN"/>
        </w:rPr>
        <w:t>保护</w:t>
      </w:r>
      <w:r>
        <w:rPr>
          <w:rFonts w:hAnsi="仿宋" w:eastAsia="仿宋"/>
          <w:sz w:val="24"/>
        </w:rPr>
        <w:t>接地箱连接后进行接地，至此，不含玻璃钢外保护盒的</w:t>
      </w:r>
      <w:r>
        <w:rPr>
          <w:rFonts w:hAnsi="仿宋" w:eastAsia="仿宋"/>
          <w:sz w:val="24"/>
          <w:lang w:eastAsia="zh-CN"/>
        </w:rPr>
        <w:t>直通</w:t>
      </w:r>
      <w:r>
        <w:rPr>
          <w:rFonts w:hAnsi="仿宋" w:eastAsia="仿宋"/>
          <w:sz w:val="24"/>
        </w:rPr>
        <w:t>接头安装完毕。</w:t>
      </w:r>
    </w:p>
    <w:p>
      <w:pPr>
        <w:rPr>
          <w:rFonts w:eastAsia="仿宋"/>
          <w:sz w:val="24"/>
          <w:lang w:eastAsia="zh-CN"/>
        </w:rPr>
      </w:pPr>
      <w:r>
        <w:rPr>
          <w:rFonts w:hAnsi="仿宋" w:eastAsia="仿宋"/>
          <w:b/>
          <w:sz w:val="24"/>
          <w:lang w:eastAsia="zh-CN"/>
        </w:rPr>
        <w:t>注意：接线羊角、接地连接管、接地电缆导体不能有任何裸露。</w:t>
      </w:r>
    </w:p>
    <w:p>
      <w:pPr>
        <w:rPr>
          <w:rFonts w:eastAsia="仿宋"/>
          <w:sz w:val="24"/>
          <w:szCs w:val="24"/>
        </w:rPr>
      </w:pPr>
      <w:r>
        <w:rPr>
          <w:rFonts w:eastAsia="仿宋"/>
          <w:sz w:val="24"/>
          <w:szCs w:val="24"/>
          <w:lang w:eastAsia="zh-CN"/>
        </w:rPr>
        <w:t>9</w:t>
      </w:r>
      <w:r>
        <w:rPr>
          <w:rFonts w:hAnsi="仿宋" w:eastAsia="仿宋"/>
          <w:sz w:val="24"/>
          <w:szCs w:val="24"/>
        </w:rPr>
        <w:t>．安装玻璃钢外保护盒</w:t>
      </w:r>
    </w:p>
    <w:p>
      <w:pPr>
        <w:rPr>
          <w:rFonts w:hAnsi="仿宋" w:eastAsia="仿宋"/>
          <w:sz w:val="24"/>
          <w:lang w:eastAsia="zh-CN"/>
        </w:rPr>
      </w:pPr>
      <w:r>
        <w:rPr>
          <w:rFonts w:eastAsia="仿宋"/>
          <w:sz w:val="24"/>
          <w:lang w:eastAsia="zh-CN"/>
        </w:rPr>
        <w:t>9.1</w:t>
      </w:r>
      <w:r>
        <w:rPr>
          <w:rFonts w:hAnsi="仿宋" w:eastAsia="仿宋"/>
          <w:sz w:val="24"/>
        </w:rPr>
        <w:t>将接头放置于玻璃钢外保护盒的下盒内，</w:t>
      </w:r>
      <w:r>
        <w:rPr>
          <w:rFonts w:hAnsi="仿宋" w:eastAsia="仿宋"/>
          <w:sz w:val="24"/>
          <w:lang w:eastAsia="zh-CN"/>
        </w:rPr>
        <w:t>要求外保护盒两端与电缆搭接长度基本一致，如电缆外径较小，可先用防水绝缘复合带在电缆两端</w:t>
      </w:r>
      <w:r>
        <w:rPr>
          <w:rFonts w:hAnsi="仿宋" w:eastAsia="仿宋"/>
          <w:sz w:val="24"/>
        </w:rPr>
        <w:t>绕包成接近玻璃钢外保护盒端部内径的圆柱，以利密封</w:t>
      </w:r>
      <w:r>
        <w:rPr>
          <w:rFonts w:hint="eastAsia" w:hAnsi="仿宋" w:eastAsia="仿宋"/>
          <w:sz w:val="24"/>
          <w:lang w:eastAsia="zh-CN"/>
        </w:rPr>
        <w:t>，</w:t>
      </w:r>
      <w:r>
        <w:rPr>
          <w:rFonts w:hAnsi="仿宋" w:eastAsia="仿宋"/>
          <w:sz w:val="24"/>
        </w:rPr>
        <w:t>防止漏胶，最后将已穿同轴电缆或接地电缆的玻璃钢外保护盒上盒盖好</w:t>
      </w:r>
      <w:r>
        <w:rPr>
          <w:rFonts w:hAnsi="仿宋" w:eastAsia="仿宋"/>
          <w:sz w:val="24"/>
          <w:lang w:eastAsia="zh-CN"/>
        </w:rPr>
        <w:t>，在同轴电缆或接地电缆出口处缠上两层防水绝缘复合带并收缩一根护套管，分别在护套管的端口处拉伸</w:t>
      </w:r>
      <w:r>
        <w:rPr>
          <w:rFonts w:hint="eastAsia" w:hAnsi="仿宋" w:eastAsia="仿宋"/>
          <w:sz w:val="24"/>
          <w:lang w:eastAsia="zh-CN"/>
        </w:rPr>
        <w:t>150%半搭接绕包3～4层防水绝缘复合带，两端各搭接20mm，在防水绝缘复合带上绕包</w:t>
      </w:r>
      <w:r>
        <w:rPr>
          <w:rFonts w:hAnsi="仿宋" w:eastAsia="仿宋"/>
          <w:sz w:val="24"/>
          <w:lang w:eastAsia="zh-CN"/>
        </w:rPr>
        <w:t>两层黑色阻燃胶带加强密封。</w:t>
      </w:r>
    </w:p>
    <w:p>
      <w:pPr>
        <w:rPr>
          <w:rFonts w:eastAsia="仿宋"/>
          <w:sz w:val="24"/>
          <w:lang w:eastAsia="zh-CN"/>
        </w:rPr>
      </w:pPr>
      <w:r>
        <w:rPr>
          <w:rFonts w:eastAsia="仿宋"/>
          <w:sz w:val="24"/>
          <w:lang w:eastAsia="zh-CN"/>
        </w:rPr>
        <w:t>9.2将已混合好的</w:t>
      </w:r>
      <w:r>
        <w:rPr>
          <w:rFonts w:hint="eastAsia" w:eastAsia="仿宋"/>
          <w:sz w:val="24"/>
          <w:lang w:eastAsia="zh-CN"/>
        </w:rPr>
        <w:t>高压电缆密封胶</w:t>
      </w:r>
      <w:r>
        <w:rPr>
          <w:rFonts w:eastAsia="仿宋"/>
          <w:sz w:val="24"/>
          <w:lang w:eastAsia="zh-CN"/>
        </w:rPr>
        <w:t>浇入玻璃钢外保护盒内，直到浇满为止，盖好盒盖，然后在盒盖处绕包2层防水绝缘复合带，防水绝缘复合带外绕包2层黑色阻燃胶带加强密封。清理好工作现场，安装完毕。</w:t>
      </w:r>
    </w:p>
    <w:p>
      <w:pPr>
        <w:spacing w:line="360" w:lineRule="auto"/>
        <w:rPr>
          <w:rFonts w:eastAsia="仿宋"/>
          <w:b/>
          <w:sz w:val="28"/>
          <w:lang w:eastAsia="zh-CN"/>
        </w:rPr>
      </w:pPr>
    </w:p>
    <w:p>
      <w:pPr>
        <w:spacing w:line="360" w:lineRule="auto"/>
        <w:rPr>
          <w:rFonts w:eastAsia="仿宋"/>
          <w:b/>
          <w:sz w:val="28"/>
        </w:rPr>
      </w:pPr>
      <w:r>
        <w:rPr>
          <w:rFonts w:eastAsia="仿宋"/>
          <w:b/>
          <w:sz w:val="28"/>
        </w:rPr>
        <w:t>六、注意事项</w:t>
      </w:r>
    </w:p>
    <w:p>
      <w:pPr>
        <w:numPr>
          <w:ilvl w:val="0"/>
          <w:numId w:val="1"/>
        </w:numPr>
        <w:suppressAutoHyphens w:val="0"/>
        <w:rPr>
          <w:rFonts w:eastAsia="仿宋"/>
          <w:b/>
          <w:sz w:val="24"/>
        </w:rPr>
      </w:pPr>
      <w:r>
        <w:rPr>
          <w:rFonts w:eastAsia="仿宋"/>
          <w:b/>
          <w:sz w:val="24"/>
        </w:rPr>
        <w:t>在</w:t>
      </w:r>
      <w:r>
        <w:rPr>
          <w:rFonts w:eastAsia="仿宋"/>
          <w:b/>
          <w:sz w:val="24"/>
          <w:lang w:eastAsia="zh-CN"/>
        </w:rPr>
        <w:t>安装</w:t>
      </w:r>
      <w:r>
        <w:rPr>
          <w:rFonts w:eastAsia="仿宋"/>
          <w:b/>
          <w:sz w:val="24"/>
        </w:rPr>
        <w:t>过程中，现场请备齐所有需要的工具并保持清洁。</w:t>
      </w:r>
    </w:p>
    <w:p>
      <w:pPr>
        <w:numPr>
          <w:ilvl w:val="0"/>
          <w:numId w:val="1"/>
        </w:numPr>
        <w:suppressAutoHyphens w:val="0"/>
        <w:rPr>
          <w:rFonts w:eastAsia="仿宋"/>
          <w:b/>
          <w:sz w:val="24"/>
        </w:rPr>
      </w:pPr>
      <w:r>
        <w:rPr>
          <w:rFonts w:eastAsia="仿宋"/>
          <w:b/>
          <w:sz w:val="24"/>
        </w:rPr>
        <w:t>特别注意</w:t>
      </w:r>
      <w:r>
        <w:rPr>
          <w:rFonts w:eastAsia="仿宋"/>
          <w:b/>
          <w:sz w:val="24"/>
          <w:lang w:eastAsia="zh-CN"/>
        </w:rPr>
        <w:t>：</w:t>
      </w:r>
      <w:r>
        <w:rPr>
          <w:rFonts w:eastAsia="仿宋"/>
          <w:b/>
          <w:sz w:val="24"/>
        </w:rPr>
        <w:t>在安装</w:t>
      </w:r>
      <w:r>
        <w:rPr>
          <w:rFonts w:eastAsia="仿宋"/>
          <w:b/>
          <w:sz w:val="24"/>
          <w:lang w:eastAsia="zh-CN"/>
        </w:rPr>
        <w:t>中间接头主体</w:t>
      </w:r>
      <w:r>
        <w:rPr>
          <w:rFonts w:eastAsia="仿宋"/>
          <w:b/>
          <w:sz w:val="24"/>
        </w:rPr>
        <w:t>过程中，</w:t>
      </w:r>
      <w:r>
        <w:rPr>
          <w:rFonts w:eastAsia="仿宋"/>
          <w:b/>
          <w:sz w:val="24"/>
          <w:lang w:eastAsia="zh-CN"/>
        </w:rPr>
        <w:t>向</w:t>
      </w:r>
      <w:r>
        <w:rPr>
          <w:rFonts w:eastAsia="仿宋"/>
          <w:b/>
          <w:sz w:val="24"/>
        </w:rPr>
        <w:t>电缆1套入中间接头主体时，应</w:t>
      </w:r>
      <w:r>
        <w:rPr>
          <w:rFonts w:eastAsia="仿宋"/>
          <w:b/>
          <w:sz w:val="24"/>
          <w:lang w:eastAsia="zh-CN"/>
        </w:rPr>
        <w:t>将绝缘</w:t>
      </w:r>
      <w:r>
        <w:rPr>
          <w:rFonts w:eastAsia="仿宋"/>
          <w:b/>
          <w:sz w:val="24"/>
        </w:rPr>
        <w:t>中间接头主体含绝缘段端作为电缆1进入端，切</w:t>
      </w:r>
      <w:r>
        <w:rPr>
          <w:rFonts w:eastAsia="仿宋"/>
          <w:b/>
          <w:sz w:val="24"/>
          <w:lang w:eastAsia="zh-CN"/>
        </w:rPr>
        <w:t>勿</w:t>
      </w:r>
      <w:r>
        <w:rPr>
          <w:rFonts w:eastAsia="仿宋"/>
          <w:b/>
          <w:sz w:val="24"/>
        </w:rPr>
        <w:t>颠倒</w:t>
      </w:r>
      <w:r>
        <w:rPr>
          <w:rFonts w:eastAsia="仿宋"/>
          <w:b/>
          <w:sz w:val="24"/>
          <w:lang w:eastAsia="zh-CN"/>
        </w:rPr>
        <w:t>。</w:t>
      </w:r>
    </w:p>
    <w:p>
      <w:pPr>
        <w:numPr>
          <w:ilvl w:val="0"/>
          <w:numId w:val="1"/>
        </w:numPr>
        <w:suppressAutoHyphens w:val="0"/>
        <w:rPr>
          <w:rFonts w:eastAsia="仿宋"/>
          <w:b/>
          <w:sz w:val="24"/>
        </w:rPr>
      </w:pPr>
      <w:r>
        <w:rPr>
          <w:rFonts w:eastAsia="仿宋"/>
          <w:b/>
          <w:sz w:val="24"/>
          <w:lang w:eastAsia="zh-CN"/>
        </w:rPr>
        <w:t>金属屏蔽层</w:t>
      </w:r>
      <w:r>
        <w:rPr>
          <w:rFonts w:eastAsia="仿宋"/>
          <w:b/>
          <w:sz w:val="24"/>
        </w:rPr>
        <w:t>、铜保护壳打底</w:t>
      </w:r>
      <w:r>
        <w:rPr>
          <w:rFonts w:eastAsia="仿宋"/>
          <w:b/>
          <w:sz w:val="24"/>
          <w:lang w:eastAsia="zh-CN"/>
        </w:rPr>
        <w:t>及</w:t>
      </w:r>
      <w:r>
        <w:rPr>
          <w:rFonts w:eastAsia="仿宋"/>
          <w:b/>
          <w:sz w:val="24"/>
        </w:rPr>
        <w:t>地线焊接</w:t>
      </w:r>
      <w:r>
        <w:rPr>
          <w:rFonts w:eastAsia="仿宋"/>
          <w:b/>
          <w:sz w:val="24"/>
          <w:lang w:eastAsia="zh-CN"/>
        </w:rPr>
        <w:t>完成</w:t>
      </w:r>
      <w:r>
        <w:rPr>
          <w:rFonts w:eastAsia="仿宋"/>
          <w:b/>
          <w:sz w:val="24"/>
        </w:rPr>
        <w:t>后</w:t>
      </w:r>
      <w:r>
        <w:rPr>
          <w:rFonts w:eastAsia="仿宋"/>
          <w:b/>
          <w:sz w:val="24"/>
          <w:lang w:eastAsia="zh-CN"/>
        </w:rPr>
        <w:t>，应</w:t>
      </w:r>
      <w:r>
        <w:rPr>
          <w:rFonts w:eastAsia="仿宋"/>
          <w:b/>
          <w:sz w:val="24"/>
        </w:rPr>
        <w:t>及时用硬脂酸进行冷却，</w:t>
      </w:r>
      <w:r>
        <w:rPr>
          <w:rFonts w:eastAsia="仿宋"/>
          <w:b/>
          <w:sz w:val="24"/>
          <w:lang w:eastAsia="zh-CN"/>
        </w:rPr>
        <w:t>切勿使</w:t>
      </w:r>
      <w:r>
        <w:rPr>
          <w:rFonts w:eastAsia="仿宋"/>
          <w:b/>
          <w:sz w:val="24"/>
        </w:rPr>
        <w:t>用其</w:t>
      </w:r>
      <w:r>
        <w:rPr>
          <w:rFonts w:eastAsia="仿宋"/>
          <w:b/>
          <w:sz w:val="24"/>
          <w:lang w:eastAsia="zh-CN"/>
        </w:rPr>
        <w:t>它</w:t>
      </w:r>
      <w:r>
        <w:rPr>
          <w:rFonts w:eastAsia="仿宋"/>
          <w:b/>
          <w:sz w:val="24"/>
        </w:rPr>
        <w:t>方法降温，如水等。</w:t>
      </w:r>
    </w:p>
    <w:p>
      <w:pPr>
        <w:numPr>
          <w:ilvl w:val="0"/>
          <w:numId w:val="1"/>
        </w:numPr>
        <w:suppressAutoHyphens w:val="0"/>
        <w:rPr>
          <w:rFonts w:eastAsia="仿宋"/>
          <w:b/>
          <w:sz w:val="24"/>
        </w:rPr>
      </w:pPr>
      <w:r>
        <w:rPr>
          <w:rFonts w:eastAsia="仿宋"/>
          <w:b/>
          <w:sz w:val="24"/>
        </w:rPr>
        <w:t>收缩护套管前，在</w:t>
      </w:r>
      <w:r>
        <w:rPr>
          <w:rFonts w:eastAsia="仿宋"/>
          <w:b/>
          <w:sz w:val="24"/>
          <w:lang w:eastAsia="zh-CN"/>
        </w:rPr>
        <w:t>距</w:t>
      </w:r>
      <w:r>
        <w:rPr>
          <w:rFonts w:eastAsia="仿宋"/>
          <w:b/>
          <w:sz w:val="24"/>
        </w:rPr>
        <w:t>离搭接处端口20±10mm的位置先缠</w:t>
      </w:r>
      <w:r>
        <w:rPr>
          <w:rFonts w:eastAsia="仿宋"/>
          <w:b/>
          <w:sz w:val="24"/>
          <w:lang w:eastAsia="zh-CN"/>
        </w:rPr>
        <w:t>绕</w:t>
      </w:r>
      <w:r>
        <w:rPr>
          <w:rFonts w:eastAsia="仿宋"/>
          <w:b/>
          <w:sz w:val="24"/>
        </w:rPr>
        <w:t>一圈红色密封胶，收缩完成后，分别在护套管的端口处拉伸</w:t>
      </w:r>
      <w:r>
        <w:rPr>
          <w:rFonts w:hint="eastAsia" w:eastAsia="仿宋"/>
          <w:b/>
          <w:sz w:val="24"/>
        </w:rPr>
        <w:t>150%半搭接绕包</w:t>
      </w:r>
      <w:r>
        <w:rPr>
          <w:rFonts w:hint="eastAsia" w:eastAsia="仿宋"/>
          <w:b/>
          <w:sz w:val="24"/>
          <w:lang w:eastAsia="zh-CN"/>
        </w:rPr>
        <w:t>3</w:t>
      </w:r>
      <w:r>
        <w:rPr>
          <w:rFonts w:hint="eastAsia" w:eastAsia="仿宋"/>
          <w:b/>
          <w:sz w:val="24"/>
        </w:rPr>
        <w:t>～</w:t>
      </w:r>
      <w:r>
        <w:rPr>
          <w:rFonts w:hint="eastAsia" w:eastAsia="仿宋"/>
          <w:b/>
          <w:sz w:val="24"/>
          <w:lang w:eastAsia="zh-CN"/>
        </w:rPr>
        <w:t>4</w:t>
      </w:r>
      <w:r>
        <w:rPr>
          <w:rFonts w:hint="eastAsia" w:eastAsia="仿宋"/>
          <w:b/>
          <w:sz w:val="24"/>
        </w:rPr>
        <w:t>层防水绝缘复合带，两端各搭接20mm，在防水绝缘复合带上绕包</w:t>
      </w:r>
      <w:r>
        <w:rPr>
          <w:rFonts w:eastAsia="仿宋"/>
          <w:b/>
          <w:sz w:val="24"/>
        </w:rPr>
        <w:t>两层黑色阻燃胶带加强密封。</w:t>
      </w:r>
    </w:p>
    <w:p>
      <w:pPr>
        <w:numPr>
          <w:ilvl w:val="0"/>
          <w:numId w:val="1"/>
        </w:numPr>
        <w:suppressAutoHyphens w:val="0"/>
        <w:rPr>
          <w:rFonts w:eastAsia="仿宋"/>
          <w:b/>
          <w:sz w:val="24"/>
        </w:rPr>
      </w:pPr>
      <w:r>
        <w:rPr>
          <w:rFonts w:eastAsia="仿宋"/>
          <w:b/>
          <w:sz w:val="24"/>
          <w:lang w:eastAsia="zh-CN"/>
        </w:rPr>
        <w:t>铜保护壳、玻璃钢外保护盒灌入</w:t>
      </w:r>
      <w:r>
        <w:rPr>
          <w:rFonts w:hint="eastAsia" w:eastAsia="仿宋"/>
          <w:b/>
          <w:sz w:val="24"/>
          <w:lang w:eastAsia="zh-CN"/>
        </w:rPr>
        <w:t>高压电缆密封胶</w:t>
      </w:r>
      <w:r>
        <w:rPr>
          <w:rFonts w:eastAsia="仿宋"/>
          <w:b/>
          <w:sz w:val="24"/>
          <w:lang w:eastAsia="zh-CN"/>
        </w:rPr>
        <w:t>时需使用搅拌机进行搅拌，搅拌均匀。</w:t>
      </w:r>
    </w:p>
    <w:p>
      <w:pPr>
        <w:suppressAutoHyphens w:val="0"/>
        <w:rPr>
          <w:rFonts w:eastAsia="仿宋"/>
          <w:b/>
          <w:sz w:val="24"/>
          <w:lang w:eastAsia="zh-CN"/>
        </w:rPr>
      </w:pPr>
    </w:p>
    <w:p>
      <w:pPr>
        <w:rPr>
          <w:rFonts w:eastAsia="仿宋"/>
          <w:b/>
          <w:sz w:val="24"/>
        </w:rPr>
      </w:pPr>
      <w:r>
        <w:rPr>
          <w:rFonts w:eastAsia="仿宋"/>
          <w:b/>
          <w:sz w:val="24"/>
        </w:rPr>
        <w:t>沃尔核材股份有限公司承诺：</w:t>
      </w:r>
    </w:p>
    <w:p>
      <w:pPr>
        <w:rPr>
          <w:rFonts w:eastAsia="仿宋"/>
          <w:b/>
          <w:sz w:val="24"/>
        </w:rPr>
      </w:pPr>
      <w:r>
        <w:rPr>
          <w:rFonts w:eastAsia="仿宋"/>
          <w:b/>
          <w:sz w:val="24"/>
        </w:rPr>
        <w:t>1.我司承诺该工艺电缆附件已取得型式试验报告。</w:t>
      </w:r>
    </w:p>
    <w:p>
      <w:pPr>
        <w:rPr>
          <w:rFonts w:eastAsia="仿宋"/>
          <w:b/>
          <w:sz w:val="24"/>
        </w:rPr>
      </w:pPr>
      <w:r>
        <w:rPr>
          <w:rFonts w:eastAsia="仿宋"/>
          <w:b/>
          <w:sz w:val="24"/>
        </w:rPr>
        <w:t>2.我司已对该工艺和参数进行了技术确认。</w:t>
      </w:r>
    </w:p>
    <w:p>
      <w:pPr>
        <w:rPr>
          <w:rFonts w:eastAsia="仿宋"/>
          <w:b/>
          <w:sz w:val="24"/>
        </w:rPr>
      </w:pPr>
      <w:r>
        <w:rPr>
          <w:rFonts w:eastAsia="仿宋"/>
          <w:b/>
          <w:sz w:val="24"/>
        </w:rPr>
        <w:t>3.我司对产品的安全性和技术可靠性负有全部责任。</w:t>
      </w:r>
    </w:p>
    <w:p>
      <w:pPr>
        <w:widowControl/>
        <w:suppressAutoHyphens w:val="0"/>
        <w:jc w:val="left"/>
        <w:rPr>
          <w:rFonts w:eastAsia="仿宋"/>
          <w:b/>
          <w:sz w:val="24"/>
          <w:lang w:eastAsia="zh-CN"/>
        </w:rPr>
      </w:pPr>
      <w:r>
        <w:rPr>
          <w:rFonts w:eastAsia="仿宋"/>
          <w:b/>
          <w:sz w:val="24"/>
          <w:lang w:eastAsia="zh-CN"/>
        </w:rPr>
        <w:br w:type="page"/>
      </w:r>
    </w:p>
    <w:p>
      <w:pPr>
        <w:jc w:val="center"/>
        <w:rPr>
          <w:rFonts w:ascii="仿宋" w:hAnsi="仿宋" w:eastAsia="仿宋"/>
          <w:b/>
          <w:sz w:val="30"/>
          <w:szCs w:val="30"/>
          <w:lang w:eastAsia="zh-CN"/>
        </w:rPr>
      </w:pPr>
      <w:r>
        <w:rPr>
          <w:rFonts w:ascii="仿宋" w:hAnsi="仿宋" w:eastAsia="仿宋"/>
          <w:b/>
          <w:sz w:val="30"/>
          <w:szCs w:val="30"/>
          <w:lang w:eastAsia="zh-CN"/>
        </w:rPr>
        <w:drawing>
          <wp:inline distT="0" distB="0" distL="0" distR="0">
            <wp:extent cx="6119495" cy="2112645"/>
            <wp:effectExtent l="1905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noChangeArrowheads="1"/>
                    </pic:cNvPicPr>
                  </pic:nvPicPr>
                  <pic:blipFill>
                    <a:blip r:embed="rId21"/>
                    <a:srcRect/>
                    <a:stretch>
                      <a:fillRect/>
                    </a:stretch>
                  </pic:blipFill>
                  <pic:spPr>
                    <a:xfrm>
                      <a:off x="0" y="0"/>
                      <a:ext cx="6119495" cy="2112968"/>
                    </a:xfrm>
                    <a:prstGeom prst="rect">
                      <a:avLst/>
                    </a:prstGeom>
                    <a:noFill/>
                    <a:ln w="9525">
                      <a:noFill/>
                      <a:miter lim="800000"/>
                      <a:headEnd/>
                      <a:tailEnd/>
                    </a:ln>
                  </pic:spPr>
                </pic:pic>
              </a:graphicData>
            </a:graphic>
          </wp:inline>
        </w:drawing>
      </w:r>
    </w:p>
    <w:p>
      <w:pPr>
        <w:jc w:val="center"/>
        <w:rPr>
          <w:rFonts w:ascii="仿宋" w:hAnsi="仿宋" w:eastAsia="仿宋"/>
          <w:b/>
          <w:sz w:val="30"/>
          <w:szCs w:val="30"/>
          <w:lang w:eastAsia="zh-CN"/>
        </w:rPr>
      </w:pPr>
      <w:r>
        <w:rPr>
          <w:rFonts w:ascii="仿宋" w:hAnsi="仿宋" w:eastAsia="仿宋"/>
          <w:b/>
          <w:sz w:val="30"/>
          <w:szCs w:val="30"/>
          <w:lang w:eastAsia="zh-CN"/>
        </w:rPr>
        <w:drawing>
          <wp:inline distT="0" distB="0" distL="0" distR="0">
            <wp:extent cx="6119495" cy="1990725"/>
            <wp:effectExtent l="19050" t="0" r="0" b="0"/>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noChangeArrowheads="1"/>
                    </pic:cNvPicPr>
                  </pic:nvPicPr>
                  <pic:blipFill>
                    <a:blip r:embed="rId22"/>
                    <a:srcRect/>
                    <a:stretch>
                      <a:fillRect/>
                    </a:stretch>
                  </pic:blipFill>
                  <pic:spPr>
                    <a:xfrm>
                      <a:off x="0" y="0"/>
                      <a:ext cx="6119495" cy="1990885"/>
                    </a:xfrm>
                    <a:prstGeom prst="rect">
                      <a:avLst/>
                    </a:prstGeom>
                    <a:noFill/>
                    <a:ln w="9525">
                      <a:noFill/>
                      <a:miter lim="800000"/>
                      <a:headEnd/>
                      <a:tailEnd/>
                    </a:ln>
                  </pic:spPr>
                </pic:pic>
              </a:graphicData>
            </a:graphic>
          </wp:inline>
        </w:drawing>
      </w:r>
    </w:p>
    <w:p>
      <w:pPr>
        <w:jc w:val="center"/>
        <w:rPr>
          <w:rFonts w:eastAsia="仿宋"/>
          <w:b/>
          <w:sz w:val="28"/>
          <w:lang w:eastAsia="zh-CN"/>
        </w:rPr>
      </w:pPr>
      <w:r>
        <w:rPr>
          <w:rFonts w:eastAsia="仿宋"/>
          <w:b/>
          <w:sz w:val="28"/>
        </w:rPr>
        <w:t>WYJJJI(WYJJTI)-</w:t>
      </w:r>
      <w:r>
        <w:rPr>
          <w:rFonts w:hint="eastAsia" w:eastAsia="仿宋"/>
          <w:b/>
          <w:sz w:val="28"/>
          <w:lang w:eastAsia="zh-CN"/>
        </w:rPr>
        <w:t>64</w:t>
      </w:r>
      <w:r>
        <w:rPr>
          <w:rFonts w:eastAsia="仿宋"/>
          <w:b/>
          <w:sz w:val="28"/>
        </w:rPr>
        <w:t>/</w:t>
      </w:r>
      <w:r>
        <w:rPr>
          <w:rFonts w:hint="eastAsia" w:eastAsia="仿宋"/>
          <w:b/>
          <w:sz w:val="28"/>
          <w:lang w:eastAsia="zh-CN"/>
        </w:rPr>
        <w:t>110</w:t>
      </w:r>
      <w:r>
        <w:rPr>
          <w:rFonts w:eastAsia="仿宋"/>
          <w:b/>
          <w:sz w:val="28"/>
        </w:rPr>
        <w:t>kV交联聚乙烯电缆</w:t>
      </w:r>
      <w:r>
        <w:rPr>
          <w:rFonts w:eastAsia="仿宋"/>
          <w:b/>
          <w:sz w:val="28"/>
          <w:lang w:eastAsia="zh-CN"/>
        </w:rPr>
        <w:t>绝缘</w:t>
      </w:r>
      <w:r>
        <w:rPr>
          <w:rFonts w:hint="eastAsia" w:eastAsia="仿宋"/>
          <w:b/>
          <w:sz w:val="28"/>
          <w:lang w:eastAsia="zh-CN"/>
        </w:rPr>
        <w:t>/直通</w:t>
      </w:r>
      <w:r>
        <w:rPr>
          <w:rFonts w:eastAsia="仿宋"/>
          <w:b/>
          <w:sz w:val="28"/>
          <w:lang w:eastAsia="zh-CN"/>
        </w:rPr>
        <w:t>中间接头</w:t>
      </w:r>
      <w:r>
        <w:rPr>
          <w:rFonts w:eastAsia="仿宋"/>
          <w:b/>
          <w:sz w:val="28"/>
        </w:rPr>
        <w:t>结构示意图</w:t>
      </w:r>
    </w:p>
    <w:p>
      <w:pPr>
        <w:jc w:val="center"/>
        <w:rPr>
          <w:rFonts w:ascii="仿宋" w:hAnsi="仿宋" w:eastAsia="仿宋"/>
          <w:b/>
          <w:sz w:val="30"/>
          <w:szCs w:val="30"/>
          <w:lang w:eastAsia="zh-CN"/>
        </w:rPr>
      </w:pPr>
      <w:r>
        <w:rPr>
          <w:rFonts w:hint="eastAsia" w:eastAsia="仿宋"/>
          <w:b/>
          <w:sz w:val="28"/>
          <w:lang w:eastAsia="zh-CN"/>
        </w:rPr>
        <w:t>（不带玻璃钢外保护盒）</w:t>
      </w:r>
    </w:p>
    <w:p>
      <w:pPr>
        <w:rPr>
          <w:rFonts w:ascii="仿宋" w:hAnsi="仿宋" w:eastAsia="仿宋"/>
          <w:b/>
          <w:sz w:val="30"/>
          <w:szCs w:val="30"/>
          <w:lang w:eastAsia="zh-CN"/>
        </w:rPr>
      </w:pPr>
      <w:r>
        <w:rPr>
          <w:rFonts w:ascii="仿宋" w:hAnsi="仿宋" w:eastAsia="仿宋"/>
          <w:b/>
          <w:sz w:val="30"/>
          <w:szCs w:val="30"/>
          <w:lang w:eastAsia="zh-CN"/>
        </w:rPr>
        <w:pict>
          <v:shape id="_x0000_s1033" o:spid="_x0000_s1033" o:spt="202" type="#_x0000_t202" style="position:absolute;left:0pt;margin-left:74pt;margin-top:23.5pt;height:23.55pt;width:191.9pt;z-index:251678720;mso-width-relative:margin;mso-height-relative:margin;mso-width-percent:400;mso-height-percent:200;" stroked="t" coordsize="21600,21600">
            <v:path/>
            <v:fill opacity="0f" focussize="0,0"/>
            <v:stroke color="#FFFFFF" joinstyle="miter"/>
            <v:imagedata o:title=""/>
            <o:lock v:ext="edit"/>
            <v:textbox style="mso-fit-shape-to-text:t;">
              <w:txbxContent>
                <w:p>
                  <w:pPr>
                    <w:rPr>
                      <w:rFonts w:ascii="仿宋" w:hAnsi="仿宋" w:eastAsia="仿宋"/>
                      <w:b/>
                      <w:w w:val="80"/>
                      <w:kern w:val="15"/>
                      <w:sz w:val="16"/>
                      <w:szCs w:val="16"/>
                      <w:lang w:eastAsia="zh-CN"/>
                    </w:rPr>
                  </w:pPr>
                  <w:r>
                    <w:rPr>
                      <w:rFonts w:hint="eastAsia" w:ascii="仿宋" w:hAnsi="仿宋" w:eastAsia="仿宋"/>
                      <w:b/>
                      <w:w w:val="80"/>
                      <w:kern w:val="15"/>
                      <w:sz w:val="16"/>
                      <w:szCs w:val="16"/>
                      <w:lang w:eastAsia="zh-CN"/>
                    </w:rPr>
                    <w:t>防水绝缘复合带</w:t>
                  </w:r>
                  <w:r>
                    <w:rPr>
                      <w:rFonts w:ascii="仿宋" w:hAnsi="仿宋" w:eastAsia="仿宋"/>
                      <w:b/>
                      <w:w w:val="80"/>
                      <w:kern w:val="15"/>
                      <w:sz w:val="16"/>
                      <w:szCs w:val="16"/>
                      <w:lang w:eastAsia="zh-CN"/>
                    </w:rPr>
                    <w:t>、护套管</w:t>
                  </w:r>
                </w:p>
              </w:txbxContent>
            </v:textbox>
          </v:shape>
        </w:pict>
      </w:r>
    </w:p>
    <w:p>
      <w:pPr>
        <w:rPr>
          <w:rFonts w:ascii="仿宋" w:hAnsi="仿宋" w:eastAsia="仿宋"/>
          <w:b/>
          <w:sz w:val="30"/>
          <w:szCs w:val="30"/>
          <w:lang w:eastAsia="zh-CN"/>
        </w:rPr>
      </w:pPr>
      <w:r>
        <w:rPr>
          <w:rFonts w:eastAsia="仿宋"/>
          <w:b/>
          <w:sz w:val="28"/>
          <w:lang w:eastAsia="zh-CN"/>
        </w:rPr>
        <w:pict>
          <v:shape id="_x0000_s1036" o:spid="_x0000_s1036" o:spt="202" type="#_x0000_t202" style="position:absolute;left:0pt;margin-left:417.3pt;margin-top:32.55pt;height:23.55pt;width:191.95pt;z-index:251680768;mso-width-relative:margin;mso-height-relative:margin;mso-width-percent:400;mso-height-percent:200;" stroked="t" coordsize="21600,21600">
            <v:path/>
            <v:fill opacity="0f" focussize="0,0"/>
            <v:stroke color="#FFFFFF" joinstyle="miter"/>
            <v:imagedata o:title=""/>
            <o:lock v:ext="edit"/>
            <v:textbox style="mso-fit-shape-to-text:t;">
              <w:txbxContent>
                <w:p>
                  <w:pPr>
                    <w:rPr>
                      <w:rFonts w:ascii="仿宋" w:hAnsi="仿宋" w:eastAsia="仿宋"/>
                      <w:b/>
                      <w:w w:val="80"/>
                      <w:kern w:val="15"/>
                      <w:sz w:val="16"/>
                      <w:szCs w:val="16"/>
                      <w:lang w:eastAsia="zh-CN"/>
                    </w:rPr>
                  </w:pPr>
                  <w:r>
                    <w:rPr>
                      <w:rFonts w:hint="eastAsia" w:ascii="仿宋" w:hAnsi="仿宋" w:eastAsia="仿宋"/>
                      <w:b/>
                      <w:w w:val="80"/>
                      <w:kern w:val="15"/>
                      <w:sz w:val="16"/>
                      <w:szCs w:val="16"/>
                      <w:lang w:eastAsia="zh-CN"/>
                    </w:rPr>
                    <w:t>玻璃钢外保护盒</w:t>
                  </w:r>
                </w:p>
              </w:txbxContent>
            </v:textbox>
          </v:shape>
        </w:pict>
      </w:r>
      <w:r>
        <w:rPr>
          <w:rFonts w:eastAsia="仿宋"/>
          <w:b/>
          <w:sz w:val="28"/>
          <w:lang w:eastAsia="zh-CN"/>
        </w:rPr>
        <w:pict>
          <v:shape id="_x0000_s1035" o:spid="_x0000_s1035" o:spt="202" type="#_x0000_t202" style="position:absolute;left:0pt;margin-left:410.6pt;margin-top:42.4pt;height:9.35pt;width:85.45pt;z-index:251679744;mso-width-relative:margin;mso-height-relative:margin;" stroked="t" coordsize="21600,21600">
            <v:path/>
            <v:fill focussize="0,0"/>
            <v:stroke color="#FFFFFF" joinstyle="miter"/>
            <v:imagedata o:title=""/>
            <o:lock v:ext="edit"/>
            <v:textbox>
              <w:txbxContent>
                <w:p>
                  <w:pPr>
                    <w:rPr>
                      <w:rFonts w:ascii="宋体" w:hAnsi="宋体"/>
                      <w:b/>
                      <w:w w:val="70"/>
                      <w:kern w:val="15"/>
                      <w:sz w:val="15"/>
                      <w:szCs w:val="15"/>
                      <w:lang w:eastAsia="zh-CN"/>
                    </w:rPr>
                  </w:pPr>
                </w:p>
              </w:txbxContent>
            </v:textbox>
          </v:shape>
        </w:pict>
      </w:r>
      <w:r>
        <w:rPr>
          <w:rFonts w:ascii="仿宋" w:hAnsi="仿宋" w:eastAsia="仿宋"/>
          <w:b/>
          <w:sz w:val="30"/>
          <w:szCs w:val="30"/>
          <w:lang w:eastAsia="zh-CN"/>
        </w:rPr>
        <w:pict>
          <v:shape id="_x0000_s1034" o:spid="_x0000_s1034" o:spt="202" type="#_x0000_t202" style="position:absolute;left:0pt;margin-left:97.45pt;margin-top:1.1pt;height:9.35pt;width:85.45pt;z-index:251677696;mso-width-relative:margin;mso-height-relative:margin;" stroked="t" coordsize="21600,21600">
            <v:path/>
            <v:fill focussize="0,0"/>
            <v:stroke color="#FFFFFF" joinstyle="miter"/>
            <v:imagedata o:title=""/>
            <o:lock v:ext="edit"/>
            <v:textbox>
              <w:txbxContent>
                <w:p>
                  <w:pPr>
                    <w:rPr>
                      <w:rFonts w:ascii="宋体" w:hAnsi="宋体"/>
                      <w:b/>
                      <w:w w:val="70"/>
                      <w:kern w:val="15"/>
                      <w:sz w:val="15"/>
                      <w:szCs w:val="15"/>
                      <w:lang w:eastAsia="zh-CN"/>
                    </w:rPr>
                  </w:pPr>
                </w:p>
              </w:txbxContent>
            </v:textbox>
          </v:shape>
        </w:pict>
      </w:r>
      <w:r>
        <w:rPr>
          <w:rFonts w:ascii="仿宋" w:hAnsi="仿宋" w:eastAsia="仿宋"/>
          <w:b/>
          <w:sz w:val="30"/>
          <w:szCs w:val="30"/>
          <w:lang w:eastAsia="zh-CN"/>
        </w:rPr>
        <w:drawing>
          <wp:inline distT="0" distB="0" distL="0" distR="0">
            <wp:extent cx="6119495" cy="1556385"/>
            <wp:effectExtent l="19050" t="0" r="0" b="0"/>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noChangeArrowheads="1"/>
                    </pic:cNvPicPr>
                  </pic:nvPicPr>
                  <pic:blipFill>
                    <a:blip r:embed="rId23"/>
                    <a:srcRect/>
                    <a:stretch>
                      <a:fillRect/>
                    </a:stretch>
                  </pic:blipFill>
                  <pic:spPr>
                    <a:xfrm>
                      <a:off x="0" y="0"/>
                      <a:ext cx="6119495" cy="1556786"/>
                    </a:xfrm>
                    <a:prstGeom prst="rect">
                      <a:avLst/>
                    </a:prstGeom>
                    <a:noFill/>
                    <a:ln w="9525">
                      <a:noFill/>
                      <a:miter lim="800000"/>
                      <a:headEnd/>
                      <a:tailEnd/>
                    </a:ln>
                  </pic:spPr>
                </pic:pic>
              </a:graphicData>
            </a:graphic>
          </wp:inline>
        </w:drawing>
      </w:r>
    </w:p>
    <w:p>
      <w:pPr>
        <w:jc w:val="center"/>
        <w:rPr>
          <w:rFonts w:ascii="仿宋" w:hAnsi="仿宋" w:eastAsia="仿宋"/>
          <w:b/>
          <w:sz w:val="30"/>
          <w:szCs w:val="30"/>
          <w:lang w:eastAsia="zh-CN"/>
        </w:rPr>
      </w:pPr>
      <w:r>
        <w:rPr>
          <w:rFonts w:hint="eastAsia" w:eastAsia="仿宋"/>
          <w:b/>
          <w:sz w:val="28"/>
          <w:lang w:eastAsia="zh-CN"/>
        </w:rPr>
        <w:t>（带玻璃钢外保护盒）</w:t>
      </w:r>
    </w:p>
    <w:p>
      <w:pPr>
        <w:ind w:left="-283" w:leftChars="-135"/>
        <w:jc w:val="center"/>
        <w:rPr>
          <w:rFonts w:eastAsia="仿宋"/>
          <w:b/>
          <w:sz w:val="28"/>
          <w:lang w:eastAsia="zh-CN"/>
        </w:rPr>
      </w:pPr>
    </w:p>
    <w:sectPr>
      <w:headerReference r:id="rId4" w:type="first"/>
      <w:footerReference r:id="rId6" w:type="first"/>
      <w:headerReference r:id="rId3" w:type="default"/>
      <w:footerReference r:id="rId5" w:type="default"/>
      <w:footnotePr>
        <w:pos w:val="beneathText"/>
      </w:footnotePr>
      <w:pgSz w:w="11905" w:h="16837"/>
      <w:pgMar w:top="1134" w:right="1134" w:bottom="1134" w:left="1134" w:header="851" w:footer="440"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enter" w:pos="4819"/>
      </w:tabs>
      <w:jc w:val="center"/>
      <w:rPr>
        <w:rStyle w:val="13"/>
        <w:lang w:eastAsia="zh-CN"/>
      </w:rPr>
    </w:pPr>
    <w:r>
      <w:t>第</w:t>
    </w:r>
    <w:r>
      <w:fldChar w:fldCharType="begin"/>
    </w:r>
    <w:r>
      <w:rPr>
        <w:rStyle w:val="13"/>
      </w:rPr>
      <w:instrText xml:space="preserve"> PAGE </w:instrText>
    </w:r>
    <w:r>
      <w:fldChar w:fldCharType="separate"/>
    </w:r>
    <w:r>
      <w:rPr>
        <w:rStyle w:val="13"/>
      </w:rPr>
      <w:t>11</w:t>
    </w:r>
    <w:r>
      <w:fldChar w:fldCharType="end"/>
    </w:r>
    <w:r>
      <w:t>页 共</w:t>
    </w:r>
    <w:r>
      <w:rPr>
        <w:rFonts w:hint="eastAsia"/>
        <w:lang w:eastAsia="zh-CN"/>
      </w:rPr>
      <w:t>11</w:t>
    </w:r>
    <w:r>
      <w:rPr>
        <w:rStyle w:val="13"/>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enter" w:pos="4819"/>
      </w:tabs>
      <w:jc w:val="center"/>
      <w:rPr>
        <w:rStyle w:val="13"/>
        <w:lang w:eastAsia="zh-CN"/>
      </w:rPr>
    </w:pPr>
    <w:r>
      <w:t>第</w:t>
    </w:r>
    <w:r>
      <w:fldChar w:fldCharType="begin"/>
    </w:r>
    <w:r>
      <w:rPr>
        <w:rStyle w:val="13"/>
      </w:rPr>
      <w:instrText xml:space="preserve"> PAGE </w:instrText>
    </w:r>
    <w:r>
      <w:fldChar w:fldCharType="separate"/>
    </w:r>
    <w:r>
      <w:rPr>
        <w:rStyle w:val="13"/>
      </w:rPr>
      <w:t>1</w:t>
    </w:r>
    <w:r>
      <w:fldChar w:fldCharType="end"/>
    </w:r>
    <w:r>
      <w:t>页 共</w:t>
    </w:r>
    <w:r>
      <w:rPr>
        <w:rFonts w:hint="eastAsia"/>
        <w:lang w:eastAsia="zh-CN"/>
      </w:rPr>
      <w:t>12</w:t>
    </w:r>
    <w:r>
      <w:rPr>
        <w:rStyle w:val="13"/>
      </w:rPr>
      <w:t>页</w: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000000" w:sz="4" w:space="0"/>
      </w:pBdr>
      <w:jc w:val="right"/>
      <w:rPr>
        <w:b/>
        <w:sz w:val="24"/>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000000" w:sz="4" w:space="0"/>
      </w:pBdr>
      <w:jc w:val="right"/>
      <w:rPr>
        <w:b/>
        <w:sz w:val="24"/>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lvl w:ilvl="0" w:tentative="0">
      <w:start w:val="1"/>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5"/>
  <w:drawingGridHorizontalSpacing w:val="105"/>
  <w:drawingGridVerticalSpacing w:val="156"/>
  <w:displayHorizontalDrawingGridEvery w:val="0"/>
  <w:displayVerticalDrawingGridEvery w:val="0"/>
  <w:doNotShadeFormData w:val="1"/>
  <w:characterSpacingControl w:val="compressPunctuation"/>
  <w:doNotValidateAgainstSchema/>
  <w:doNotDemarcateInvalidXml/>
  <w:footnotePr>
    <w:pos w:val="beneathText"/>
  </w:footnotePr>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0138"/>
    <w:rsid w:val="00001A6F"/>
    <w:rsid w:val="0000319F"/>
    <w:rsid w:val="000035CA"/>
    <w:rsid w:val="00005831"/>
    <w:rsid w:val="00005DB0"/>
    <w:rsid w:val="0000678E"/>
    <w:rsid w:val="00010B15"/>
    <w:rsid w:val="00011DCC"/>
    <w:rsid w:val="00012E1A"/>
    <w:rsid w:val="00012E1F"/>
    <w:rsid w:val="0001665F"/>
    <w:rsid w:val="000174C4"/>
    <w:rsid w:val="00020326"/>
    <w:rsid w:val="00020F31"/>
    <w:rsid w:val="0002265D"/>
    <w:rsid w:val="00023381"/>
    <w:rsid w:val="000241E6"/>
    <w:rsid w:val="0002451E"/>
    <w:rsid w:val="00024D31"/>
    <w:rsid w:val="00027D13"/>
    <w:rsid w:val="0003387D"/>
    <w:rsid w:val="00033950"/>
    <w:rsid w:val="000363B0"/>
    <w:rsid w:val="00037515"/>
    <w:rsid w:val="0004170A"/>
    <w:rsid w:val="0004202C"/>
    <w:rsid w:val="00042B24"/>
    <w:rsid w:val="00044C4E"/>
    <w:rsid w:val="000466EE"/>
    <w:rsid w:val="00047595"/>
    <w:rsid w:val="00047B8D"/>
    <w:rsid w:val="00053D2E"/>
    <w:rsid w:val="000541F3"/>
    <w:rsid w:val="00055752"/>
    <w:rsid w:val="00055BD3"/>
    <w:rsid w:val="00057095"/>
    <w:rsid w:val="000618D3"/>
    <w:rsid w:val="00064735"/>
    <w:rsid w:val="0006759B"/>
    <w:rsid w:val="0006768A"/>
    <w:rsid w:val="00067901"/>
    <w:rsid w:val="00067E6C"/>
    <w:rsid w:val="00070445"/>
    <w:rsid w:val="000720DD"/>
    <w:rsid w:val="00072AE4"/>
    <w:rsid w:val="00074F62"/>
    <w:rsid w:val="00075061"/>
    <w:rsid w:val="0007508D"/>
    <w:rsid w:val="00076166"/>
    <w:rsid w:val="00076288"/>
    <w:rsid w:val="00082405"/>
    <w:rsid w:val="0008244F"/>
    <w:rsid w:val="00082B4B"/>
    <w:rsid w:val="0008507E"/>
    <w:rsid w:val="00085BD7"/>
    <w:rsid w:val="00087E7D"/>
    <w:rsid w:val="00090E04"/>
    <w:rsid w:val="00090E4F"/>
    <w:rsid w:val="0009114E"/>
    <w:rsid w:val="00091CE3"/>
    <w:rsid w:val="00093652"/>
    <w:rsid w:val="000950AC"/>
    <w:rsid w:val="000977BC"/>
    <w:rsid w:val="000A2456"/>
    <w:rsid w:val="000A4BBA"/>
    <w:rsid w:val="000A4D95"/>
    <w:rsid w:val="000A5FDF"/>
    <w:rsid w:val="000A68CF"/>
    <w:rsid w:val="000B1E12"/>
    <w:rsid w:val="000B3FB2"/>
    <w:rsid w:val="000B5746"/>
    <w:rsid w:val="000B6736"/>
    <w:rsid w:val="000B6C32"/>
    <w:rsid w:val="000B7B63"/>
    <w:rsid w:val="000C0261"/>
    <w:rsid w:val="000C0A1F"/>
    <w:rsid w:val="000C237E"/>
    <w:rsid w:val="000C2AEF"/>
    <w:rsid w:val="000C3263"/>
    <w:rsid w:val="000C49F1"/>
    <w:rsid w:val="000D081E"/>
    <w:rsid w:val="000D2657"/>
    <w:rsid w:val="000D3183"/>
    <w:rsid w:val="000D33A5"/>
    <w:rsid w:val="000D5AAC"/>
    <w:rsid w:val="000D6089"/>
    <w:rsid w:val="000D7240"/>
    <w:rsid w:val="000D7264"/>
    <w:rsid w:val="000E157A"/>
    <w:rsid w:val="000E1B49"/>
    <w:rsid w:val="000F323E"/>
    <w:rsid w:val="000F3646"/>
    <w:rsid w:val="000F3BE9"/>
    <w:rsid w:val="000F3E91"/>
    <w:rsid w:val="000F73E1"/>
    <w:rsid w:val="000F76C7"/>
    <w:rsid w:val="0010003A"/>
    <w:rsid w:val="001003AD"/>
    <w:rsid w:val="00101091"/>
    <w:rsid w:val="0010354C"/>
    <w:rsid w:val="00103551"/>
    <w:rsid w:val="00103AB3"/>
    <w:rsid w:val="00103B3F"/>
    <w:rsid w:val="00104D46"/>
    <w:rsid w:val="00106242"/>
    <w:rsid w:val="0010650E"/>
    <w:rsid w:val="00111745"/>
    <w:rsid w:val="001118BB"/>
    <w:rsid w:val="0011254B"/>
    <w:rsid w:val="001138D5"/>
    <w:rsid w:val="00114F97"/>
    <w:rsid w:val="00116ABD"/>
    <w:rsid w:val="00117314"/>
    <w:rsid w:val="00117FAD"/>
    <w:rsid w:val="001218E1"/>
    <w:rsid w:val="00121A7B"/>
    <w:rsid w:val="0012379B"/>
    <w:rsid w:val="001243AA"/>
    <w:rsid w:val="001262CC"/>
    <w:rsid w:val="00126694"/>
    <w:rsid w:val="00132344"/>
    <w:rsid w:val="00134160"/>
    <w:rsid w:val="001344CA"/>
    <w:rsid w:val="00135D5F"/>
    <w:rsid w:val="00137026"/>
    <w:rsid w:val="00141456"/>
    <w:rsid w:val="00141EE0"/>
    <w:rsid w:val="00143BDF"/>
    <w:rsid w:val="0014673A"/>
    <w:rsid w:val="00146CB9"/>
    <w:rsid w:val="00150D6C"/>
    <w:rsid w:val="001537E3"/>
    <w:rsid w:val="00154392"/>
    <w:rsid w:val="00154A80"/>
    <w:rsid w:val="00155A1B"/>
    <w:rsid w:val="001569E5"/>
    <w:rsid w:val="00160A4A"/>
    <w:rsid w:val="00160D34"/>
    <w:rsid w:val="00161559"/>
    <w:rsid w:val="00163277"/>
    <w:rsid w:val="00164BC9"/>
    <w:rsid w:val="0016537A"/>
    <w:rsid w:val="00170084"/>
    <w:rsid w:val="00170B61"/>
    <w:rsid w:val="00172A27"/>
    <w:rsid w:val="00177222"/>
    <w:rsid w:val="0017753D"/>
    <w:rsid w:val="00177740"/>
    <w:rsid w:val="0017792E"/>
    <w:rsid w:val="00180D51"/>
    <w:rsid w:val="00181045"/>
    <w:rsid w:val="001817B0"/>
    <w:rsid w:val="00181CBD"/>
    <w:rsid w:val="0018269D"/>
    <w:rsid w:val="001834F6"/>
    <w:rsid w:val="00183B45"/>
    <w:rsid w:val="00184AB9"/>
    <w:rsid w:val="00185685"/>
    <w:rsid w:val="001859EF"/>
    <w:rsid w:val="00187D1F"/>
    <w:rsid w:val="00190780"/>
    <w:rsid w:val="0019080E"/>
    <w:rsid w:val="00190EDB"/>
    <w:rsid w:val="00193349"/>
    <w:rsid w:val="0019344B"/>
    <w:rsid w:val="0019418A"/>
    <w:rsid w:val="00194E49"/>
    <w:rsid w:val="0019507B"/>
    <w:rsid w:val="001971E2"/>
    <w:rsid w:val="00197420"/>
    <w:rsid w:val="001A1AB0"/>
    <w:rsid w:val="001A2895"/>
    <w:rsid w:val="001A3426"/>
    <w:rsid w:val="001A4037"/>
    <w:rsid w:val="001A5443"/>
    <w:rsid w:val="001A5C8B"/>
    <w:rsid w:val="001A6252"/>
    <w:rsid w:val="001A6CB3"/>
    <w:rsid w:val="001A6CE0"/>
    <w:rsid w:val="001A712C"/>
    <w:rsid w:val="001A7985"/>
    <w:rsid w:val="001A7F04"/>
    <w:rsid w:val="001B008F"/>
    <w:rsid w:val="001B32D9"/>
    <w:rsid w:val="001B4D58"/>
    <w:rsid w:val="001B5475"/>
    <w:rsid w:val="001B6BED"/>
    <w:rsid w:val="001B791E"/>
    <w:rsid w:val="001C1C71"/>
    <w:rsid w:val="001C45DA"/>
    <w:rsid w:val="001C463D"/>
    <w:rsid w:val="001C4F71"/>
    <w:rsid w:val="001C5F01"/>
    <w:rsid w:val="001D0164"/>
    <w:rsid w:val="001D38C2"/>
    <w:rsid w:val="001D4E40"/>
    <w:rsid w:val="001D676B"/>
    <w:rsid w:val="001D67CE"/>
    <w:rsid w:val="001D6947"/>
    <w:rsid w:val="001E0515"/>
    <w:rsid w:val="001E1AFF"/>
    <w:rsid w:val="001E365D"/>
    <w:rsid w:val="001E5632"/>
    <w:rsid w:val="001E68A1"/>
    <w:rsid w:val="001E77A8"/>
    <w:rsid w:val="001E7FBB"/>
    <w:rsid w:val="001F21F2"/>
    <w:rsid w:val="001F25D5"/>
    <w:rsid w:val="001F528C"/>
    <w:rsid w:val="001F6E5B"/>
    <w:rsid w:val="00201046"/>
    <w:rsid w:val="002015A9"/>
    <w:rsid w:val="002026AB"/>
    <w:rsid w:val="00203358"/>
    <w:rsid w:val="00204501"/>
    <w:rsid w:val="0020702B"/>
    <w:rsid w:val="00207E0D"/>
    <w:rsid w:val="00210A4C"/>
    <w:rsid w:val="00212CAA"/>
    <w:rsid w:val="00212D9D"/>
    <w:rsid w:val="00212F17"/>
    <w:rsid w:val="00214086"/>
    <w:rsid w:val="00214EA1"/>
    <w:rsid w:val="0022139B"/>
    <w:rsid w:val="00221465"/>
    <w:rsid w:val="0022203E"/>
    <w:rsid w:val="002248A6"/>
    <w:rsid w:val="00226D56"/>
    <w:rsid w:val="00230449"/>
    <w:rsid w:val="002311C5"/>
    <w:rsid w:val="00231610"/>
    <w:rsid w:val="002323B7"/>
    <w:rsid w:val="00233D4B"/>
    <w:rsid w:val="0023557C"/>
    <w:rsid w:val="00237ABF"/>
    <w:rsid w:val="00240138"/>
    <w:rsid w:val="0024115A"/>
    <w:rsid w:val="00241EB7"/>
    <w:rsid w:val="00243866"/>
    <w:rsid w:val="0024703C"/>
    <w:rsid w:val="002504FA"/>
    <w:rsid w:val="00250E0B"/>
    <w:rsid w:val="00251BA1"/>
    <w:rsid w:val="00251E4F"/>
    <w:rsid w:val="002530DC"/>
    <w:rsid w:val="00253306"/>
    <w:rsid w:val="00254640"/>
    <w:rsid w:val="002548CF"/>
    <w:rsid w:val="00254B1E"/>
    <w:rsid w:val="00255035"/>
    <w:rsid w:val="00255332"/>
    <w:rsid w:val="002558E0"/>
    <w:rsid w:val="002572D5"/>
    <w:rsid w:val="0025792D"/>
    <w:rsid w:val="00261933"/>
    <w:rsid w:val="002626AA"/>
    <w:rsid w:val="002645E0"/>
    <w:rsid w:val="00267432"/>
    <w:rsid w:val="002722B8"/>
    <w:rsid w:val="00273CC3"/>
    <w:rsid w:val="002747A6"/>
    <w:rsid w:val="00275BF6"/>
    <w:rsid w:val="0027716A"/>
    <w:rsid w:val="0028002D"/>
    <w:rsid w:val="00281676"/>
    <w:rsid w:val="002816B0"/>
    <w:rsid w:val="00281E0F"/>
    <w:rsid w:val="00282BB5"/>
    <w:rsid w:val="00284A6D"/>
    <w:rsid w:val="00285459"/>
    <w:rsid w:val="00285543"/>
    <w:rsid w:val="0029152D"/>
    <w:rsid w:val="00292E0D"/>
    <w:rsid w:val="00292EB3"/>
    <w:rsid w:val="0029427B"/>
    <w:rsid w:val="0029499D"/>
    <w:rsid w:val="00294A90"/>
    <w:rsid w:val="00294FB5"/>
    <w:rsid w:val="002951A7"/>
    <w:rsid w:val="00295A67"/>
    <w:rsid w:val="00297477"/>
    <w:rsid w:val="002A504D"/>
    <w:rsid w:val="002A5676"/>
    <w:rsid w:val="002A72BC"/>
    <w:rsid w:val="002B05FE"/>
    <w:rsid w:val="002B6774"/>
    <w:rsid w:val="002B7973"/>
    <w:rsid w:val="002C465F"/>
    <w:rsid w:val="002C58E2"/>
    <w:rsid w:val="002C6E3E"/>
    <w:rsid w:val="002D01CB"/>
    <w:rsid w:val="002D11BF"/>
    <w:rsid w:val="002D1D5F"/>
    <w:rsid w:val="002D2112"/>
    <w:rsid w:val="002D2E39"/>
    <w:rsid w:val="002D3030"/>
    <w:rsid w:val="002D4969"/>
    <w:rsid w:val="002D5794"/>
    <w:rsid w:val="002D5C42"/>
    <w:rsid w:val="002D5CFB"/>
    <w:rsid w:val="002D6411"/>
    <w:rsid w:val="002D6467"/>
    <w:rsid w:val="002D657C"/>
    <w:rsid w:val="002D733F"/>
    <w:rsid w:val="002E0BAF"/>
    <w:rsid w:val="002E1A90"/>
    <w:rsid w:val="002E1C5F"/>
    <w:rsid w:val="002E3B8C"/>
    <w:rsid w:val="002E5E87"/>
    <w:rsid w:val="002F0223"/>
    <w:rsid w:val="002F17A1"/>
    <w:rsid w:val="002F24B4"/>
    <w:rsid w:val="002F41BC"/>
    <w:rsid w:val="002F5505"/>
    <w:rsid w:val="002F5FE7"/>
    <w:rsid w:val="002F7BD9"/>
    <w:rsid w:val="00300723"/>
    <w:rsid w:val="00301C7B"/>
    <w:rsid w:val="00301C94"/>
    <w:rsid w:val="00311A2D"/>
    <w:rsid w:val="00311EFA"/>
    <w:rsid w:val="003124E1"/>
    <w:rsid w:val="003132F7"/>
    <w:rsid w:val="0031490F"/>
    <w:rsid w:val="003208AE"/>
    <w:rsid w:val="0032108D"/>
    <w:rsid w:val="00322366"/>
    <w:rsid w:val="00324BAE"/>
    <w:rsid w:val="00325892"/>
    <w:rsid w:val="00325D6E"/>
    <w:rsid w:val="00326B4E"/>
    <w:rsid w:val="00331A05"/>
    <w:rsid w:val="00333A83"/>
    <w:rsid w:val="0033550C"/>
    <w:rsid w:val="003359D5"/>
    <w:rsid w:val="00337EB4"/>
    <w:rsid w:val="00340718"/>
    <w:rsid w:val="00342D6A"/>
    <w:rsid w:val="00344315"/>
    <w:rsid w:val="00344BC8"/>
    <w:rsid w:val="00347C16"/>
    <w:rsid w:val="00350A68"/>
    <w:rsid w:val="00350FFE"/>
    <w:rsid w:val="00356B53"/>
    <w:rsid w:val="0035734B"/>
    <w:rsid w:val="003576CC"/>
    <w:rsid w:val="0035793D"/>
    <w:rsid w:val="00357CF5"/>
    <w:rsid w:val="003603BA"/>
    <w:rsid w:val="00361824"/>
    <w:rsid w:val="00362AB4"/>
    <w:rsid w:val="003638B6"/>
    <w:rsid w:val="0036475D"/>
    <w:rsid w:val="00365923"/>
    <w:rsid w:val="00365AA8"/>
    <w:rsid w:val="00367142"/>
    <w:rsid w:val="003677C9"/>
    <w:rsid w:val="00371A19"/>
    <w:rsid w:val="00371A39"/>
    <w:rsid w:val="00375CBA"/>
    <w:rsid w:val="003761DD"/>
    <w:rsid w:val="00376AB5"/>
    <w:rsid w:val="00377214"/>
    <w:rsid w:val="00380810"/>
    <w:rsid w:val="00382BF5"/>
    <w:rsid w:val="00383600"/>
    <w:rsid w:val="00383D86"/>
    <w:rsid w:val="00383DA2"/>
    <w:rsid w:val="003843C5"/>
    <w:rsid w:val="00385AC7"/>
    <w:rsid w:val="003868A1"/>
    <w:rsid w:val="00387499"/>
    <w:rsid w:val="003876CB"/>
    <w:rsid w:val="003908E7"/>
    <w:rsid w:val="00390EEE"/>
    <w:rsid w:val="003943D2"/>
    <w:rsid w:val="0039505C"/>
    <w:rsid w:val="00395592"/>
    <w:rsid w:val="00396A91"/>
    <w:rsid w:val="00397F73"/>
    <w:rsid w:val="003A0A57"/>
    <w:rsid w:val="003A1C68"/>
    <w:rsid w:val="003A1D2E"/>
    <w:rsid w:val="003A2099"/>
    <w:rsid w:val="003A20D6"/>
    <w:rsid w:val="003A4BAC"/>
    <w:rsid w:val="003A5807"/>
    <w:rsid w:val="003A7DA3"/>
    <w:rsid w:val="003B2D39"/>
    <w:rsid w:val="003B3390"/>
    <w:rsid w:val="003B3D13"/>
    <w:rsid w:val="003B4C4F"/>
    <w:rsid w:val="003B4F8F"/>
    <w:rsid w:val="003B7EED"/>
    <w:rsid w:val="003C177E"/>
    <w:rsid w:val="003C1C6E"/>
    <w:rsid w:val="003C31F8"/>
    <w:rsid w:val="003C3F6F"/>
    <w:rsid w:val="003C45F1"/>
    <w:rsid w:val="003C5601"/>
    <w:rsid w:val="003C70F1"/>
    <w:rsid w:val="003C78BC"/>
    <w:rsid w:val="003C7C3A"/>
    <w:rsid w:val="003D164B"/>
    <w:rsid w:val="003D18CB"/>
    <w:rsid w:val="003D1B04"/>
    <w:rsid w:val="003D20E0"/>
    <w:rsid w:val="003D76D0"/>
    <w:rsid w:val="003E690D"/>
    <w:rsid w:val="003E69BE"/>
    <w:rsid w:val="003E6C38"/>
    <w:rsid w:val="003E707E"/>
    <w:rsid w:val="003F0622"/>
    <w:rsid w:val="003F0CB2"/>
    <w:rsid w:val="003F1638"/>
    <w:rsid w:val="003F1DB5"/>
    <w:rsid w:val="003F2AE0"/>
    <w:rsid w:val="003F31B9"/>
    <w:rsid w:val="003F3515"/>
    <w:rsid w:val="003F3516"/>
    <w:rsid w:val="003F68F2"/>
    <w:rsid w:val="003F7714"/>
    <w:rsid w:val="003F7EA9"/>
    <w:rsid w:val="00400208"/>
    <w:rsid w:val="00400891"/>
    <w:rsid w:val="00400E1A"/>
    <w:rsid w:val="004028C6"/>
    <w:rsid w:val="00402EE3"/>
    <w:rsid w:val="0040316B"/>
    <w:rsid w:val="00403A07"/>
    <w:rsid w:val="00404084"/>
    <w:rsid w:val="00406561"/>
    <w:rsid w:val="00406D3B"/>
    <w:rsid w:val="0040745D"/>
    <w:rsid w:val="004074B7"/>
    <w:rsid w:val="00412FAD"/>
    <w:rsid w:val="00414465"/>
    <w:rsid w:val="004151B7"/>
    <w:rsid w:val="004156AE"/>
    <w:rsid w:val="00420499"/>
    <w:rsid w:val="0042128C"/>
    <w:rsid w:val="004212D1"/>
    <w:rsid w:val="00425BB8"/>
    <w:rsid w:val="00430B05"/>
    <w:rsid w:val="0043301F"/>
    <w:rsid w:val="004334DB"/>
    <w:rsid w:val="00433A5E"/>
    <w:rsid w:val="00434106"/>
    <w:rsid w:val="004361C9"/>
    <w:rsid w:val="00440887"/>
    <w:rsid w:val="00441989"/>
    <w:rsid w:val="00441CBA"/>
    <w:rsid w:val="004431B2"/>
    <w:rsid w:val="00445904"/>
    <w:rsid w:val="0044643D"/>
    <w:rsid w:val="00446952"/>
    <w:rsid w:val="004471B2"/>
    <w:rsid w:val="0045043A"/>
    <w:rsid w:val="00450FE4"/>
    <w:rsid w:val="004521B7"/>
    <w:rsid w:val="00453CE6"/>
    <w:rsid w:val="004553BF"/>
    <w:rsid w:val="00455432"/>
    <w:rsid w:val="004618AA"/>
    <w:rsid w:val="0046240B"/>
    <w:rsid w:val="004642FD"/>
    <w:rsid w:val="004716FB"/>
    <w:rsid w:val="00471948"/>
    <w:rsid w:val="00473CAF"/>
    <w:rsid w:val="00473FC5"/>
    <w:rsid w:val="004758F9"/>
    <w:rsid w:val="00476550"/>
    <w:rsid w:val="00476697"/>
    <w:rsid w:val="0048304D"/>
    <w:rsid w:val="00484CE1"/>
    <w:rsid w:val="00487841"/>
    <w:rsid w:val="00487B69"/>
    <w:rsid w:val="00492484"/>
    <w:rsid w:val="00492D54"/>
    <w:rsid w:val="00494C57"/>
    <w:rsid w:val="00495BF7"/>
    <w:rsid w:val="0049760C"/>
    <w:rsid w:val="004A1E99"/>
    <w:rsid w:val="004A2527"/>
    <w:rsid w:val="004A2BEA"/>
    <w:rsid w:val="004A41AE"/>
    <w:rsid w:val="004A51BF"/>
    <w:rsid w:val="004A5D03"/>
    <w:rsid w:val="004A70F4"/>
    <w:rsid w:val="004B41D8"/>
    <w:rsid w:val="004B58B2"/>
    <w:rsid w:val="004B6C4D"/>
    <w:rsid w:val="004B6E37"/>
    <w:rsid w:val="004B76DA"/>
    <w:rsid w:val="004B7AE8"/>
    <w:rsid w:val="004C09C6"/>
    <w:rsid w:val="004C0A11"/>
    <w:rsid w:val="004C0E29"/>
    <w:rsid w:val="004C1399"/>
    <w:rsid w:val="004C56B5"/>
    <w:rsid w:val="004C6088"/>
    <w:rsid w:val="004C743A"/>
    <w:rsid w:val="004C755D"/>
    <w:rsid w:val="004D081F"/>
    <w:rsid w:val="004D099C"/>
    <w:rsid w:val="004D105B"/>
    <w:rsid w:val="004D1FA4"/>
    <w:rsid w:val="004D25B1"/>
    <w:rsid w:val="004D353F"/>
    <w:rsid w:val="004D3C04"/>
    <w:rsid w:val="004D3D0E"/>
    <w:rsid w:val="004D4A87"/>
    <w:rsid w:val="004D5070"/>
    <w:rsid w:val="004D5FDC"/>
    <w:rsid w:val="004D60CC"/>
    <w:rsid w:val="004D7680"/>
    <w:rsid w:val="004E00EC"/>
    <w:rsid w:val="004E02ED"/>
    <w:rsid w:val="004E0BFF"/>
    <w:rsid w:val="004E47F4"/>
    <w:rsid w:val="004E6A0C"/>
    <w:rsid w:val="004E6FBA"/>
    <w:rsid w:val="004E7D70"/>
    <w:rsid w:val="004F03F2"/>
    <w:rsid w:val="004F0AFE"/>
    <w:rsid w:val="004F450B"/>
    <w:rsid w:val="004F4FC4"/>
    <w:rsid w:val="004F5A84"/>
    <w:rsid w:val="004F664A"/>
    <w:rsid w:val="0050004A"/>
    <w:rsid w:val="005035C8"/>
    <w:rsid w:val="00503A76"/>
    <w:rsid w:val="0050604B"/>
    <w:rsid w:val="00506779"/>
    <w:rsid w:val="005077A8"/>
    <w:rsid w:val="005104A8"/>
    <w:rsid w:val="00513148"/>
    <w:rsid w:val="00517768"/>
    <w:rsid w:val="005226AA"/>
    <w:rsid w:val="00523798"/>
    <w:rsid w:val="0052500E"/>
    <w:rsid w:val="00527ECF"/>
    <w:rsid w:val="005304BA"/>
    <w:rsid w:val="00530E9B"/>
    <w:rsid w:val="005312A5"/>
    <w:rsid w:val="00533917"/>
    <w:rsid w:val="00534343"/>
    <w:rsid w:val="00537628"/>
    <w:rsid w:val="005417D9"/>
    <w:rsid w:val="005427A9"/>
    <w:rsid w:val="00542EF4"/>
    <w:rsid w:val="0054302A"/>
    <w:rsid w:val="0054347E"/>
    <w:rsid w:val="00544ACE"/>
    <w:rsid w:val="00544BF3"/>
    <w:rsid w:val="00545914"/>
    <w:rsid w:val="00547778"/>
    <w:rsid w:val="00550D12"/>
    <w:rsid w:val="0055119D"/>
    <w:rsid w:val="00551459"/>
    <w:rsid w:val="0055153B"/>
    <w:rsid w:val="005541B0"/>
    <w:rsid w:val="00554C20"/>
    <w:rsid w:val="00555D0C"/>
    <w:rsid w:val="005616BA"/>
    <w:rsid w:val="00561E7F"/>
    <w:rsid w:val="00562105"/>
    <w:rsid w:val="00564E7F"/>
    <w:rsid w:val="00565208"/>
    <w:rsid w:val="00570BD5"/>
    <w:rsid w:val="0057178F"/>
    <w:rsid w:val="00571ADB"/>
    <w:rsid w:val="0057441C"/>
    <w:rsid w:val="0057473D"/>
    <w:rsid w:val="00575998"/>
    <w:rsid w:val="005759DD"/>
    <w:rsid w:val="00575AA5"/>
    <w:rsid w:val="00575B4E"/>
    <w:rsid w:val="0058062C"/>
    <w:rsid w:val="0058136A"/>
    <w:rsid w:val="00581B13"/>
    <w:rsid w:val="00582509"/>
    <w:rsid w:val="0058268C"/>
    <w:rsid w:val="005828FC"/>
    <w:rsid w:val="00582D20"/>
    <w:rsid w:val="00582D51"/>
    <w:rsid w:val="00584228"/>
    <w:rsid w:val="00586F13"/>
    <w:rsid w:val="005872C7"/>
    <w:rsid w:val="005903F0"/>
    <w:rsid w:val="00590CF0"/>
    <w:rsid w:val="0059158B"/>
    <w:rsid w:val="005917FE"/>
    <w:rsid w:val="00591BC3"/>
    <w:rsid w:val="005945FC"/>
    <w:rsid w:val="0059512B"/>
    <w:rsid w:val="005953D0"/>
    <w:rsid w:val="0059587D"/>
    <w:rsid w:val="005960D2"/>
    <w:rsid w:val="00596738"/>
    <w:rsid w:val="005A03C4"/>
    <w:rsid w:val="005A1DA3"/>
    <w:rsid w:val="005A37D0"/>
    <w:rsid w:val="005A4B4C"/>
    <w:rsid w:val="005B01B4"/>
    <w:rsid w:val="005B0240"/>
    <w:rsid w:val="005B0569"/>
    <w:rsid w:val="005B05B3"/>
    <w:rsid w:val="005B1681"/>
    <w:rsid w:val="005B1B83"/>
    <w:rsid w:val="005B5AE5"/>
    <w:rsid w:val="005B71C0"/>
    <w:rsid w:val="005C0E70"/>
    <w:rsid w:val="005C1805"/>
    <w:rsid w:val="005C25DC"/>
    <w:rsid w:val="005C2DBD"/>
    <w:rsid w:val="005C51AD"/>
    <w:rsid w:val="005C7B2F"/>
    <w:rsid w:val="005D054B"/>
    <w:rsid w:val="005D065E"/>
    <w:rsid w:val="005D2310"/>
    <w:rsid w:val="005D2B24"/>
    <w:rsid w:val="005D658D"/>
    <w:rsid w:val="005D7513"/>
    <w:rsid w:val="005D7D8C"/>
    <w:rsid w:val="005E1492"/>
    <w:rsid w:val="005E27F1"/>
    <w:rsid w:val="005E37A0"/>
    <w:rsid w:val="005E6AF6"/>
    <w:rsid w:val="005E7097"/>
    <w:rsid w:val="005E71C1"/>
    <w:rsid w:val="005E757B"/>
    <w:rsid w:val="005E7BCF"/>
    <w:rsid w:val="005F0A13"/>
    <w:rsid w:val="005F318F"/>
    <w:rsid w:val="005F34C4"/>
    <w:rsid w:val="005F68F6"/>
    <w:rsid w:val="005F6E83"/>
    <w:rsid w:val="00600614"/>
    <w:rsid w:val="006013BB"/>
    <w:rsid w:val="00601B87"/>
    <w:rsid w:val="006023AD"/>
    <w:rsid w:val="006033CB"/>
    <w:rsid w:val="006057D5"/>
    <w:rsid w:val="00605F16"/>
    <w:rsid w:val="006108CE"/>
    <w:rsid w:val="00610D03"/>
    <w:rsid w:val="00610F07"/>
    <w:rsid w:val="00613EBC"/>
    <w:rsid w:val="00614A5D"/>
    <w:rsid w:val="00614C35"/>
    <w:rsid w:val="006167B8"/>
    <w:rsid w:val="00616950"/>
    <w:rsid w:val="006170EE"/>
    <w:rsid w:val="006172A8"/>
    <w:rsid w:val="006209C8"/>
    <w:rsid w:val="00620AAA"/>
    <w:rsid w:val="00622293"/>
    <w:rsid w:val="00622D55"/>
    <w:rsid w:val="006255AF"/>
    <w:rsid w:val="00625EA9"/>
    <w:rsid w:val="00625FB5"/>
    <w:rsid w:val="006264FF"/>
    <w:rsid w:val="00627730"/>
    <w:rsid w:val="00627D29"/>
    <w:rsid w:val="00633F3F"/>
    <w:rsid w:val="00634531"/>
    <w:rsid w:val="00634BAA"/>
    <w:rsid w:val="00635E38"/>
    <w:rsid w:val="0063666A"/>
    <w:rsid w:val="00636D92"/>
    <w:rsid w:val="006400A1"/>
    <w:rsid w:val="00640BBE"/>
    <w:rsid w:val="00642172"/>
    <w:rsid w:val="00642A8E"/>
    <w:rsid w:val="006436D3"/>
    <w:rsid w:val="006477E4"/>
    <w:rsid w:val="006477E6"/>
    <w:rsid w:val="00650E3C"/>
    <w:rsid w:val="00651185"/>
    <w:rsid w:val="0065235D"/>
    <w:rsid w:val="0065272A"/>
    <w:rsid w:val="0065377C"/>
    <w:rsid w:val="0065468F"/>
    <w:rsid w:val="00655530"/>
    <w:rsid w:val="00655F60"/>
    <w:rsid w:val="00657FC1"/>
    <w:rsid w:val="006626BC"/>
    <w:rsid w:val="006667FE"/>
    <w:rsid w:val="00666ECD"/>
    <w:rsid w:val="00666FB2"/>
    <w:rsid w:val="00672FC2"/>
    <w:rsid w:val="0067538A"/>
    <w:rsid w:val="00675C44"/>
    <w:rsid w:val="006760BD"/>
    <w:rsid w:val="00677034"/>
    <w:rsid w:val="0067767E"/>
    <w:rsid w:val="0067785E"/>
    <w:rsid w:val="0067785F"/>
    <w:rsid w:val="00680A41"/>
    <w:rsid w:val="00684AF9"/>
    <w:rsid w:val="00685889"/>
    <w:rsid w:val="00686A89"/>
    <w:rsid w:val="00690700"/>
    <w:rsid w:val="0069136B"/>
    <w:rsid w:val="00691988"/>
    <w:rsid w:val="00691F38"/>
    <w:rsid w:val="00694395"/>
    <w:rsid w:val="0069439E"/>
    <w:rsid w:val="006957BC"/>
    <w:rsid w:val="00697858"/>
    <w:rsid w:val="006A3138"/>
    <w:rsid w:val="006A3A6A"/>
    <w:rsid w:val="006A499E"/>
    <w:rsid w:val="006A5469"/>
    <w:rsid w:val="006A6C22"/>
    <w:rsid w:val="006B0414"/>
    <w:rsid w:val="006B2FC0"/>
    <w:rsid w:val="006B5F5C"/>
    <w:rsid w:val="006C1A61"/>
    <w:rsid w:val="006C24ED"/>
    <w:rsid w:val="006C4365"/>
    <w:rsid w:val="006C4A79"/>
    <w:rsid w:val="006C4B51"/>
    <w:rsid w:val="006C5065"/>
    <w:rsid w:val="006C6F57"/>
    <w:rsid w:val="006C7CDE"/>
    <w:rsid w:val="006D36C3"/>
    <w:rsid w:val="006D4BB1"/>
    <w:rsid w:val="006D664C"/>
    <w:rsid w:val="006D74CE"/>
    <w:rsid w:val="006E172D"/>
    <w:rsid w:val="006E19C0"/>
    <w:rsid w:val="006E26BF"/>
    <w:rsid w:val="006E33D3"/>
    <w:rsid w:val="006E6873"/>
    <w:rsid w:val="006E6D2C"/>
    <w:rsid w:val="006F183D"/>
    <w:rsid w:val="006F1DEE"/>
    <w:rsid w:val="006F5693"/>
    <w:rsid w:val="006F6B97"/>
    <w:rsid w:val="00700D2D"/>
    <w:rsid w:val="007026EE"/>
    <w:rsid w:val="00703BFB"/>
    <w:rsid w:val="007044CB"/>
    <w:rsid w:val="00704FD4"/>
    <w:rsid w:val="007055C4"/>
    <w:rsid w:val="0070593D"/>
    <w:rsid w:val="00705D0F"/>
    <w:rsid w:val="00706108"/>
    <w:rsid w:val="00706877"/>
    <w:rsid w:val="0070697C"/>
    <w:rsid w:val="007076EE"/>
    <w:rsid w:val="00707854"/>
    <w:rsid w:val="00710B4F"/>
    <w:rsid w:val="00711798"/>
    <w:rsid w:val="0071376F"/>
    <w:rsid w:val="0071392D"/>
    <w:rsid w:val="00717393"/>
    <w:rsid w:val="0071783C"/>
    <w:rsid w:val="00720510"/>
    <w:rsid w:val="00722F51"/>
    <w:rsid w:val="0072310E"/>
    <w:rsid w:val="007254F3"/>
    <w:rsid w:val="0072595C"/>
    <w:rsid w:val="007265E0"/>
    <w:rsid w:val="00726754"/>
    <w:rsid w:val="007272E0"/>
    <w:rsid w:val="007279F9"/>
    <w:rsid w:val="00730360"/>
    <w:rsid w:val="00730BDD"/>
    <w:rsid w:val="00730E93"/>
    <w:rsid w:val="00733D5F"/>
    <w:rsid w:val="007344CD"/>
    <w:rsid w:val="007353C4"/>
    <w:rsid w:val="00735436"/>
    <w:rsid w:val="00735B7D"/>
    <w:rsid w:val="007408F5"/>
    <w:rsid w:val="00741B70"/>
    <w:rsid w:val="00742478"/>
    <w:rsid w:val="00743134"/>
    <w:rsid w:val="0074341F"/>
    <w:rsid w:val="00744392"/>
    <w:rsid w:val="00745F32"/>
    <w:rsid w:val="00746126"/>
    <w:rsid w:val="007465EE"/>
    <w:rsid w:val="00747185"/>
    <w:rsid w:val="00750FB0"/>
    <w:rsid w:val="00751D9B"/>
    <w:rsid w:val="00751DF3"/>
    <w:rsid w:val="0075375F"/>
    <w:rsid w:val="00760E25"/>
    <w:rsid w:val="00761A99"/>
    <w:rsid w:val="00761CE5"/>
    <w:rsid w:val="00761D5F"/>
    <w:rsid w:val="00762718"/>
    <w:rsid w:val="00763F32"/>
    <w:rsid w:val="007659F3"/>
    <w:rsid w:val="0076750E"/>
    <w:rsid w:val="00770FBB"/>
    <w:rsid w:val="0077153A"/>
    <w:rsid w:val="00775F25"/>
    <w:rsid w:val="00775F56"/>
    <w:rsid w:val="00776E20"/>
    <w:rsid w:val="00777BC6"/>
    <w:rsid w:val="00781240"/>
    <w:rsid w:val="00782072"/>
    <w:rsid w:val="00785983"/>
    <w:rsid w:val="007862DC"/>
    <w:rsid w:val="00786A80"/>
    <w:rsid w:val="00786C81"/>
    <w:rsid w:val="007875BE"/>
    <w:rsid w:val="0079279B"/>
    <w:rsid w:val="007939D0"/>
    <w:rsid w:val="0079453C"/>
    <w:rsid w:val="00794B2C"/>
    <w:rsid w:val="00797E4F"/>
    <w:rsid w:val="00797E61"/>
    <w:rsid w:val="007A0A51"/>
    <w:rsid w:val="007A12E6"/>
    <w:rsid w:val="007A145C"/>
    <w:rsid w:val="007A45C3"/>
    <w:rsid w:val="007A46B0"/>
    <w:rsid w:val="007A5CC6"/>
    <w:rsid w:val="007A7B4B"/>
    <w:rsid w:val="007B1029"/>
    <w:rsid w:val="007B1454"/>
    <w:rsid w:val="007B45F5"/>
    <w:rsid w:val="007B5158"/>
    <w:rsid w:val="007B7170"/>
    <w:rsid w:val="007B7187"/>
    <w:rsid w:val="007C1E19"/>
    <w:rsid w:val="007C5A03"/>
    <w:rsid w:val="007C651A"/>
    <w:rsid w:val="007C7980"/>
    <w:rsid w:val="007D0127"/>
    <w:rsid w:val="007D088F"/>
    <w:rsid w:val="007D1401"/>
    <w:rsid w:val="007D31EA"/>
    <w:rsid w:val="007D64B7"/>
    <w:rsid w:val="007D681D"/>
    <w:rsid w:val="007D6859"/>
    <w:rsid w:val="007D7018"/>
    <w:rsid w:val="007E1218"/>
    <w:rsid w:val="007E2F58"/>
    <w:rsid w:val="007E31C7"/>
    <w:rsid w:val="007E3CCD"/>
    <w:rsid w:val="007E4C61"/>
    <w:rsid w:val="007E4EEE"/>
    <w:rsid w:val="007F0E45"/>
    <w:rsid w:val="007F2493"/>
    <w:rsid w:val="007F3375"/>
    <w:rsid w:val="007F4FB6"/>
    <w:rsid w:val="007F5383"/>
    <w:rsid w:val="007F5945"/>
    <w:rsid w:val="007F70AD"/>
    <w:rsid w:val="007F72DE"/>
    <w:rsid w:val="007F7DBC"/>
    <w:rsid w:val="00800679"/>
    <w:rsid w:val="00801A7D"/>
    <w:rsid w:val="00802D77"/>
    <w:rsid w:val="008033E4"/>
    <w:rsid w:val="008046EC"/>
    <w:rsid w:val="008053DF"/>
    <w:rsid w:val="00805CB6"/>
    <w:rsid w:val="00806214"/>
    <w:rsid w:val="00807E92"/>
    <w:rsid w:val="00811F54"/>
    <w:rsid w:val="008132DD"/>
    <w:rsid w:val="00813D16"/>
    <w:rsid w:val="00816AAF"/>
    <w:rsid w:val="0081742E"/>
    <w:rsid w:val="0081744A"/>
    <w:rsid w:val="00817F9F"/>
    <w:rsid w:val="00823D3A"/>
    <w:rsid w:val="00823E9A"/>
    <w:rsid w:val="00827641"/>
    <w:rsid w:val="008276D1"/>
    <w:rsid w:val="00831DC0"/>
    <w:rsid w:val="008321A5"/>
    <w:rsid w:val="00832946"/>
    <w:rsid w:val="00835867"/>
    <w:rsid w:val="00836E54"/>
    <w:rsid w:val="00837E43"/>
    <w:rsid w:val="00840472"/>
    <w:rsid w:val="00840A53"/>
    <w:rsid w:val="00841738"/>
    <w:rsid w:val="00841D6C"/>
    <w:rsid w:val="0084794B"/>
    <w:rsid w:val="00847D3F"/>
    <w:rsid w:val="00847E50"/>
    <w:rsid w:val="008509A2"/>
    <w:rsid w:val="00851619"/>
    <w:rsid w:val="008559B6"/>
    <w:rsid w:val="00855DAA"/>
    <w:rsid w:val="00857C36"/>
    <w:rsid w:val="00860FEF"/>
    <w:rsid w:val="00862978"/>
    <w:rsid w:val="008641F3"/>
    <w:rsid w:val="0086556A"/>
    <w:rsid w:val="00865BC2"/>
    <w:rsid w:val="008669C8"/>
    <w:rsid w:val="00866C6D"/>
    <w:rsid w:val="008674E9"/>
    <w:rsid w:val="00867794"/>
    <w:rsid w:val="008677D5"/>
    <w:rsid w:val="0087059A"/>
    <w:rsid w:val="00871275"/>
    <w:rsid w:val="00872DDF"/>
    <w:rsid w:val="008741D2"/>
    <w:rsid w:val="008754BF"/>
    <w:rsid w:val="00876421"/>
    <w:rsid w:val="00877200"/>
    <w:rsid w:val="00877857"/>
    <w:rsid w:val="00877A78"/>
    <w:rsid w:val="00880971"/>
    <w:rsid w:val="00880B6A"/>
    <w:rsid w:val="00887014"/>
    <w:rsid w:val="00890016"/>
    <w:rsid w:val="00890027"/>
    <w:rsid w:val="00890C92"/>
    <w:rsid w:val="0089556C"/>
    <w:rsid w:val="00896558"/>
    <w:rsid w:val="0089706D"/>
    <w:rsid w:val="008A045C"/>
    <w:rsid w:val="008A17B5"/>
    <w:rsid w:val="008A1D75"/>
    <w:rsid w:val="008A2CB4"/>
    <w:rsid w:val="008A4A00"/>
    <w:rsid w:val="008A6DF2"/>
    <w:rsid w:val="008A7CF0"/>
    <w:rsid w:val="008B2760"/>
    <w:rsid w:val="008B48AB"/>
    <w:rsid w:val="008B4E72"/>
    <w:rsid w:val="008B5864"/>
    <w:rsid w:val="008B58BF"/>
    <w:rsid w:val="008B5DD6"/>
    <w:rsid w:val="008B79EE"/>
    <w:rsid w:val="008C3128"/>
    <w:rsid w:val="008C376F"/>
    <w:rsid w:val="008C5B61"/>
    <w:rsid w:val="008C7052"/>
    <w:rsid w:val="008C7677"/>
    <w:rsid w:val="008D0617"/>
    <w:rsid w:val="008D33CF"/>
    <w:rsid w:val="008D4AF4"/>
    <w:rsid w:val="008D67C5"/>
    <w:rsid w:val="008D7608"/>
    <w:rsid w:val="008E2222"/>
    <w:rsid w:val="008E689E"/>
    <w:rsid w:val="008E6B97"/>
    <w:rsid w:val="008E6F8B"/>
    <w:rsid w:val="008F7A5D"/>
    <w:rsid w:val="00900F7D"/>
    <w:rsid w:val="009019FB"/>
    <w:rsid w:val="00902D40"/>
    <w:rsid w:val="00903FAD"/>
    <w:rsid w:val="00903FB0"/>
    <w:rsid w:val="00906641"/>
    <w:rsid w:val="00907168"/>
    <w:rsid w:val="00910B1F"/>
    <w:rsid w:val="00914DD7"/>
    <w:rsid w:val="00915310"/>
    <w:rsid w:val="0091664B"/>
    <w:rsid w:val="0091794B"/>
    <w:rsid w:val="0092019B"/>
    <w:rsid w:val="00920C7A"/>
    <w:rsid w:val="009215E3"/>
    <w:rsid w:val="009226E3"/>
    <w:rsid w:val="00923939"/>
    <w:rsid w:val="00925D58"/>
    <w:rsid w:val="00931424"/>
    <w:rsid w:val="009322DF"/>
    <w:rsid w:val="00934255"/>
    <w:rsid w:val="009351A5"/>
    <w:rsid w:val="00936578"/>
    <w:rsid w:val="00936F9E"/>
    <w:rsid w:val="00940765"/>
    <w:rsid w:val="00941EE2"/>
    <w:rsid w:val="009427F6"/>
    <w:rsid w:val="00943EEE"/>
    <w:rsid w:val="0094403B"/>
    <w:rsid w:val="00944C65"/>
    <w:rsid w:val="00945853"/>
    <w:rsid w:val="00947B18"/>
    <w:rsid w:val="009527B0"/>
    <w:rsid w:val="009625E5"/>
    <w:rsid w:val="00963DCE"/>
    <w:rsid w:val="00965D03"/>
    <w:rsid w:val="00970935"/>
    <w:rsid w:val="00970D16"/>
    <w:rsid w:val="009723C3"/>
    <w:rsid w:val="009737B4"/>
    <w:rsid w:val="00973E6A"/>
    <w:rsid w:val="00973FEB"/>
    <w:rsid w:val="00977896"/>
    <w:rsid w:val="00981068"/>
    <w:rsid w:val="00981CFA"/>
    <w:rsid w:val="0098223D"/>
    <w:rsid w:val="00984093"/>
    <w:rsid w:val="009841AE"/>
    <w:rsid w:val="00984763"/>
    <w:rsid w:val="00986952"/>
    <w:rsid w:val="00991435"/>
    <w:rsid w:val="009926D6"/>
    <w:rsid w:val="00994299"/>
    <w:rsid w:val="00994C85"/>
    <w:rsid w:val="009951CF"/>
    <w:rsid w:val="009A0393"/>
    <w:rsid w:val="009A1971"/>
    <w:rsid w:val="009A2963"/>
    <w:rsid w:val="009A3C55"/>
    <w:rsid w:val="009A3CC9"/>
    <w:rsid w:val="009A73CB"/>
    <w:rsid w:val="009B1A27"/>
    <w:rsid w:val="009B356C"/>
    <w:rsid w:val="009B3AC7"/>
    <w:rsid w:val="009B5A01"/>
    <w:rsid w:val="009B6EF1"/>
    <w:rsid w:val="009C0F02"/>
    <w:rsid w:val="009C12D1"/>
    <w:rsid w:val="009C1BA8"/>
    <w:rsid w:val="009C4298"/>
    <w:rsid w:val="009C5509"/>
    <w:rsid w:val="009C6780"/>
    <w:rsid w:val="009C6F88"/>
    <w:rsid w:val="009C7854"/>
    <w:rsid w:val="009C7A9B"/>
    <w:rsid w:val="009D0FD0"/>
    <w:rsid w:val="009D1677"/>
    <w:rsid w:val="009D32BF"/>
    <w:rsid w:val="009D3DC0"/>
    <w:rsid w:val="009D4452"/>
    <w:rsid w:val="009D44F4"/>
    <w:rsid w:val="009D53CE"/>
    <w:rsid w:val="009E00A4"/>
    <w:rsid w:val="009E230B"/>
    <w:rsid w:val="009E5F5B"/>
    <w:rsid w:val="009E7A99"/>
    <w:rsid w:val="009F13FA"/>
    <w:rsid w:val="009F144F"/>
    <w:rsid w:val="009F2E20"/>
    <w:rsid w:val="009F4B18"/>
    <w:rsid w:val="009F4D8C"/>
    <w:rsid w:val="009F513E"/>
    <w:rsid w:val="009F5D86"/>
    <w:rsid w:val="009F6182"/>
    <w:rsid w:val="009F735D"/>
    <w:rsid w:val="009F7F7A"/>
    <w:rsid w:val="00A00F18"/>
    <w:rsid w:val="00A067BD"/>
    <w:rsid w:val="00A06B4C"/>
    <w:rsid w:val="00A07397"/>
    <w:rsid w:val="00A07CEC"/>
    <w:rsid w:val="00A10DA0"/>
    <w:rsid w:val="00A117C4"/>
    <w:rsid w:val="00A12310"/>
    <w:rsid w:val="00A12422"/>
    <w:rsid w:val="00A13170"/>
    <w:rsid w:val="00A146D2"/>
    <w:rsid w:val="00A14A0D"/>
    <w:rsid w:val="00A15609"/>
    <w:rsid w:val="00A15892"/>
    <w:rsid w:val="00A16925"/>
    <w:rsid w:val="00A1716C"/>
    <w:rsid w:val="00A225F7"/>
    <w:rsid w:val="00A22E44"/>
    <w:rsid w:val="00A244BC"/>
    <w:rsid w:val="00A330AF"/>
    <w:rsid w:val="00A33584"/>
    <w:rsid w:val="00A33BA9"/>
    <w:rsid w:val="00A34E84"/>
    <w:rsid w:val="00A350E1"/>
    <w:rsid w:val="00A40E2B"/>
    <w:rsid w:val="00A412CE"/>
    <w:rsid w:val="00A424B4"/>
    <w:rsid w:val="00A42AEF"/>
    <w:rsid w:val="00A45F1E"/>
    <w:rsid w:val="00A46200"/>
    <w:rsid w:val="00A466F1"/>
    <w:rsid w:val="00A5151A"/>
    <w:rsid w:val="00A51C67"/>
    <w:rsid w:val="00A52351"/>
    <w:rsid w:val="00A53445"/>
    <w:rsid w:val="00A547F1"/>
    <w:rsid w:val="00A55E8A"/>
    <w:rsid w:val="00A5712F"/>
    <w:rsid w:val="00A577A4"/>
    <w:rsid w:val="00A610CA"/>
    <w:rsid w:val="00A63735"/>
    <w:rsid w:val="00A65340"/>
    <w:rsid w:val="00A65B90"/>
    <w:rsid w:val="00A65F2E"/>
    <w:rsid w:val="00A6733A"/>
    <w:rsid w:val="00A6762F"/>
    <w:rsid w:val="00A70E13"/>
    <w:rsid w:val="00A73B00"/>
    <w:rsid w:val="00A77931"/>
    <w:rsid w:val="00A77C3A"/>
    <w:rsid w:val="00A815F4"/>
    <w:rsid w:val="00A82107"/>
    <w:rsid w:val="00A822C8"/>
    <w:rsid w:val="00A853E0"/>
    <w:rsid w:val="00A86950"/>
    <w:rsid w:val="00A873CC"/>
    <w:rsid w:val="00A87B77"/>
    <w:rsid w:val="00A927E8"/>
    <w:rsid w:val="00A9362E"/>
    <w:rsid w:val="00A96244"/>
    <w:rsid w:val="00A9723A"/>
    <w:rsid w:val="00AA14A0"/>
    <w:rsid w:val="00AA2761"/>
    <w:rsid w:val="00AA2BE7"/>
    <w:rsid w:val="00AA459E"/>
    <w:rsid w:val="00AA5761"/>
    <w:rsid w:val="00AA64B9"/>
    <w:rsid w:val="00AB0E68"/>
    <w:rsid w:val="00AB3007"/>
    <w:rsid w:val="00AB3B00"/>
    <w:rsid w:val="00AB41AD"/>
    <w:rsid w:val="00AB5A02"/>
    <w:rsid w:val="00AB5B82"/>
    <w:rsid w:val="00AB6019"/>
    <w:rsid w:val="00AB630F"/>
    <w:rsid w:val="00AB66CC"/>
    <w:rsid w:val="00AC2661"/>
    <w:rsid w:val="00AC2CE4"/>
    <w:rsid w:val="00AC539D"/>
    <w:rsid w:val="00AC5628"/>
    <w:rsid w:val="00AC69FE"/>
    <w:rsid w:val="00AC7BB1"/>
    <w:rsid w:val="00AC7D4E"/>
    <w:rsid w:val="00AC7F2C"/>
    <w:rsid w:val="00AD0436"/>
    <w:rsid w:val="00AD2DFD"/>
    <w:rsid w:val="00AD4797"/>
    <w:rsid w:val="00AD4D44"/>
    <w:rsid w:val="00AD58CD"/>
    <w:rsid w:val="00AD5EB2"/>
    <w:rsid w:val="00AE1EA2"/>
    <w:rsid w:val="00AE3622"/>
    <w:rsid w:val="00AE3BAB"/>
    <w:rsid w:val="00AE4A5D"/>
    <w:rsid w:val="00AE4D8F"/>
    <w:rsid w:val="00AE701D"/>
    <w:rsid w:val="00AE7256"/>
    <w:rsid w:val="00AE785A"/>
    <w:rsid w:val="00AE7E18"/>
    <w:rsid w:val="00AF2B30"/>
    <w:rsid w:val="00AF6334"/>
    <w:rsid w:val="00AF6B87"/>
    <w:rsid w:val="00AF7307"/>
    <w:rsid w:val="00B0081B"/>
    <w:rsid w:val="00B0249C"/>
    <w:rsid w:val="00B04236"/>
    <w:rsid w:val="00B043DA"/>
    <w:rsid w:val="00B04D3A"/>
    <w:rsid w:val="00B05790"/>
    <w:rsid w:val="00B0764F"/>
    <w:rsid w:val="00B07F59"/>
    <w:rsid w:val="00B11CE3"/>
    <w:rsid w:val="00B124F5"/>
    <w:rsid w:val="00B12604"/>
    <w:rsid w:val="00B1276F"/>
    <w:rsid w:val="00B12F2D"/>
    <w:rsid w:val="00B13C17"/>
    <w:rsid w:val="00B1522C"/>
    <w:rsid w:val="00B16FF9"/>
    <w:rsid w:val="00B17828"/>
    <w:rsid w:val="00B20E38"/>
    <w:rsid w:val="00B24C51"/>
    <w:rsid w:val="00B25B21"/>
    <w:rsid w:val="00B26226"/>
    <w:rsid w:val="00B30351"/>
    <w:rsid w:val="00B31C54"/>
    <w:rsid w:val="00B31FA8"/>
    <w:rsid w:val="00B34231"/>
    <w:rsid w:val="00B34A79"/>
    <w:rsid w:val="00B35F67"/>
    <w:rsid w:val="00B41CD3"/>
    <w:rsid w:val="00B42075"/>
    <w:rsid w:val="00B43E10"/>
    <w:rsid w:val="00B441C4"/>
    <w:rsid w:val="00B44FC7"/>
    <w:rsid w:val="00B45FA3"/>
    <w:rsid w:val="00B46DF7"/>
    <w:rsid w:val="00B50849"/>
    <w:rsid w:val="00B50A21"/>
    <w:rsid w:val="00B54116"/>
    <w:rsid w:val="00B55BA1"/>
    <w:rsid w:val="00B60E9F"/>
    <w:rsid w:val="00B61369"/>
    <w:rsid w:val="00B629D6"/>
    <w:rsid w:val="00B63747"/>
    <w:rsid w:val="00B64057"/>
    <w:rsid w:val="00B64621"/>
    <w:rsid w:val="00B647C8"/>
    <w:rsid w:val="00B65396"/>
    <w:rsid w:val="00B656C4"/>
    <w:rsid w:val="00B657B4"/>
    <w:rsid w:val="00B66728"/>
    <w:rsid w:val="00B67222"/>
    <w:rsid w:val="00B720F6"/>
    <w:rsid w:val="00B74E53"/>
    <w:rsid w:val="00B75C77"/>
    <w:rsid w:val="00B7653C"/>
    <w:rsid w:val="00B76EFF"/>
    <w:rsid w:val="00B77076"/>
    <w:rsid w:val="00B81C59"/>
    <w:rsid w:val="00B82FF3"/>
    <w:rsid w:val="00B85AAC"/>
    <w:rsid w:val="00B918F0"/>
    <w:rsid w:val="00B933A7"/>
    <w:rsid w:val="00B97ADC"/>
    <w:rsid w:val="00BA32A4"/>
    <w:rsid w:val="00BA4D00"/>
    <w:rsid w:val="00BA4D33"/>
    <w:rsid w:val="00BA5194"/>
    <w:rsid w:val="00BA5FD1"/>
    <w:rsid w:val="00BA60A1"/>
    <w:rsid w:val="00BA67FC"/>
    <w:rsid w:val="00BA6A8F"/>
    <w:rsid w:val="00BB2048"/>
    <w:rsid w:val="00BB2456"/>
    <w:rsid w:val="00BB2518"/>
    <w:rsid w:val="00BB2C7F"/>
    <w:rsid w:val="00BB7FC3"/>
    <w:rsid w:val="00BC243A"/>
    <w:rsid w:val="00BC4511"/>
    <w:rsid w:val="00BC6097"/>
    <w:rsid w:val="00BC6959"/>
    <w:rsid w:val="00BC706F"/>
    <w:rsid w:val="00BC7B76"/>
    <w:rsid w:val="00BD04D6"/>
    <w:rsid w:val="00BD12BA"/>
    <w:rsid w:val="00BD1DD6"/>
    <w:rsid w:val="00BD3C97"/>
    <w:rsid w:val="00BD3F08"/>
    <w:rsid w:val="00BD4EDE"/>
    <w:rsid w:val="00BD725E"/>
    <w:rsid w:val="00BE3682"/>
    <w:rsid w:val="00BE3C52"/>
    <w:rsid w:val="00BE4388"/>
    <w:rsid w:val="00BE63BA"/>
    <w:rsid w:val="00BF28BE"/>
    <w:rsid w:val="00BF2F39"/>
    <w:rsid w:val="00BF3D8E"/>
    <w:rsid w:val="00BF5CC7"/>
    <w:rsid w:val="00BF5DE3"/>
    <w:rsid w:val="00BF71D1"/>
    <w:rsid w:val="00C00062"/>
    <w:rsid w:val="00C00F49"/>
    <w:rsid w:val="00C013FA"/>
    <w:rsid w:val="00C02007"/>
    <w:rsid w:val="00C02DF3"/>
    <w:rsid w:val="00C05E47"/>
    <w:rsid w:val="00C0612C"/>
    <w:rsid w:val="00C0749C"/>
    <w:rsid w:val="00C10ACF"/>
    <w:rsid w:val="00C11885"/>
    <w:rsid w:val="00C12434"/>
    <w:rsid w:val="00C1512A"/>
    <w:rsid w:val="00C16716"/>
    <w:rsid w:val="00C175DF"/>
    <w:rsid w:val="00C20430"/>
    <w:rsid w:val="00C2072B"/>
    <w:rsid w:val="00C20C52"/>
    <w:rsid w:val="00C24CAD"/>
    <w:rsid w:val="00C24DE8"/>
    <w:rsid w:val="00C25454"/>
    <w:rsid w:val="00C25AA6"/>
    <w:rsid w:val="00C25B18"/>
    <w:rsid w:val="00C31053"/>
    <w:rsid w:val="00C310BF"/>
    <w:rsid w:val="00C3212C"/>
    <w:rsid w:val="00C3237D"/>
    <w:rsid w:val="00C34F57"/>
    <w:rsid w:val="00C361A8"/>
    <w:rsid w:val="00C36EDF"/>
    <w:rsid w:val="00C411E3"/>
    <w:rsid w:val="00C41A98"/>
    <w:rsid w:val="00C47CF5"/>
    <w:rsid w:val="00C52609"/>
    <w:rsid w:val="00C52F1E"/>
    <w:rsid w:val="00C53921"/>
    <w:rsid w:val="00C53EB4"/>
    <w:rsid w:val="00C540AE"/>
    <w:rsid w:val="00C54499"/>
    <w:rsid w:val="00C55359"/>
    <w:rsid w:val="00C55A75"/>
    <w:rsid w:val="00C5626F"/>
    <w:rsid w:val="00C56E87"/>
    <w:rsid w:val="00C57A41"/>
    <w:rsid w:val="00C604DC"/>
    <w:rsid w:val="00C61580"/>
    <w:rsid w:val="00C63991"/>
    <w:rsid w:val="00C63ED5"/>
    <w:rsid w:val="00C65ABA"/>
    <w:rsid w:val="00C6687F"/>
    <w:rsid w:val="00C712C8"/>
    <w:rsid w:val="00C71FE6"/>
    <w:rsid w:val="00C7289F"/>
    <w:rsid w:val="00C7355A"/>
    <w:rsid w:val="00C74024"/>
    <w:rsid w:val="00C75102"/>
    <w:rsid w:val="00C75E7C"/>
    <w:rsid w:val="00C8117A"/>
    <w:rsid w:val="00C82518"/>
    <w:rsid w:val="00C82A99"/>
    <w:rsid w:val="00C83ACE"/>
    <w:rsid w:val="00C854A4"/>
    <w:rsid w:val="00C85617"/>
    <w:rsid w:val="00C865BC"/>
    <w:rsid w:val="00C870D5"/>
    <w:rsid w:val="00C90D1C"/>
    <w:rsid w:val="00C93423"/>
    <w:rsid w:val="00C94D3C"/>
    <w:rsid w:val="00C96F5D"/>
    <w:rsid w:val="00CA00F0"/>
    <w:rsid w:val="00CA0524"/>
    <w:rsid w:val="00CA1138"/>
    <w:rsid w:val="00CA31C6"/>
    <w:rsid w:val="00CA3A9D"/>
    <w:rsid w:val="00CA3B55"/>
    <w:rsid w:val="00CA5086"/>
    <w:rsid w:val="00CA5BB7"/>
    <w:rsid w:val="00CA5DEF"/>
    <w:rsid w:val="00CA63AE"/>
    <w:rsid w:val="00CB4F72"/>
    <w:rsid w:val="00CB506F"/>
    <w:rsid w:val="00CB524A"/>
    <w:rsid w:val="00CB5807"/>
    <w:rsid w:val="00CB735A"/>
    <w:rsid w:val="00CB78F3"/>
    <w:rsid w:val="00CC043A"/>
    <w:rsid w:val="00CC306C"/>
    <w:rsid w:val="00CC37FA"/>
    <w:rsid w:val="00CC728D"/>
    <w:rsid w:val="00CD129E"/>
    <w:rsid w:val="00CD22DA"/>
    <w:rsid w:val="00CD2AE8"/>
    <w:rsid w:val="00CD2C9A"/>
    <w:rsid w:val="00CD412F"/>
    <w:rsid w:val="00CD49C4"/>
    <w:rsid w:val="00CD7878"/>
    <w:rsid w:val="00CE15F7"/>
    <w:rsid w:val="00CE28EF"/>
    <w:rsid w:val="00CE6B63"/>
    <w:rsid w:val="00CE6B79"/>
    <w:rsid w:val="00CE7029"/>
    <w:rsid w:val="00CF059C"/>
    <w:rsid w:val="00CF10E2"/>
    <w:rsid w:val="00CF15F8"/>
    <w:rsid w:val="00CF584B"/>
    <w:rsid w:val="00CF77AC"/>
    <w:rsid w:val="00CF7F5F"/>
    <w:rsid w:val="00D01AE0"/>
    <w:rsid w:val="00D01CF3"/>
    <w:rsid w:val="00D01F75"/>
    <w:rsid w:val="00D0290A"/>
    <w:rsid w:val="00D03438"/>
    <w:rsid w:val="00D043E1"/>
    <w:rsid w:val="00D06859"/>
    <w:rsid w:val="00D0787F"/>
    <w:rsid w:val="00D1084D"/>
    <w:rsid w:val="00D12154"/>
    <w:rsid w:val="00D13286"/>
    <w:rsid w:val="00D132AD"/>
    <w:rsid w:val="00D138EC"/>
    <w:rsid w:val="00D14777"/>
    <w:rsid w:val="00D168E6"/>
    <w:rsid w:val="00D16D9C"/>
    <w:rsid w:val="00D16F7E"/>
    <w:rsid w:val="00D170DB"/>
    <w:rsid w:val="00D178D3"/>
    <w:rsid w:val="00D22990"/>
    <w:rsid w:val="00D24B19"/>
    <w:rsid w:val="00D26260"/>
    <w:rsid w:val="00D30033"/>
    <w:rsid w:val="00D30BFC"/>
    <w:rsid w:val="00D329A0"/>
    <w:rsid w:val="00D3791F"/>
    <w:rsid w:val="00D4010E"/>
    <w:rsid w:val="00D43A0F"/>
    <w:rsid w:val="00D45442"/>
    <w:rsid w:val="00D507FF"/>
    <w:rsid w:val="00D50911"/>
    <w:rsid w:val="00D50F66"/>
    <w:rsid w:val="00D51C72"/>
    <w:rsid w:val="00D528D9"/>
    <w:rsid w:val="00D548A3"/>
    <w:rsid w:val="00D56635"/>
    <w:rsid w:val="00D57D38"/>
    <w:rsid w:val="00D62331"/>
    <w:rsid w:val="00D632C0"/>
    <w:rsid w:val="00D64298"/>
    <w:rsid w:val="00D64774"/>
    <w:rsid w:val="00D675CD"/>
    <w:rsid w:val="00D71F1B"/>
    <w:rsid w:val="00D72BF7"/>
    <w:rsid w:val="00D7402B"/>
    <w:rsid w:val="00D75C94"/>
    <w:rsid w:val="00D76200"/>
    <w:rsid w:val="00D807A9"/>
    <w:rsid w:val="00D83188"/>
    <w:rsid w:val="00D83ED2"/>
    <w:rsid w:val="00D847C9"/>
    <w:rsid w:val="00D926FF"/>
    <w:rsid w:val="00D92E4F"/>
    <w:rsid w:val="00D934C6"/>
    <w:rsid w:val="00D95C53"/>
    <w:rsid w:val="00D976CE"/>
    <w:rsid w:val="00D97D4B"/>
    <w:rsid w:val="00DA08FA"/>
    <w:rsid w:val="00DA2516"/>
    <w:rsid w:val="00DA428A"/>
    <w:rsid w:val="00DA7481"/>
    <w:rsid w:val="00DB06AB"/>
    <w:rsid w:val="00DB43AA"/>
    <w:rsid w:val="00DB59FF"/>
    <w:rsid w:val="00DB5C0B"/>
    <w:rsid w:val="00DC0E21"/>
    <w:rsid w:val="00DC118B"/>
    <w:rsid w:val="00DC11DE"/>
    <w:rsid w:val="00DC14D4"/>
    <w:rsid w:val="00DC2034"/>
    <w:rsid w:val="00DC3B99"/>
    <w:rsid w:val="00DC4F0E"/>
    <w:rsid w:val="00DC4FF0"/>
    <w:rsid w:val="00DD3398"/>
    <w:rsid w:val="00DE1984"/>
    <w:rsid w:val="00DE3AC9"/>
    <w:rsid w:val="00DE48EA"/>
    <w:rsid w:val="00DE4D68"/>
    <w:rsid w:val="00DE4E29"/>
    <w:rsid w:val="00DE6A21"/>
    <w:rsid w:val="00DE6CFC"/>
    <w:rsid w:val="00DE714D"/>
    <w:rsid w:val="00DF0839"/>
    <w:rsid w:val="00DF38A7"/>
    <w:rsid w:val="00DF3C5B"/>
    <w:rsid w:val="00DF79FA"/>
    <w:rsid w:val="00E02C44"/>
    <w:rsid w:val="00E044CA"/>
    <w:rsid w:val="00E05FA4"/>
    <w:rsid w:val="00E110C5"/>
    <w:rsid w:val="00E120C4"/>
    <w:rsid w:val="00E1288F"/>
    <w:rsid w:val="00E1548E"/>
    <w:rsid w:val="00E16171"/>
    <w:rsid w:val="00E16995"/>
    <w:rsid w:val="00E17587"/>
    <w:rsid w:val="00E2032B"/>
    <w:rsid w:val="00E24F93"/>
    <w:rsid w:val="00E27949"/>
    <w:rsid w:val="00E302CF"/>
    <w:rsid w:val="00E31D0E"/>
    <w:rsid w:val="00E326F3"/>
    <w:rsid w:val="00E34549"/>
    <w:rsid w:val="00E35FEC"/>
    <w:rsid w:val="00E42BDF"/>
    <w:rsid w:val="00E44F34"/>
    <w:rsid w:val="00E45C15"/>
    <w:rsid w:val="00E46B65"/>
    <w:rsid w:val="00E5475D"/>
    <w:rsid w:val="00E559F4"/>
    <w:rsid w:val="00E55E9E"/>
    <w:rsid w:val="00E609AE"/>
    <w:rsid w:val="00E60D3F"/>
    <w:rsid w:val="00E61430"/>
    <w:rsid w:val="00E61BFC"/>
    <w:rsid w:val="00E621B6"/>
    <w:rsid w:val="00E65231"/>
    <w:rsid w:val="00E70C09"/>
    <w:rsid w:val="00E71CCE"/>
    <w:rsid w:val="00E72610"/>
    <w:rsid w:val="00E735F5"/>
    <w:rsid w:val="00E752CF"/>
    <w:rsid w:val="00E77ACE"/>
    <w:rsid w:val="00E80B42"/>
    <w:rsid w:val="00E8210C"/>
    <w:rsid w:val="00E82C43"/>
    <w:rsid w:val="00E91479"/>
    <w:rsid w:val="00E91D7B"/>
    <w:rsid w:val="00E925FD"/>
    <w:rsid w:val="00E92651"/>
    <w:rsid w:val="00E92670"/>
    <w:rsid w:val="00E94851"/>
    <w:rsid w:val="00E94C83"/>
    <w:rsid w:val="00E95DF0"/>
    <w:rsid w:val="00E96E39"/>
    <w:rsid w:val="00E97D6D"/>
    <w:rsid w:val="00EA1907"/>
    <w:rsid w:val="00EA1D95"/>
    <w:rsid w:val="00EA2FC7"/>
    <w:rsid w:val="00EA415F"/>
    <w:rsid w:val="00EA4313"/>
    <w:rsid w:val="00EA4530"/>
    <w:rsid w:val="00EA6E0B"/>
    <w:rsid w:val="00EA7733"/>
    <w:rsid w:val="00EB0384"/>
    <w:rsid w:val="00EB1193"/>
    <w:rsid w:val="00EB1620"/>
    <w:rsid w:val="00EB167D"/>
    <w:rsid w:val="00EB2150"/>
    <w:rsid w:val="00EB35DD"/>
    <w:rsid w:val="00EB363C"/>
    <w:rsid w:val="00EB41A9"/>
    <w:rsid w:val="00EB7398"/>
    <w:rsid w:val="00EC16EA"/>
    <w:rsid w:val="00EC187A"/>
    <w:rsid w:val="00EC32C0"/>
    <w:rsid w:val="00EC5A8F"/>
    <w:rsid w:val="00EC5D60"/>
    <w:rsid w:val="00EC6E10"/>
    <w:rsid w:val="00ED270C"/>
    <w:rsid w:val="00ED3779"/>
    <w:rsid w:val="00ED46C0"/>
    <w:rsid w:val="00ED54E6"/>
    <w:rsid w:val="00ED653B"/>
    <w:rsid w:val="00ED69F8"/>
    <w:rsid w:val="00EE04AE"/>
    <w:rsid w:val="00EE1AB8"/>
    <w:rsid w:val="00EE2524"/>
    <w:rsid w:val="00EE299E"/>
    <w:rsid w:val="00EE2F53"/>
    <w:rsid w:val="00EE4C4A"/>
    <w:rsid w:val="00EE650E"/>
    <w:rsid w:val="00EE65C5"/>
    <w:rsid w:val="00EF0172"/>
    <w:rsid w:val="00EF147D"/>
    <w:rsid w:val="00EF3805"/>
    <w:rsid w:val="00EF4A8D"/>
    <w:rsid w:val="00EF4C0C"/>
    <w:rsid w:val="00F0013C"/>
    <w:rsid w:val="00F0067D"/>
    <w:rsid w:val="00F02A48"/>
    <w:rsid w:val="00F03B96"/>
    <w:rsid w:val="00F04517"/>
    <w:rsid w:val="00F052A3"/>
    <w:rsid w:val="00F05708"/>
    <w:rsid w:val="00F05BAB"/>
    <w:rsid w:val="00F061E9"/>
    <w:rsid w:val="00F067C3"/>
    <w:rsid w:val="00F07095"/>
    <w:rsid w:val="00F07A8E"/>
    <w:rsid w:val="00F07D42"/>
    <w:rsid w:val="00F11601"/>
    <w:rsid w:val="00F127F2"/>
    <w:rsid w:val="00F13706"/>
    <w:rsid w:val="00F14E6A"/>
    <w:rsid w:val="00F17C4B"/>
    <w:rsid w:val="00F21124"/>
    <w:rsid w:val="00F22083"/>
    <w:rsid w:val="00F23304"/>
    <w:rsid w:val="00F27879"/>
    <w:rsid w:val="00F27C95"/>
    <w:rsid w:val="00F301F0"/>
    <w:rsid w:val="00F311C9"/>
    <w:rsid w:val="00F318B4"/>
    <w:rsid w:val="00F32030"/>
    <w:rsid w:val="00F3254A"/>
    <w:rsid w:val="00F32816"/>
    <w:rsid w:val="00F33FB1"/>
    <w:rsid w:val="00F33FC8"/>
    <w:rsid w:val="00F34536"/>
    <w:rsid w:val="00F36B40"/>
    <w:rsid w:val="00F42619"/>
    <w:rsid w:val="00F4285B"/>
    <w:rsid w:val="00F429DE"/>
    <w:rsid w:val="00F430EE"/>
    <w:rsid w:val="00F45A8E"/>
    <w:rsid w:val="00F45DC8"/>
    <w:rsid w:val="00F46A48"/>
    <w:rsid w:val="00F47E7F"/>
    <w:rsid w:val="00F520EF"/>
    <w:rsid w:val="00F57091"/>
    <w:rsid w:val="00F570B9"/>
    <w:rsid w:val="00F6078A"/>
    <w:rsid w:val="00F618B5"/>
    <w:rsid w:val="00F62405"/>
    <w:rsid w:val="00F633CF"/>
    <w:rsid w:val="00F636AA"/>
    <w:rsid w:val="00F6400A"/>
    <w:rsid w:val="00F661F4"/>
    <w:rsid w:val="00F66F76"/>
    <w:rsid w:val="00F679B3"/>
    <w:rsid w:val="00F70843"/>
    <w:rsid w:val="00F70DF6"/>
    <w:rsid w:val="00F71CF7"/>
    <w:rsid w:val="00F73601"/>
    <w:rsid w:val="00F73E3B"/>
    <w:rsid w:val="00F77908"/>
    <w:rsid w:val="00F81265"/>
    <w:rsid w:val="00F82354"/>
    <w:rsid w:val="00F82C8A"/>
    <w:rsid w:val="00F83A3E"/>
    <w:rsid w:val="00F84270"/>
    <w:rsid w:val="00F84598"/>
    <w:rsid w:val="00F86376"/>
    <w:rsid w:val="00F9045F"/>
    <w:rsid w:val="00F925DC"/>
    <w:rsid w:val="00F954BA"/>
    <w:rsid w:val="00F95A9C"/>
    <w:rsid w:val="00F962FF"/>
    <w:rsid w:val="00F9725B"/>
    <w:rsid w:val="00F9760A"/>
    <w:rsid w:val="00F9793C"/>
    <w:rsid w:val="00F97F04"/>
    <w:rsid w:val="00FA0F87"/>
    <w:rsid w:val="00FA33D6"/>
    <w:rsid w:val="00FA4DCE"/>
    <w:rsid w:val="00FA5097"/>
    <w:rsid w:val="00FA777A"/>
    <w:rsid w:val="00FB1641"/>
    <w:rsid w:val="00FB356C"/>
    <w:rsid w:val="00FB4CA9"/>
    <w:rsid w:val="00FB5B21"/>
    <w:rsid w:val="00FC0DC8"/>
    <w:rsid w:val="00FC14C0"/>
    <w:rsid w:val="00FC1BEA"/>
    <w:rsid w:val="00FC1E52"/>
    <w:rsid w:val="00FC2827"/>
    <w:rsid w:val="00FC55ED"/>
    <w:rsid w:val="00FC5DF3"/>
    <w:rsid w:val="00FC5EB9"/>
    <w:rsid w:val="00FC6DCF"/>
    <w:rsid w:val="00FC770E"/>
    <w:rsid w:val="00FC790F"/>
    <w:rsid w:val="00FC7C44"/>
    <w:rsid w:val="00FD0378"/>
    <w:rsid w:val="00FD12D9"/>
    <w:rsid w:val="00FD16F4"/>
    <w:rsid w:val="00FD2C34"/>
    <w:rsid w:val="00FD309F"/>
    <w:rsid w:val="00FD3856"/>
    <w:rsid w:val="00FD3C6B"/>
    <w:rsid w:val="00FD44DC"/>
    <w:rsid w:val="00FD4582"/>
    <w:rsid w:val="00FD4589"/>
    <w:rsid w:val="00FD5E63"/>
    <w:rsid w:val="00FE118C"/>
    <w:rsid w:val="00FE266D"/>
    <w:rsid w:val="00FE2A24"/>
    <w:rsid w:val="00FE360A"/>
    <w:rsid w:val="00FE4005"/>
    <w:rsid w:val="00FE4056"/>
    <w:rsid w:val="00FE5304"/>
    <w:rsid w:val="00FE6B60"/>
    <w:rsid w:val="00FE7C69"/>
    <w:rsid w:val="00FF1AC2"/>
    <w:rsid w:val="00FF1C7F"/>
    <w:rsid w:val="00FF1F3C"/>
    <w:rsid w:val="00FF2BCF"/>
    <w:rsid w:val="00FF2C3B"/>
    <w:rsid w:val="00FF2FCB"/>
    <w:rsid w:val="00FF5CA1"/>
    <w:rsid w:val="00FF722D"/>
    <w:rsid w:val="07B15993"/>
    <w:rsid w:val="0A2072AF"/>
    <w:rsid w:val="103F06E6"/>
    <w:rsid w:val="1CD62235"/>
    <w:rsid w:val="2CA31E1C"/>
    <w:rsid w:val="34AE3346"/>
    <w:rsid w:val="3DA51D2C"/>
    <w:rsid w:val="47804131"/>
    <w:rsid w:val="523B0B04"/>
    <w:rsid w:val="5D2E4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jc w:val="both"/>
    </w:pPr>
    <w:rPr>
      <w:rFonts w:ascii="Times New Roman" w:hAnsi="Times New Roman" w:eastAsia="宋体" w:cs="Times New Roman"/>
      <w:kern w:val="1"/>
      <w:sz w:val="21"/>
      <w:lang w:val="en-US" w:eastAsia="ar-SA" w:bidi="ar-SA"/>
    </w:rPr>
  </w:style>
  <w:style w:type="character" w:default="1" w:styleId="11">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30"/>
    <w:qFormat/>
    <w:uiPriority w:val="0"/>
    <w:pPr>
      <w:jc w:val="left"/>
    </w:pPr>
  </w:style>
  <w:style w:type="paragraph" w:styleId="3">
    <w:name w:val="Body Text"/>
    <w:basedOn w:val="1"/>
    <w:qFormat/>
    <w:uiPriority w:val="0"/>
    <w:pPr>
      <w:spacing w:after="120"/>
    </w:pPr>
  </w:style>
  <w:style w:type="paragraph" w:styleId="4">
    <w:name w:val="Balloon Text"/>
    <w:basedOn w:val="1"/>
    <w:semiHidden/>
    <w:qFormat/>
    <w:uiPriority w:val="0"/>
    <w:rPr>
      <w:sz w:val="18"/>
      <w:szCs w:val="18"/>
    </w:rPr>
  </w:style>
  <w:style w:type="paragraph" w:styleId="5">
    <w:name w:val="footer"/>
    <w:basedOn w:val="1"/>
    <w:link w:val="29"/>
    <w:qFormat/>
    <w:uiPriority w:val="99"/>
    <w:pPr>
      <w:tabs>
        <w:tab w:val="center" w:pos="4153"/>
        <w:tab w:val="right" w:pos="8306"/>
      </w:tabs>
      <w:snapToGrid w:val="0"/>
      <w:jc w:val="left"/>
    </w:pPr>
    <w:rPr>
      <w:sz w:val="18"/>
    </w:rPr>
  </w:style>
  <w:style w:type="paragraph" w:styleId="6">
    <w:name w:val="header"/>
    <w:basedOn w:val="1"/>
    <w:qFormat/>
    <w:uiPriority w:val="0"/>
    <w:pPr>
      <w:pBdr>
        <w:bottom w:val="single" w:color="000000" w:sz="4" w:space="1"/>
      </w:pBdr>
      <w:tabs>
        <w:tab w:val="center" w:pos="4153"/>
        <w:tab w:val="right" w:pos="8306"/>
      </w:tabs>
      <w:snapToGrid w:val="0"/>
      <w:jc w:val="center"/>
    </w:pPr>
    <w:rPr>
      <w:sz w:val="18"/>
    </w:rPr>
  </w:style>
  <w:style w:type="paragraph" w:styleId="7">
    <w:name w:val="List"/>
    <w:basedOn w:val="3"/>
    <w:qFormat/>
    <w:uiPriority w:val="0"/>
  </w:style>
  <w:style w:type="paragraph" w:styleId="8">
    <w:name w:val="annotation subject"/>
    <w:basedOn w:val="2"/>
    <w:next w:val="2"/>
    <w:link w:val="31"/>
    <w:qFormat/>
    <w:uiPriority w:val="0"/>
    <w:rPr>
      <w:b/>
      <w:bCs/>
    </w:rPr>
  </w:style>
  <w:style w:type="table" w:styleId="10">
    <w:name w:val="Table Grid"/>
    <w:basedOn w:val="9"/>
    <w:qFormat/>
    <w:uiPriority w:val="59"/>
    <w:rPr>
      <w:rFonts w:asciiTheme="minorHAnsi" w:hAnsiTheme="minorHAnsi" w:eastAsiaTheme="minorEastAsia" w:cstheme="minorBidi"/>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styleId="12">
    <w:name w:val="Strong"/>
    <w:basedOn w:val="11"/>
    <w:qFormat/>
    <w:uiPriority w:val="0"/>
    <w:rPr>
      <w:b/>
      <w:bCs/>
    </w:rPr>
  </w:style>
  <w:style w:type="character" w:styleId="13">
    <w:name w:val="page number"/>
    <w:basedOn w:val="14"/>
    <w:qFormat/>
    <w:uiPriority w:val="0"/>
  </w:style>
  <w:style w:type="character" w:customStyle="1" w:styleId="14">
    <w:name w:val="默认段落字体 Char"/>
    <w:qFormat/>
    <w:uiPriority w:val="0"/>
  </w:style>
  <w:style w:type="character" w:styleId="15">
    <w:name w:val="annotation reference"/>
    <w:basedOn w:val="11"/>
    <w:qFormat/>
    <w:uiPriority w:val="0"/>
    <w:rPr>
      <w:sz w:val="21"/>
      <w:szCs w:val="21"/>
    </w:rPr>
  </w:style>
  <w:style w:type="character" w:customStyle="1" w:styleId="16">
    <w:name w:val="WW8Num2z0"/>
    <w:qFormat/>
    <w:uiPriority w:val="0"/>
    <w:rPr>
      <w:rFonts w:ascii="Wingdings" w:hAnsi="Wingdings"/>
    </w:rPr>
  </w:style>
  <w:style w:type="character" w:customStyle="1" w:styleId="17">
    <w:name w:val="WW8Num8z0"/>
    <w:qFormat/>
    <w:uiPriority w:val="0"/>
    <w:rPr>
      <w:color w:val="0000FF"/>
    </w:rPr>
  </w:style>
  <w:style w:type="character" w:customStyle="1" w:styleId="18">
    <w:name w:val="WW8Num1z0"/>
    <w:qFormat/>
    <w:uiPriority w:val="0"/>
    <w:rPr>
      <w:color w:val="0000FF"/>
    </w:rPr>
  </w:style>
  <w:style w:type="character" w:customStyle="1" w:styleId="19">
    <w:name w:val="WW8Num12z0"/>
    <w:qFormat/>
    <w:uiPriority w:val="0"/>
    <w:rPr>
      <w:rFonts w:ascii="Wingdings" w:hAnsi="Wingdings"/>
    </w:rPr>
  </w:style>
  <w:style w:type="paragraph" w:customStyle="1" w:styleId="20">
    <w:name w:val="标题 Char Char"/>
    <w:basedOn w:val="1"/>
    <w:next w:val="3"/>
    <w:qFormat/>
    <w:uiPriority w:val="0"/>
    <w:pPr>
      <w:keepNext/>
      <w:spacing w:before="240" w:after="120"/>
    </w:pPr>
    <w:rPr>
      <w:rFonts w:ascii="Arial" w:hAnsi="Arial"/>
      <w:sz w:val="28"/>
    </w:rPr>
  </w:style>
  <w:style w:type="paragraph" w:customStyle="1" w:styleId="21">
    <w:name w:val="默认段落字体 Para Char"/>
    <w:basedOn w:val="1"/>
    <w:qFormat/>
    <w:uiPriority w:val="0"/>
  </w:style>
  <w:style w:type="paragraph" w:customStyle="1" w:styleId="22">
    <w:name w:val="表格内容"/>
    <w:basedOn w:val="1"/>
    <w:qFormat/>
    <w:uiPriority w:val="0"/>
    <w:pPr>
      <w:suppressLineNumbers/>
    </w:pPr>
  </w:style>
  <w:style w:type="paragraph" w:customStyle="1" w:styleId="23">
    <w:name w:val="表格标题"/>
    <w:basedOn w:val="22"/>
    <w:qFormat/>
    <w:uiPriority w:val="0"/>
    <w:pPr>
      <w:jc w:val="center"/>
    </w:pPr>
    <w:rPr>
      <w:b/>
    </w:rPr>
  </w:style>
  <w:style w:type="paragraph" w:customStyle="1" w:styleId="24">
    <w:name w:val="目录"/>
    <w:basedOn w:val="1"/>
    <w:qFormat/>
    <w:uiPriority w:val="0"/>
    <w:pPr>
      <w:suppressLineNumbers/>
    </w:pPr>
  </w:style>
  <w:style w:type="paragraph" w:customStyle="1" w:styleId="25">
    <w:name w:val="日期 Char Char"/>
    <w:basedOn w:val="1"/>
    <w:next w:val="1"/>
    <w:qFormat/>
    <w:uiPriority w:val="0"/>
  </w:style>
  <w:style w:type="paragraph" w:customStyle="1" w:styleId="26">
    <w:name w:val="标签"/>
    <w:basedOn w:val="1"/>
    <w:qFormat/>
    <w:uiPriority w:val="0"/>
    <w:pPr>
      <w:suppressLineNumbers/>
      <w:spacing w:before="120" w:after="120"/>
    </w:pPr>
    <w:rPr>
      <w:i/>
      <w:sz w:val="24"/>
    </w:rPr>
  </w:style>
  <w:style w:type="paragraph" w:customStyle="1" w:styleId="27">
    <w:name w:val="0"/>
    <w:basedOn w:val="1"/>
    <w:qFormat/>
    <w:uiPriority w:val="0"/>
    <w:pPr>
      <w:widowControl/>
      <w:suppressAutoHyphens w:val="0"/>
      <w:snapToGrid w:val="0"/>
    </w:pPr>
    <w:rPr>
      <w:kern w:val="0"/>
      <w:szCs w:val="21"/>
      <w:lang w:eastAsia="zh-CN"/>
    </w:rPr>
  </w:style>
  <w:style w:type="paragraph" w:styleId="28">
    <w:name w:val="List Paragraph"/>
    <w:basedOn w:val="1"/>
    <w:qFormat/>
    <w:uiPriority w:val="34"/>
    <w:pPr>
      <w:suppressAutoHyphens w:val="0"/>
      <w:ind w:firstLine="420" w:firstLineChars="200"/>
    </w:pPr>
    <w:rPr>
      <w:rFonts w:ascii="Calibri" w:hAnsi="Calibri"/>
      <w:kern w:val="2"/>
      <w:szCs w:val="22"/>
      <w:lang w:eastAsia="zh-CN"/>
    </w:rPr>
  </w:style>
  <w:style w:type="character" w:customStyle="1" w:styleId="29">
    <w:name w:val="页脚 Char"/>
    <w:basedOn w:val="11"/>
    <w:link w:val="5"/>
    <w:qFormat/>
    <w:uiPriority w:val="99"/>
    <w:rPr>
      <w:kern w:val="1"/>
      <w:sz w:val="18"/>
      <w:lang w:eastAsia="ar-SA"/>
    </w:rPr>
  </w:style>
  <w:style w:type="character" w:customStyle="1" w:styleId="30">
    <w:name w:val="批注文字 Char"/>
    <w:basedOn w:val="11"/>
    <w:link w:val="2"/>
    <w:qFormat/>
    <w:uiPriority w:val="0"/>
    <w:rPr>
      <w:kern w:val="1"/>
      <w:sz w:val="21"/>
      <w:lang w:eastAsia="ar-SA"/>
    </w:rPr>
  </w:style>
  <w:style w:type="character" w:customStyle="1" w:styleId="31">
    <w:name w:val="批注主题 Char"/>
    <w:basedOn w:val="30"/>
    <w:link w:val="8"/>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emf"/><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6.emf"/><Relationship Id="rId22" Type="http://schemas.openxmlformats.org/officeDocument/2006/relationships/image" Target="media/image15.emf"/><Relationship Id="rId21" Type="http://schemas.openxmlformats.org/officeDocument/2006/relationships/image" Target="media/image14.emf"/><Relationship Id="rId20" Type="http://schemas.openxmlformats.org/officeDocument/2006/relationships/image" Target="media/image13.emf"/><Relationship Id="rId2" Type="http://schemas.openxmlformats.org/officeDocument/2006/relationships/settings" Target="settings.xml"/><Relationship Id="rId19" Type="http://schemas.openxmlformats.org/officeDocument/2006/relationships/image" Target="media/image12.emf"/><Relationship Id="rId18" Type="http://schemas.openxmlformats.org/officeDocument/2006/relationships/image" Target="media/image11.png"/><Relationship Id="rId17" Type="http://schemas.openxmlformats.org/officeDocument/2006/relationships/image" Target="media/image10.emf"/><Relationship Id="rId16" Type="http://schemas.openxmlformats.org/officeDocument/2006/relationships/image" Target="media/image9.emf"/><Relationship Id="rId15" Type="http://schemas.openxmlformats.org/officeDocument/2006/relationships/image" Target="media/image8.emf"/><Relationship Id="rId14" Type="http://schemas.openxmlformats.org/officeDocument/2006/relationships/image" Target="media/image7.png"/><Relationship Id="rId13" Type="http://schemas.openxmlformats.org/officeDocument/2006/relationships/image" Target="media/image6.emf"/><Relationship Id="rId12" Type="http://schemas.openxmlformats.org/officeDocument/2006/relationships/image" Target="media/image5.png"/><Relationship Id="rId11" Type="http://schemas.openxmlformats.org/officeDocument/2006/relationships/image" Target="media/image4.emf"/><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31"/>
    <customShpInfo spid="_x0000_s1033"/>
    <customShpInfo spid="_x0000_s1036"/>
    <customShpInfo spid="_x0000_s1035"/>
    <customShpInfo spid="_x0000_s103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8FB75F-FBA8-4709-A902-BB4B1B2CD1B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6632</Words>
  <Characters>1309</Characters>
  <Lines>10</Lines>
  <Paragraphs>15</Paragraphs>
  <TotalTime>505</TotalTime>
  <ScaleCrop>false</ScaleCrop>
  <LinksUpToDate>false</LinksUpToDate>
  <CharactersWithSpaces>7926</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2021-02-23T11:24:00Z</dcterms:created>
  <dc:creator>FYD</dc:creator>
  <cp:lastModifiedBy>袁新让</cp:lastModifiedBy>
  <cp:lastPrinted>2024-02-22T10:54:00Z</cp:lastPrinted>
  <dcterms:modified xsi:type="dcterms:W3CDTF">2024-05-15T11:35:43Z</dcterms:modified>
  <dc:title>鍒堕€犲晢鎻愮ず瀹夎瑕佺偣锛</dc:title>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