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供应商技术（服务）要求</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按照贵州电网公司（下称公司）《关于开展公司工会2024年基层工会经费使用管理检查的通知》，为进一步规范基层工会经费的使用和管理，现将对都匀供电局及所属</w:t>
      </w:r>
      <w:r>
        <w:rPr>
          <w:rFonts w:hint="eastAsia" w:ascii="仿宋_GB2312" w:hAnsi="仿宋_GB2312" w:eastAsia="仿宋_GB2312" w:cs="仿宋_GB2312"/>
          <w:sz w:val="32"/>
          <w:szCs w:val="32"/>
          <w:lang w:val="en-US" w:eastAsia="zh-CN"/>
        </w:rPr>
        <w:t>11家</w:t>
      </w:r>
      <w:r>
        <w:rPr>
          <w:rFonts w:hint="eastAsia" w:ascii="仿宋_GB2312" w:hAnsi="仿宋_GB2312" w:eastAsia="仿宋_GB2312" w:cs="仿宋_GB2312"/>
          <w:sz w:val="32"/>
          <w:szCs w:val="32"/>
          <w:lang w:eastAsia="zh-CN"/>
        </w:rPr>
        <w:t>县局工会经费使用管理财务专项检查委托第三方进行。相关要求如下：</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1.服务地点：</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都匀供电局办公楼（贵州省都匀市斗篷山路22号）</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2.服务内容：</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val="0"/>
          <w:bCs w:val="0"/>
          <w:sz w:val="32"/>
          <w:szCs w:val="32"/>
          <w:lang w:val="en-US" w:eastAsia="zh-CN"/>
        </w:rPr>
        <w:t>2.1 对</w:t>
      </w:r>
      <w:r>
        <w:rPr>
          <w:rFonts w:hint="eastAsia" w:ascii="仿宋_GB2312" w:hAnsi="仿宋_GB2312" w:eastAsia="仿宋_GB2312" w:cs="仿宋_GB2312"/>
          <w:kern w:val="2"/>
          <w:sz w:val="32"/>
          <w:szCs w:val="32"/>
          <w:lang w:val="en-US" w:eastAsia="zh-CN" w:bidi="ar-SA"/>
        </w:rPr>
        <w:t>都匀供电局工会2022-2023 年度工会经费使用和管理情况进行检查。</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2.2 对</w:t>
      </w:r>
      <w:r>
        <w:rPr>
          <w:rFonts w:hint="eastAsia" w:ascii="仿宋_GB2312" w:hAnsi="仿宋_GB2312" w:eastAsia="仿宋_GB2312" w:cs="仿宋_GB2312"/>
          <w:kern w:val="2"/>
          <w:sz w:val="32"/>
          <w:szCs w:val="32"/>
          <w:lang w:val="en-US" w:eastAsia="zh-CN" w:bidi="ar-SA"/>
        </w:rPr>
        <w:t>都匀供电局所属县局工会2022-2023 年度工会经费使用和管理情况进行检查，具体为：都匀</w:t>
      </w:r>
      <w:r>
        <w:rPr>
          <w:rFonts w:hint="default" w:ascii="仿宋_GB2312" w:hAnsi="仿宋_GB2312" w:eastAsia="仿宋_GB2312" w:cs="仿宋_GB2312"/>
          <w:sz w:val="32"/>
          <w:szCs w:val="32"/>
          <w:lang w:val="en-US" w:eastAsia="zh-CN"/>
        </w:rPr>
        <w:t>福泉供电局工会</w:t>
      </w:r>
      <w:r>
        <w:rPr>
          <w:rFonts w:hint="eastAsia" w:ascii="仿宋_GB2312" w:hAnsi="仿宋_GB2312" w:eastAsia="仿宋_GB2312" w:cs="仿宋_GB2312"/>
          <w:sz w:val="32"/>
          <w:szCs w:val="32"/>
          <w:lang w:val="en-US" w:eastAsia="zh-CN"/>
        </w:rPr>
        <w:t>、都匀</w:t>
      </w:r>
      <w:r>
        <w:rPr>
          <w:rFonts w:hint="default" w:ascii="仿宋_GB2312" w:hAnsi="仿宋_GB2312" w:eastAsia="仿宋_GB2312" w:cs="仿宋_GB2312"/>
          <w:sz w:val="32"/>
          <w:szCs w:val="32"/>
          <w:lang w:val="en-US" w:eastAsia="zh-CN"/>
        </w:rPr>
        <w:t>瓮安供电局工会</w:t>
      </w:r>
      <w:r>
        <w:rPr>
          <w:rFonts w:hint="eastAsia" w:ascii="仿宋_GB2312" w:hAnsi="仿宋_GB2312" w:eastAsia="仿宋_GB2312" w:cs="仿宋_GB2312"/>
          <w:sz w:val="32"/>
          <w:szCs w:val="32"/>
          <w:lang w:val="en-US" w:eastAsia="zh-CN"/>
        </w:rPr>
        <w:t>、都匀</w:t>
      </w:r>
      <w:r>
        <w:rPr>
          <w:rFonts w:hint="default" w:ascii="仿宋_GB2312" w:hAnsi="仿宋_GB2312" w:eastAsia="仿宋_GB2312" w:cs="仿宋_GB2312"/>
          <w:sz w:val="32"/>
          <w:szCs w:val="32"/>
          <w:lang w:val="en-US" w:eastAsia="zh-CN"/>
        </w:rPr>
        <w:t>贵定供电局工会</w:t>
      </w:r>
      <w:r>
        <w:rPr>
          <w:rFonts w:hint="eastAsia" w:ascii="仿宋_GB2312" w:hAnsi="仿宋_GB2312" w:eastAsia="仿宋_GB2312" w:cs="仿宋_GB2312"/>
          <w:sz w:val="32"/>
          <w:szCs w:val="32"/>
          <w:lang w:val="en-US" w:eastAsia="zh-CN"/>
        </w:rPr>
        <w:t>、都匀</w:t>
      </w:r>
      <w:r>
        <w:rPr>
          <w:rFonts w:hint="default" w:ascii="仿宋_GB2312" w:hAnsi="仿宋_GB2312" w:eastAsia="仿宋_GB2312" w:cs="仿宋_GB2312"/>
          <w:sz w:val="32"/>
          <w:szCs w:val="32"/>
          <w:lang w:val="en-US" w:eastAsia="zh-CN"/>
        </w:rPr>
        <w:t>龙里供电局工会</w:t>
      </w:r>
      <w:r>
        <w:rPr>
          <w:rFonts w:hint="eastAsia" w:ascii="仿宋_GB2312" w:hAnsi="仿宋_GB2312" w:eastAsia="仿宋_GB2312" w:cs="仿宋_GB2312"/>
          <w:sz w:val="32"/>
          <w:szCs w:val="32"/>
          <w:lang w:val="en-US" w:eastAsia="zh-CN"/>
        </w:rPr>
        <w:t>、都匀</w:t>
      </w:r>
      <w:r>
        <w:rPr>
          <w:rFonts w:hint="default" w:ascii="仿宋_GB2312" w:hAnsi="仿宋_GB2312" w:eastAsia="仿宋_GB2312" w:cs="仿宋_GB2312"/>
          <w:sz w:val="32"/>
          <w:szCs w:val="32"/>
          <w:lang w:val="en-US" w:eastAsia="zh-CN"/>
        </w:rPr>
        <w:t>惠水供电局工会</w:t>
      </w:r>
      <w:r>
        <w:rPr>
          <w:rFonts w:hint="eastAsia" w:ascii="仿宋_GB2312" w:hAnsi="仿宋_GB2312" w:eastAsia="仿宋_GB2312" w:cs="仿宋_GB2312"/>
          <w:sz w:val="32"/>
          <w:szCs w:val="32"/>
          <w:lang w:val="en-US" w:eastAsia="zh-CN"/>
        </w:rPr>
        <w:t>、都匀</w:t>
      </w:r>
      <w:r>
        <w:rPr>
          <w:rFonts w:hint="default" w:ascii="仿宋_GB2312" w:hAnsi="仿宋_GB2312" w:eastAsia="仿宋_GB2312" w:cs="仿宋_GB2312"/>
          <w:sz w:val="32"/>
          <w:szCs w:val="32"/>
          <w:lang w:val="en-US" w:eastAsia="zh-CN"/>
        </w:rPr>
        <w:t>长顺供电局工会</w:t>
      </w:r>
      <w:r>
        <w:rPr>
          <w:rFonts w:hint="eastAsia" w:ascii="仿宋_GB2312" w:hAnsi="仿宋_GB2312" w:eastAsia="仿宋_GB2312" w:cs="仿宋_GB2312"/>
          <w:sz w:val="32"/>
          <w:szCs w:val="32"/>
          <w:lang w:val="en-US" w:eastAsia="zh-CN"/>
        </w:rPr>
        <w:t>、都匀</w:t>
      </w:r>
      <w:r>
        <w:rPr>
          <w:rFonts w:hint="default" w:ascii="仿宋_GB2312" w:hAnsi="仿宋_GB2312" w:eastAsia="仿宋_GB2312" w:cs="仿宋_GB2312"/>
          <w:sz w:val="32"/>
          <w:szCs w:val="32"/>
          <w:lang w:val="en-US" w:eastAsia="zh-CN"/>
        </w:rPr>
        <w:t>罗甸供电局工会</w:t>
      </w:r>
      <w:r>
        <w:rPr>
          <w:rFonts w:hint="default"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、都匀</w:t>
      </w:r>
      <w:r>
        <w:rPr>
          <w:rFonts w:hint="default" w:ascii="仿宋_GB2312" w:hAnsi="仿宋_GB2312" w:eastAsia="仿宋_GB2312" w:cs="仿宋_GB2312"/>
          <w:sz w:val="32"/>
          <w:szCs w:val="32"/>
          <w:lang w:val="en-US" w:eastAsia="zh-CN"/>
        </w:rPr>
        <w:t>平塘供电局工会</w:t>
      </w:r>
      <w:r>
        <w:rPr>
          <w:rFonts w:hint="eastAsia" w:ascii="仿宋_GB2312" w:hAnsi="仿宋_GB2312" w:eastAsia="仿宋_GB2312" w:cs="仿宋_GB2312"/>
          <w:sz w:val="32"/>
          <w:szCs w:val="32"/>
          <w:lang w:val="en-US" w:eastAsia="zh-CN"/>
        </w:rPr>
        <w:t>、都匀</w:t>
      </w:r>
      <w:r>
        <w:rPr>
          <w:rFonts w:hint="default" w:ascii="仿宋_GB2312" w:hAnsi="仿宋_GB2312" w:eastAsia="仿宋_GB2312" w:cs="仿宋_GB2312"/>
          <w:sz w:val="32"/>
          <w:szCs w:val="32"/>
          <w:lang w:val="en-US" w:eastAsia="zh-CN"/>
        </w:rPr>
        <w:t>独山供电局工会</w:t>
      </w:r>
      <w:r>
        <w:rPr>
          <w:rFonts w:hint="eastAsia" w:ascii="仿宋_GB2312" w:hAnsi="仿宋_GB2312" w:eastAsia="仿宋_GB2312" w:cs="仿宋_GB2312"/>
          <w:sz w:val="32"/>
          <w:szCs w:val="32"/>
          <w:lang w:val="en-US" w:eastAsia="zh-CN"/>
        </w:rPr>
        <w:t>、都匀</w:t>
      </w:r>
      <w:r>
        <w:rPr>
          <w:rFonts w:hint="default" w:ascii="仿宋_GB2312" w:hAnsi="仿宋_GB2312" w:eastAsia="仿宋_GB2312" w:cs="仿宋_GB2312"/>
          <w:sz w:val="32"/>
          <w:szCs w:val="32"/>
          <w:lang w:val="en-US" w:eastAsia="zh-CN"/>
        </w:rPr>
        <w:t>荔波供电局工会</w:t>
      </w:r>
      <w:r>
        <w:rPr>
          <w:rFonts w:hint="default" w:ascii="仿宋_GB2312" w:hAnsi="仿宋_GB2312" w:eastAsia="仿宋_GB2312" w:cs="仿宋_GB2312"/>
          <w:sz w:val="32"/>
          <w:szCs w:val="32"/>
          <w:lang w:val="en-US" w:eastAsia="zh-CN"/>
        </w:rPr>
        <w:tab/>
      </w:r>
      <w:r>
        <w:rPr>
          <w:rFonts w:hint="eastAsia" w:ascii="仿宋_GB2312" w:hAnsi="仿宋_GB2312" w:eastAsia="仿宋_GB2312" w:cs="仿宋_GB2312"/>
          <w:sz w:val="32"/>
          <w:szCs w:val="32"/>
          <w:lang w:val="en-US" w:eastAsia="zh-CN"/>
        </w:rPr>
        <w:t>、都匀</w:t>
      </w:r>
      <w:r>
        <w:rPr>
          <w:rFonts w:hint="default" w:ascii="仿宋_GB2312" w:hAnsi="仿宋_GB2312" w:eastAsia="仿宋_GB2312" w:cs="仿宋_GB2312"/>
          <w:sz w:val="32"/>
          <w:szCs w:val="32"/>
          <w:lang w:val="en-US" w:eastAsia="zh-CN"/>
        </w:rPr>
        <w:t>三都供电局工会</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 交付物：</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 《都匀供电局及所属县局工会2022-2023年度工会经费使用和管理情况报告》；</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 《都匀供电局及所属县局工会2022-2023年度工会经费使用和管理问题清单及工作建议》。</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 检查内容：</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 xml:space="preserve">4.1 </w:t>
      </w:r>
      <w:r>
        <w:rPr>
          <w:rFonts w:hint="eastAsia" w:ascii="仿宋_GB2312" w:hAnsi="仿宋_GB2312" w:eastAsia="仿宋_GB2312" w:cs="仿宋_GB2312"/>
          <w:b/>
          <w:bCs/>
          <w:sz w:val="32"/>
          <w:szCs w:val="32"/>
        </w:rPr>
        <w:t>工会经费收入管理情况</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工会的各项经费收入是否全部纳入本级工会经费预算管理，是否存在账外账；</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是否按照规定及时、足额上缴工会经费，是否有截留；</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经费审查委员会是否全面审查工会经费财务收支情况。</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4.2</w:t>
      </w:r>
      <w:r>
        <w:rPr>
          <w:rFonts w:hint="eastAsia" w:ascii="仿宋_GB2312" w:hAnsi="仿宋_GB2312" w:eastAsia="仿宋_GB2312" w:cs="仿宋_GB2312"/>
          <w:b/>
          <w:bCs/>
          <w:sz w:val="32"/>
          <w:szCs w:val="32"/>
        </w:rPr>
        <w:t>工会经费支出管理情况</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在贯彻落实中央八项规定精神和党政机关厉行节约反对浪费条例等规定方面，是否严格执行全总关于经费使用的“八不准”，有无公款旅游、大吃大喝、滥发津补贴奖金实物等问题；</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会议、差旅、培训、公务接待等是否按规定执行，有无超标准、超范围开支，有无转嫁或摊派相关费用等问题；</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是否存在超范围、超标准发放慰问品（金）、奖励或购买服装等问题；</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是否存在未按规定时间开展节日慰问等问题；</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除因工作需要临时安排的慰问外，是否存在大额现金支出情况（1000 元以上）；</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是否存在公款私存情况、活期存款转存定期存款未审批的情况；</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是否实名签收慰问品、活动奖品、纪念品等；</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购买服务或货物是否按规定招投标和执行集中采购或执行本级工会采购管理规定；</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对下补助基层工会的经费是否及时到位，有无截留、挪用现象；</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本级收到的专项补助、救灾补助等资金是否专款专用，是否及时使用或转拨，有无改变资金用途的问题；</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是否存在违法违规行为，如贪污、挪用、白条抵现、虚报冒领、公款违规转私人账户、涂改伪造银行对账单，以及转移、隐匿资金等问题；</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发票管理是否符合规定,有无涂改伪造发票、使用假发票、发票抬头不规范等问题；</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工会固定资产管理是否每年进行全面清查盘点，是否按要求进行计提折旧。</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4.3</w:t>
      </w:r>
      <w:r>
        <w:rPr>
          <w:rFonts w:hint="eastAsia" w:ascii="仿宋_GB2312" w:hAnsi="仿宋_GB2312" w:eastAsia="仿宋_GB2312" w:cs="仿宋_GB2312"/>
          <w:b/>
          <w:bCs/>
          <w:sz w:val="32"/>
          <w:szCs w:val="32"/>
        </w:rPr>
        <w:t>工会经费预决算管理情况</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是否严格遵守《工会预算管理办法》等制度规定和上级工会有关要求编制执行本级工会年度预算；</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有无超预算，无预算开支现象；</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追加、调整预算程序是否合规；</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重大开支项目是否经过本级工会集体研究决定。</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 xml:space="preserve">4.4 </w:t>
      </w:r>
      <w:r>
        <w:rPr>
          <w:rFonts w:hint="eastAsia" w:ascii="仿宋_GB2312" w:hAnsi="仿宋_GB2312" w:eastAsia="仿宋_GB2312" w:cs="仿宋_GB2312"/>
          <w:b/>
          <w:bCs/>
          <w:sz w:val="32"/>
          <w:szCs w:val="32"/>
        </w:rPr>
        <w:t>工会会计管理工作情况</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会计岗位是否按照不相容职务相分离的原则设置，职责权限分明；</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核算是否按规定执行，会计档案、票据、财务专用章保管是否符合规定；</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金管理是否符合《现金管理暂行条例》；银行存款管理是否符合《人民币银行结算账户管理办法》；支付结算是否符合《支付结算办法》。有无违反人民币银行结算账户管理规定，擅自多头开设银行结算账户，将单位款项以个人名义在金融机构存储，出租、出借银行账户，将基层工会账户并入单位行政账户；是否存在账户未纳入公司监管范围等问题。</w:t>
      </w:r>
    </w:p>
    <w:p>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 xml:space="preserve">4.5 </w:t>
      </w:r>
      <w:r>
        <w:rPr>
          <w:rFonts w:hint="eastAsia" w:ascii="仿宋_GB2312" w:hAnsi="仿宋_GB2312" w:eastAsia="仿宋_GB2312" w:cs="仿宋_GB2312"/>
          <w:b/>
          <w:bCs/>
          <w:sz w:val="32"/>
          <w:szCs w:val="32"/>
        </w:rPr>
        <w:t>巡视巡察、审计监督整改落实情况</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地方工会及内部审计、巡视巡察等发现工会经费使用管理的问题是否逐条整改，是否存在整改不严格、不认真的情况；</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是否根据审计、巡视巡察发现问题编制并落实整改方案；</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是否存在审计、巡视巡察发现问题屡查屡犯，且情节较为严重的情况；</w:t>
      </w:r>
    </w:p>
    <w:p>
      <w:pPr>
        <w:keepNext w:val="0"/>
        <w:keepLines w:val="0"/>
        <w:pageBreakBefore w:val="0"/>
        <w:widowControl w:val="0"/>
        <w:numPr>
          <w:ilvl w:val="0"/>
          <w:numId w:val="1"/>
        </w:numPr>
        <w:tabs>
          <w:tab w:val="left" w:pos="1050"/>
        </w:tabs>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是否对照审计、巡视巡察发现问题，深入剖析原因、举一反三，建立长效机制。</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5 服务费用与支付</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5.1服务费用不超过4.98万元（含服务方工作人员交通食宿费用）。</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5.2费用按履行日期结束后一性结算。</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6 权利义务</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6.1服务方工作人员应具有财务专业从业资格，工作人员不能胜任工作的，委托方有权要求予以调换。</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6.2服务方对执业过程中所获悉的属于委托方的所有文件及资料严加保密，否则产生的法律责任由服务方承担。</w:t>
      </w:r>
    </w:p>
    <w:p>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6.3不得将本服务工作转包或违法分包给第三方。</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3"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383557"/>
    <w:multiLevelType w:val="singleLevel"/>
    <w:tmpl w:val="E2383557"/>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D955EE"/>
    <w:rsid w:val="00B2162D"/>
    <w:rsid w:val="024D3713"/>
    <w:rsid w:val="02C41BF0"/>
    <w:rsid w:val="02CD0FF1"/>
    <w:rsid w:val="03EA535F"/>
    <w:rsid w:val="041E15EB"/>
    <w:rsid w:val="05AA7D4B"/>
    <w:rsid w:val="062D1BC4"/>
    <w:rsid w:val="07344815"/>
    <w:rsid w:val="07722BC5"/>
    <w:rsid w:val="0ABE3999"/>
    <w:rsid w:val="0BEB6038"/>
    <w:rsid w:val="0FDD04D7"/>
    <w:rsid w:val="134B3825"/>
    <w:rsid w:val="14574AD7"/>
    <w:rsid w:val="1496697B"/>
    <w:rsid w:val="14F157EC"/>
    <w:rsid w:val="163F69E6"/>
    <w:rsid w:val="19295AAE"/>
    <w:rsid w:val="194A427B"/>
    <w:rsid w:val="19EB6F29"/>
    <w:rsid w:val="1CF0770F"/>
    <w:rsid w:val="1D16546B"/>
    <w:rsid w:val="1FB153B6"/>
    <w:rsid w:val="203C7BCA"/>
    <w:rsid w:val="20EC0C2A"/>
    <w:rsid w:val="213A6C71"/>
    <w:rsid w:val="21B61BF6"/>
    <w:rsid w:val="2339337C"/>
    <w:rsid w:val="23804A06"/>
    <w:rsid w:val="24A75B2E"/>
    <w:rsid w:val="26DE3A0E"/>
    <w:rsid w:val="270A044C"/>
    <w:rsid w:val="277F4C19"/>
    <w:rsid w:val="28A846E8"/>
    <w:rsid w:val="2B0616FF"/>
    <w:rsid w:val="2B2438A8"/>
    <w:rsid w:val="2C0155D3"/>
    <w:rsid w:val="2D280697"/>
    <w:rsid w:val="3054596D"/>
    <w:rsid w:val="32915CBA"/>
    <w:rsid w:val="344A545F"/>
    <w:rsid w:val="34C02365"/>
    <w:rsid w:val="37050D66"/>
    <w:rsid w:val="395F39DD"/>
    <w:rsid w:val="3B067420"/>
    <w:rsid w:val="3B2B7DAD"/>
    <w:rsid w:val="3B656CF6"/>
    <w:rsid w:val="3CA331B4"/>
    <w:rsid w:val="3CE777AD"/>
    <w:rsid w:val="3E57078D"/>
    <w:rsid w:val="3FC000FB"/>
    <w:rsid w:val="40F33AC5"/>
    <w:rsid w:val="44EC384F"/>
    <w:rsid w:val="47046B89"/>
    <w:rsid w:val="487C6B11"/>
    <w:rsid w:val="4A645BFC"/>
    <w:rsid w:val="4BEF527F"/>
    <w:rsid w:val="4E7D16EA"/>
    <w:rsid w:val="4EE812AF"/>
    <w:rsid w:val="4F1C381B"/>
    <w:rsid w:val="50967454"/>
    <w:rsid w:val="50E3611A"/>
    <w:rsid w:val="52244D3C"/>
    <w:rsid w:val="52A0639A"/>
    <w:rsid w:val="53B917DA"/>
    <w:rsid w:val="53FE3764"/>
    <w:rsid w:val="54476777"/>
    <w:rsid w:val="55790644"/>
    <w:rsid w:val="57860938"/>
    <w:rsid w:val="58D70774"/>
    <w:rsid w:val="5B8461D6"/>
    <w:rsid w:val="5BF42C4C"/>
    <w:rsid w:val="5DB878CE"/>
    <w:rsid w:val="5E5403E6"/>
    <w:rsid w:val="5E5D71B2"/>
    <w:rsid w:val="62107A3B"/>
    <w:rsid w:val="66040E4C"/>
    <w:rsid w:val="663C653A"/>
    <w:rsid w:val="66D955EE"/>
    <w:rsid w:val="68CF5241"/>
    <w:rsid w:val="6C3F04E2"/>
    <w:rsid w:val="7273566B"/>
    <w:rsid w:val="748617B3"/>
    <w:rsid w:val="75F23806"/>
    <w:rsid w:val="763C7F41"/>
    <w:rsid w:val="78FE2CD0"/>
    <w:rsid w:val="79866850"/>
    <w:rsid w:val="7AF55FD3"/>
    <w:rsid w:val="7B713AB0"/>
    <w:rsid w:val="7C562EAE"/>
    <w:rsid w:val="7DE847D1"/>
    <w:rsid w:val="7E7855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qFormat/>
    <w:uiPriority w:val="0"/>
    <w:pPr>
      <w:keepNext/>
      <w:keepLines/>
      <w:snapToGrid w:val="0"/>
      <w:spacing w:before="50" w:beforeLines="50" w:after="50" w:afterLines="50" w:line="600" w:lineRule="exact"/>
      <w:outlineLvl w:val="0"/>
    </w:pPr>
    <w:rPr>
      <w:rFonts w:ascii="Times New Roman" w:hAnsi="Times New Roman" w:eastAsia="黑体" w:cs="方正小标宋_GBK"/>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2024-05-31T03:32:00Z</dcterms:created>
  <dc:creator>罗芳</dc:creator>
  <cp:lastModifiedBy>罗芳</cp:lastModifiedBy>
  <dcterms:modified xsi:type="dcterms:W3CDTF">2024-05-31T06:31:58Z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98D2A0A6483448369500A6D261824D92</vt:lpwstr>
  </property>
</Properties>
</file>