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方正小标宋_GBK" w:hAnsi="方正小标宋_GBK" w:eastAsia="方正小标宋_GBK" w:cs="方正小标宋_GBK"/>
          <w:color w:val="000000"/>
          <w:sz w:val="36"/>
          <w:szCs w:val="44"/>
          <w:highlight w:val="none"/>
          <w:lang w:val="en-US"/>
        </w:rPr>
      </w:pPr>
      <w:r>
        <w:rPr>
          <w:rFonts w:ascii="宋体" w:hAnsi="宋体"/>
          <w:color w:val="000000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-1133475</wp:posOffset>
            </wp:positionH>
            <wp:positionV relativeFrom="paragraph">
              <wp:posOffset>-910590</wp:posOffset>
            </wp:positionV>
            <wp:extent cx="7781925" cy="6972300"/>
            <wp:effectExtent l="0" t="0" r="9525" b="0"/>
            <wp:wrapNone/>
            <wp:docPr id="1" name="图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未命名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8192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  <w:lang w:val="en-US" w:eastAsia="zh-CN"/>
        </w:rPr>
        <w:t xml:space="preserve">             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  <w:r>
        <w:rPr>
          <w:rFonts w:ascii="宋体" w:hAnsi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-454660</wp:posOffset>
                </wp:positionH>
                <wp:positionV relativeFrom="paragraph">
                  <wp:posOffset>278130</wp:posOffset>
                </wp:positionV>
                <wp:extent cx="6012180" cy="1010285"/>
                <wp:effectExtent l="0" t="0" r="0" b="0"/>
                <wp:wrapNone/>
                <wp:docPr id="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2180" cy="101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北海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合浦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供电局工会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2024年慰问食品购置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零星采购项目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rect id="Rectangle 3" o:spid="_x0000_s1026" o:spt="1" style="position:absolute;left:0pt;margin-left:-35.8pt;margin-top:21.9pt;height:79.55pt;width:473.4pt;z-index:251660288;mso-width-relative:page;mso-height-relative:page;" filled="f" stroked="f" coordsize="21600,21600" o:gfxdata="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M3WMp3cAAAACgEAAA8AAAAAAAAAAQAgAAAAIgAAAGRycy9kb3ducmV2LnhtbFBLAQIU&#10;ABQAAAAIAIdO4kCxK4VMtgEAAHgDAAAOAAAAAAAAAAEAIAAAACsBAABkcnMvZTJvRG9jLnhtbFBL&#10;BQYAAAAABgAGAFkBAAB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北海</w:t>
                      </w: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合浦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供电局工会</w:t>
                      </w: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2024年慰问食品购置</w:t>
                      </w:r>
                    </w:p>
                    <w:p>
                      <w:pPr>
                        <w:jc w:val="center"/>
                        <w:rPr>
                          <w:rFonts w:hint="default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零星采购项目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  <w:r>
        <w:rPr>
          <w:rFonts w:ascii="宋体" w:hAnsi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64770</wp:posOffset>
                </wp:positionV>
                <wp:extent cx="6205855" cy="753745"/>
                <wp:effectExtent l="0" t="0" r="0" b="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855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ordWrap w:val="0"/>
                              <w:ind w:right="981"/>
                              <w:jc w:val="right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</w:rPr>
                              <w:t>服务</w:t>
                            </w: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lang w:eastAsia="zh-CN"/>
                              </w:rPr>
                              <w:t>要求及</w:t>
                            </w: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</w:rPr>
                              <w:t xml:space="preserve">标准 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5.65pt;margin-top:5.1pt;height:59.35pt;width:488.65pt;z-index:251661312;mso-width-relative:page;mso-height-relative:page;" filled="f" stroked="f" coordsize="21600,21600" o:gfxdata="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GSFn5rWAAAACQEAAA8AAAAAAAAAAQAgAAAAIgAAAGRycy9kb3ducmV2LnhtbFBLAQIU&#10;ABQAAAAIAIdO4kCM5RscvAEAAIADAAAOAAAAAAAAAAEAIAAAACUBAABkcnMvZTJvRG9jLnhtbFBL&#10;BQYAAAAABgAGAFkBAAB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ind w:right="981"/>
                        <w:jc w:val="right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</w:rPr>
                        <w:t>服务</w:t>
                      </w: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lang w:eastAsia="zh-CN"/>
                        </w:rPr>
                        <w:t>要求及</w:t>
                      </w: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</w:rPr>
                        <w:t xml:space="preserve">标准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pStyle w:val="12"/>
        <w:tabs>
          <w:tab w:val="right" w:leader="dot" w:pos="8306"/>
        </w:tabs>
        <w:jc w:val="center"/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</w:pPr>
    </w:p>
    <w:p>
      <w:pPr>
        <w:pStyle w:val="12"/>
        <w:tabs>
          <w:tab w:val="right" w:leader="dot" w:pos="8306"/>
        </w:tabs>
        <w:jc w:val="center"/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  <w:t>目</w:t>
      </w: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  <w:t>录</w:t>
      </w:r>
    </w:p>
    <w:p>
      <w:pPr>
        <w:pStyle w:val="12"/>
        <w:tabs>
          <w:tab w:val="right" w:leader="dot" w:pos="8306"/>
        </w:tabs>
      </w:pPr>
    </w:p>
    <w:p>
      <w:pPr>
        <w:pStyle w:val="12"/>
        <w:tabs>
          <w:tab w:val="right" w:leader="dot" w:pos="8306"/>
        </w:tabs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instrText xml:space="preserve"> HYPERLINK \l _Toc27032 </w:instrTex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一、项目内容及技术规范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instrText xml:space="preserve"> PAGEREF _Toc27032 \h </w:instrTex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end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end"/>
      </w:r>
    </w:p>
    <w:p>
      <w:pPr>
        <w:pStyle w:val="12"/>
        <w:tabs>
          <w:tab w:val="right" w:leader="dot" w:pos="8306"/>
        </w:tabs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instrText xml:space="preserve"> HYPERLINK \l _Toc19113 </w:instrTex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二、基本要求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fldChar w:fldCharType="end"/>
      </w:r>
    </w:p>
    <w:p>
      <w:pPr>
        <w:pStyle w:val="12"/>
        <w:tabs>
          <w:tab w:val="right" w:leader="dot" w:pos="8306"/>
        </w:tabs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jc w:val="center"/>
        <w:rPr>
          <w:rFonts w:hint="eastAsia" w:ascii="宋体" w:hAnsi="宋体" w:cs="宋体"/>
          <w:b/>
          <w:bCs/>
          <w:sz w:val="48"/>
          <w:szCs w:val="48"/>
          <w:lang w:val="en-US" w:eastAsia="zh-CN"/>
        </w:rPr>
      </w:pPr>
      <w:bookmarkStart w:id="0" w:name="_Toc18378"/>
      <w:bookmarkStart w:id="1" w:name="_Toc31466"/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北海</w:t>
      </w:r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合浦</w:t>
      </w:r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供电局工会</w:t>
      </w:r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2024年慰问食品购置</w:t>
      </w:r>
    </w:p>
    <w:p>
      <w:pPr>
        <w:jc w:val="center"/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零星采购项目</w:t>
      </w:r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服务要求及标准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32"/>
          <w:szCs w:val="32"/>
        </w:rPr>
      </w:pPr>
    </w:p>
    <w:bookmarkEnd w:id="1"/>
    <w:p>
      <w:pPr>
        <w:numPr>
          <w:ilvl w:val="0"/>
          <w:numId w:val="0"/>
        </w:numPr>
        <w:ind w:firstLine="562" w:firstLineChars="200"/>
        <w:jc w:val="left"/>
        <w:rPr>
          <w:rFonts w:hint="eastAsia" w:hAnsi="宋体"/>
          <w:b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hAnsi="宋体"/>
          <w:b/>
          <w:color w:val="auto"/>
          <w:kern w:val="0"/>
          <w:sz w:val="28"/>
          <w:szCs w:val="28"/>
          <w:highlight w:val="none"/>
          <w:lang w:val="en-US" w:eastAsia="zh-CN"/>
        </w:rPr>
        <w:t>一、项目</w:t>
      </w:r>
      <w:r>
        <w:rPr>
          <w:rFonts w:hint="eastAsia" w:hAnsi="宋体"/>
          <w:b/>
          <w:color w:val="auto"/>
          <w:kern w:val="0"/>
          <w:sz w:val="28"/>
          <w:szCs w:val="28"/>
          <w:highlight w:val="none"/>
        </w:rPr>
        <w:t>内容</w:t>
      </w:r>
      <w:r>
        <w:rPr>
          <w:rFonts w:hint="eastAsia" w:hAnsi="宋体"/>
          <w:b/>
          <w:color w:val="auto"/>
          <w:kern w:val="0"/>
          <w:sz w:val="28"/>
          <w:szCs w:val="28"/>
          <w:highlight w:val="none"/>
          <w:lang w:eastAsia="zh-CN"/>
        </w:rPr>
        <w:t>及技术规范</w:t>
      </w:r>
    </w:p>
    <w:p>
      <w:pPr>
        <w:numPr>
          <w:ilvl w:val="0"/>
          <w:numId w:val="0"/>
        </w:numPr>
        <w:spacing w:line="240" w:lineRule="auto"/>
        <w:ind w:firstLine="560" w:firstLineChars="200"/>
        <w:rPr>
          <w:rFonts w:hint="eastAsia" w:hAnsi="宋体"/>
          <w:color w:val="000000"/>
          <w:sz w:val="28"/>
          <w:szCs w:val="28"/>
          <w:lang w:val="en-US" w:eastAsia="zh-CN"/>
        </w:rPr>
      </w:pP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eastAsia="zh-CN"/>
        </w:rPr>
        <w:t>内容</w:t>
      </w:r>
      <w:r>
        <w:rPr>
          <w:rFonts w:hint="eastAsia" w:hAnsi="宋体"/>
          <w:b w:val="0"/>
          <w:bCs/>
          <w:color w:val="auto"/>
          <w:kern w:val="0"/>
          <w:sz w:val="28"/>
          <w:szCs w:val="28"/>
          <w:highlight w:val="none"/>
          <w:lang w:val="en-US" w:eastAsia="zh-CN"/>
        </w:rPr>
        <w:t>包括以下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货物的供应：</w:t>
      </w:r>
    </w:p>
    <w:tbl>
      <w:tblPr>
        <w:tblStyle w:val="15"/>
        <w:tblW w:w="8937" w:type="dxa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206"/>
        <w:gridCol w:w="2060"/>
        <w:gridCol w:w="1462"/>
        <w:gridCol w:w="11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序号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  <w:lang w:val="en-US" w:eastAsia="zh-CN"/>
              </w:rPr>
              <w:t>货物</w:t>
            </w: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名称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型号规格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单位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4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王老吉清凉茶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蜂巢菊花茶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蜂巢冬瓜茶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可口可乐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330ml*6罐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维他奶维他柠檬茶饮料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250ml*6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加多宝凉茶瓶装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椰泰果汁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统一鲜橙多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娃哈哈AD钙奶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220g*4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娃哈哈番石榴汁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1.5Kg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达能脉动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农夫山泉东方树叶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农夫山泉苏打水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410ml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康师傅绿茶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红牛维生素饮料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东鹏九制陈皮饮品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蒙牛纯牛奶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250ml*24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蒙牛特仑苏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250ml*12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东鹏特饮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双钱龟苓膏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碗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娃哈哈八宝粥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350g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银鹭八宝粥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银鹭绿豆汤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统一方便面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103g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康师傅方便面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106g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螺状元柳州螺蛳粉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宏绿自热饭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豪士单片面包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蒸蛋糕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春光椰香酥卷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阿尔卑斯棒棒糖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200g*20支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半球奶盐苏打饼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445g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春光特制椰子糖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达利园派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大白兔奶糖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227g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甘源综合果仁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39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冠生园压缩饼干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118g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好丽友蘑古力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华味亨芒果干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徽记瓜子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加减乘除爆浆陈皮糖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加减乘除坚果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金丝猴圆柱奶糖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辣媳妇去骨凤爪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俏扁担狼牙土豆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旺旺仙贝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52g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49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旺旺雪饼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258g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卫龙小面筋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312g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无穷鸡蛋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喜之郎脆脆冰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680g*8支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喜之郎果冻大袋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495g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喜之郎果冻中袋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喜之郎美好时光海苔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16g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徐福记沙琪玛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470g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徐福记糖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粤秀牛肉干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萌咔原味海苔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7.5g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60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庄家铺子布甸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61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庄家铺子鱿鱼丝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55g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62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 w:eastAsia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老街口花生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230g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63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日洲猪肉脯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80g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64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豆本</w:t>
            </w: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豆奶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250ml*6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组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65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日清合味道杯面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110g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杯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66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嘉顿威化饼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200g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包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67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 w:eastAsia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农夫山泉茶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π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68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达利园法式小面包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400g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69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元气森林气泡水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宋体" w:hAnsi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  <w:lang w:val="en-US" w:eastAsia="zh-CN"/>
              </w:rPr>
              <w:t>70</w:t>
            </w:r>
          </w:p>
        </w:tc>
        <w:tc>
          <w:tcPr>
            <w:tcW w:w="32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银鹭花生牛奶</w:t>
            </w:r>
          </w:p>
        </w:tc>
        <w:tc>
          <w:tcPr>
            <w:tcW w:w="20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360g</w:t>
            </w:r>
          </w:p>
        </w:tc>
        <w:tc>
          <w:tcPr>
            <w:tcW w:w="14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罐</w:t>
            </w:r>
          </w:p>
        </w:tc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1"/>
                <w:szCs w:val="24"/>
              </w:rPr>
            </w:pPr>
          </w:p>
        </w:tc>
      </w:tr>
    </w:tbl>
    <w:p>
      <w:pPr>
        <w:spacing w:line="240" w:lineRule="auto"/>
        <w:ind w:firstLine="562" w:firstLineChars="200"/>
        <w:rPr>
          <w:rFonts w:hint="eastAsia" w:hAnsi="宋体"/>
          <w:b/>
          <w:bCs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hAnsi="宋体"/>
          <w:b/>
          <w:bCs/>
          <w:color w:val="auto"/>
          <w:kern w:val="0"/>
          <w:sz w:val="28"/>
          <w:szCs w:val="28"/>
          <w:highlight w:val="none"/>
          <w:lang w:eastAsia="zh-CN"/>
        </w:rPr>
        <w:t>二、基本要求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default" w:ascii="宋体" w:hAnsi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1.采购采用单价报价，根据实际采购数量进行结算，年度采购金额不超过17000.00元。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eastAsia" w:ascii="宋体" w:hAnsi="宋体"/>
          <w:color w:val="000000"/>
          <w:sz w:val="28"/>
          <w:szCs w:val="28"/>
          <w:lang w:eastAsia="zh-CN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2.要求供应商按采购方需求，按时、按质、按量将货物送至指定</w:t>
      </w:r>
      <w:r>
        <w:rPr>
          <w:rFonts w:hint="eastAsia" w:ascii="宋体" w:hAnsi="宋体"/>
          <w:color w:val="000000"/>
          <w:sz w:val="28"/>
          <w:szCs w:val="28"/>
        </w:rPr>
        <w:t>地点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并向采购方</w:t>
      </w:r>
      <w:r>
        <w:rPr>
          <w:rFonts w:hint="eastAsia" w:ascii="宋体" w:hAnsi="宋体"/>
          <w:color w:val="000000"/>
          <w:sz w:val="28"/>
          <w:szCs w:val="28"/>
        </w:rPr>
        <w:t>交付</w:t>
      </w:r>
      <w:bookmarkStart w:id="2" w:name="_GoBack"/>
      <w:bookmarkEnd w:id="2"/>
      <w:r>
        <w:rPr>
          <w:rFonts w:hint="eastAsia" w:ascii="宋体" w:hAnsi="宋体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3.如采购方有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val="en-US" w:eastAsia="zh-CN"/>
        </w:rPr>
        <w:t>紧急需求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eastAsia="zh-CN"/>
        </w:rPr>
        <w:t>，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val="en-US" w:eastAsia="zh-CN"/>
        </w:rPr>
        <w:t>经双方电话沟通后，要求供应商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eastAsia="zh-CN"/>
        </w:rPr>
        <w:t>必须在</w:t>
      </w:r>
      <w:r>
        <w:rPr>
          <w:rFonts w:hint="eastAsia" w:hAnsi="宋体"/>
          <w:color w:val="auto"/>
          <w:kern w:val="0"/>
          <w:sz w:val="28"/>
          <w:szCs w:val="28"/>
          <w:highlight w:val="none"/>
          <w:lang w:val="en-US" w:eastAsia="zh-CN"/>
        </w:rPr>
        <w:t>1小时内响应并将所需货物送达指定地点</w:t>
      </w:r>
      <w:r>
        <w:rPr>
          <w:rFonts w:hint="eastAsia" w:ascii="宋体" w:hAnsi="宋体"/>
          <w:color w:val="000000"/>
          <w:sz w:val="28"/>
          <w:szCs w:val="28"/>
        </w:rPr>
        <w:t>。</w:t>
      </w:r>
    </w:p>
    <w:p>
      <w:pPr>
        <w:pStyle w:val="9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hAnsi="宋体"/>
          <w:color w:val="000000"/>
          <w:sz w:val="28"/>
          <w:szCs w:val="28"/>
          <w:lang w:val="en-US" w:eastAsia="zh-CN"/>
        </w:rPr>
        <w:t>4.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供应商</w:t>
      </w:r>
      <w:r>
        <w:rPr>
          <w:rFonts w:hint="eastAsia" w:hAnsi="宋体"/>
          <w:color w:val="000000"/>
          <w:sz w:val="28"/>
          <w:szCs w:val="28"/>
        </w:rPr>
        <w:t>所供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货物</w:t>
      </w:r>
      <w:r>
        <w:rPr>
          <w:rFonts w:hint="eastAsia" w:hAnsi="宋体"/>
          <w:color w:val="000000"/>
          <w:sz w:val="28"/>
          <w:szCs w:val="28"/>
        </w:rPr>
        <w:t>的质量要求及检验方法均需符合相关的国家标准、行业标准、地方标准、企业标准，当标准之间存在冲突或重叠时，以最为有利于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采购方</w:t>
      </w:r>
      <w:r>
        <w:rPr>
          <w:rFonts w:hint="eastAsia" w:hAnsi="宋体"/>
          <w:color w:val="000000"/>
          <w:sz w:val="28"/>
          <w:szCs w:val="28"/>
        </w:rPr>
        <w:t>的标准执行，</w:t>
      </w:r>
      <w:r>
        <w:rPr>
          <w:rFonts w:hint="eastAsia" w:hAnsi="宋体"/>
          <w:color w:val="000000"/>
          <w:sz w:val="28"/>
          <w:szCs w:val="28"/>
          <w:lang w:val="en-US" w:eastAsia="zh-CN"/>
        </w:rPr>
        <w:t>采购方</w:t>
      </w:r>
      <w:r>
        <w:rPr>
          <w:rFonts w:hint="eastAsia" w:hAnsi="宋体"/>
          <w:color w:val="000000"/>
          <w:sz w:val="28"/>
          <w:szCs w:val="28"/>
        </w:rPr>
        <w:t>拥有最后决定权。</w:t>
      </w:r>
    </w:p>
    <w:sectPr>
      <w:footerReference r:id="rId7" w:type="default"/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91B599E5-E89B-4EA8-88E4-8DA14A23FCDE}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2" w:fontKey="{BB1B5924-41E0-4782-9767-9F3D5594BFCC}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10" w:usb3="00000000" w:csb0="00040001" w:csb1="00000000"/>
    <w:embedRegular r:id="rId3" w:fontKey="{AA2A0D36-42BF-4B16-BCCE-1E3412B2EDE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D204496E-8A98-4B78-9607-C55E91D9B05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HKLsON4BAAC+AwAADgAAAGRycy9lMm9Eb2MueG1srVPBjtMwEL0j8Q+W&#10;7zTZaoW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pfc+aEpYGfv387//h1/vmV&#10;LZ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Acouw4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- 1 -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122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X6v2d4BAAC+AwAADgAAAGRycy9lMm9Eb2MueG1srVPBjtMwEL0j8Q+W&#10;7zTZI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pfq/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122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6F1B"/>
    <w:rsid w:val="00361805"/>
    <w:rsid w:val="015D7227"/>
    <w:rsid w:val="01A83F57"/>
    <w:rsid w:val="026F792E"/>
    <w:rsid w:val="039E54C9"/>
    <w:rsid w:val="03AF3191"/>
    <w:rsid w:val="04AF597E"/>
    <w:rsid w:val="04F80929"/>
    <w:rsid w:val="0917059A"/>
    <w:rsid w:val="09956274"/>
    <w:rsid w:val="0B7A691A"/>
    <w:rsid w:val="0BB34E4E"/>
    <w:rsid w:val="0CCD3E11"/>
    <w:rsid w:val="0D3B51E1"/>
    <w:rsid w:val="0D4C1C87"/>
    <w:rsid w:val="0EC06C9B"/>
    <w:rsid w:val="0F61153C"/>
    <w:rsid w:val="10D44EE0"/>
    <w:rsid w:val="122F62F4"/>
    <w:rsid w:val="12997637"/>
    <w:rsid w:val="13206CF5"/>
    <w:rsid w:val="145C6F16"/>
    <w:rsid w:val="152C0A43"/>
    <w:rsid w:val="15945231"/>
    <w:rsid w:val="161263DD"/>
    <w:rsid w:val="1622020D"/>
    <w:rsid w:val="164B351B"/>
    <w:rsid w:val="166C3E5C"/>
    <w:rsid w:val="17183323"/>
    <w:rsid w:val="174F6258"/>
    <w:rsid w:val="17A7464C"/>
    <w:rsid w:val="17B468B3"/>
    <w:rsid w:val="17E71CF6"/>
    <w:rsid w:val="190909A1"/>
    <w:rsid w:val="192B4E46"/>
    <w:rsid w:val="19B07E0F"/>
    <w:rsid w:val="19CC73A5"/>
    <w:rsid w:val="1AAE5DCD"/>
    <w:rsid w:val="1B15609A"/>
    <w:rsid w:val="1B1967DB"/>
    <w:rsid w:val="1B8D410D"/>
    <w:rsid w:val="1C8456AF"/>
    <w:rsid w:val="1CE53331"/>
    <w:rsid w:val="1D92184C"/>
    <w:rsid w:val="1D997947"/>
    <w:rsid w:val="1E0A03AB"/>
    <w:rsid w:val="1E880A41"/>
    <w:rsid w:val="1EF05632"/>
    <w:rsid w:val="204D20DB"/>
    <w:rsid w:val="20D4184B"/>
    <w:rsid w:val="23E02642"/>
    <w:rsid w:val="25A96433"/>
    <w:rsid w:val="278644AA"/>
    <w:rsid w:val="28136EC5"/>
    <w:rsid w:val="284112F2"/>
    <w:rsid w:val="2889333E"/>
    <w:rsid w:val="28AE0181"/>
    <w:rsid w:val="28E064F2"/>
    <w:rsid w:val="295850B1"/>
    <w:rsid w:val="2A7068CF"/>
    <w:rsid w:val="2AD93075"/>
    <w:rsid w:val="2C69734A"/>
    <w:rsid w:val="2DD31939"/>
    <w:rsid w:val="2E921785"/>
    <w:rsid w:val="2EDB4780"/>
    <w:rsid w:val="2FEF2276"/>
    <w:rsid w:val="318060BF"/>
    <w:rsid w:val="319C4D4F"/>
    <w:rsid w:val="31E6600A"/>
    <w:rsid w:val="32B63E95"/>
    <w:rsid w:val="331D2B6A"/>
    <w:rsid w:val="33BB479E"/>
    <w:rsid w:val="34DF568D"/>
    <w:rsid w:val="35357892"/>
    <w:rsid w:val="355A1178"/>
    <w:rsid w:val="3570056F"/>
    <w:rsid w:val="35B17185"/>
    <w:rsid w:val="35DD34F0"/>
    <w:rsid w:val="367E103E"/>
    <w:rsid w:val="36CE0F40"/>
    <w:rsid w:val="36F9612C"/>
    <w:rsid w:val="380264FF"/>
    <w:rsid w:val="38BC6989"/>
    <w:rsid w:val="38DF42C4"/>
    <w:rsid w:val="39235A69"/>
    <w:rsid w:val="394C3B9A"/>
    <w:rsid w:val="3994698E"/>
    <w:rsid w:val="39E16950"/>
    <w:rsid w:val="3B134678"/>
    <w:rsid w:val="3C0B39F2"/>
    <w:rsid w:val="3E300DF7"/>
    <w:rsid w:val="3FCA5CAF"/>
    <w:rsid w:val="3FF71D5C"/>
    <w:rsid w:val="409D5D7A"/>
    <w:rsid w:val="414521AB"/>
    <w:rsid w:val="42E52643"/>
    <w:rsid w:val="440F2F79"/>
    <w:rsid w:val="44FB6FC2"/>
    <w:rsid w:val="453D539F"/>
    <w:rsid w:val="4569222B"/>
    <w:rsid w:val="46F340F9"/>
    <w:rsid w:val="4890621B"/>
    <w:rsid w:val="49645672"/>
    <w:rsid w:val="49C01B57"/>
    <w:rsid w:val="49F85F18"/>
    <w:rsid w:val="4A3530CB"/>
    <w:rsid w:val="4A8B1AF7"/>
    <w:rsid w:val="4A960D9C"/>
    <w:rsid w:val="4DAE0901"/>
    <w:rsid w:val="504D156B"/>
    <w:rsid w:val="50817C41"/>
    <w:rsid w:val="50C335DB"/>
    <w:rsid w:val="50CE7799"/>
    <w:rsid w:val="50FD14B8"/>
    <w:rsid w:val="51F70E24"/>
    <w:rsid w:val="52236431"/>
    <w:rsid w:val="52F16F1A"/>
    <w:rsid w:val="533A0B44"/>
    <w:rsid w:val="54400A85"/>
    <w:rsid w:val="54487FD5"/>
    <w:rsid w:val="545F1DC6"/>
    <w:rsid w:val="54C72DC0"/>
    <w:rsid w:val="57925D1C"/>
    <w:rsid w:val="585B7EC4"/>
    <w:rsid w:val="58673011"/>
    <w:rsid w:val="595C261A"/>
    <w:rsid w:val="5A6E6344"/>
    <w:rsid w:val="5ACE2F15"/>
    <w:rsid w:val="5B4D7785"/>
    <w:rsid w:val="5B80760D"/>
    <w:rsid w:val="5BC304C9"/>
    <w:rsid w:val="5C3D2697"/>
    <w:rsid w:val="5C562953"/>
    <w:rsid w:val="5C5A545E"/>
    <w:rsid w:val="5CA123BB"/>
    <w:rsid w:val="5CF52D6E"/>
    <w:rsid w:val="5D1B16E2"/>
    <w:rsid w:val="5DD569A6"/>
    <w:rsid w:val="5E296138"/>
    <w:rsid w:val="5E4E529B"/>
    <w:rsid w:val="5E7878E4"/>
    <w:rsid w:val="5F003E3A"/>
    <w:rsid w:val="5F690122"/>
    <w:rsid w:val="5F8A750D"/>
    <w:rsid w:val="5FDF3DFB"/>
    <w:rsid w:val="602F2A3B"/>
    <w:rsid w:val="602F47E9"/>
    <w:rsid w:val="604364E6"/>
    <w:rsid w:val="609D0EB4"/>
    <w:rsid w:val="61840309"/>
    <w:rsid w:val="61907B22"/>
    <w:rsid w:val="620F4864"/>
    <w:rsid w:val="62CA6CC4"/>
    <w:rsid w:val="639728D0"/>
    <w:rsid w:val="63A56FD2"/>
    <w:rsid w:val="643C4B34"/>
    <w:rsid w:val="653E2FA0"/>
    <w:rsid w:val="66654CE1"/>
    <w:rsid w:val="666E73AC"/>
    <w:rsid w:val="6802666A"/>
    <w:rsid w:val="68AB35EE"/>
    <w:rsid w:val="6914583F"/>
    <w:rsid w:val="695B07A1"/>
    <w:rsid w:val="6A303EF7"/>
    <w:rsid w:val="6ACD2E32"/>
    <w:rsid w:val="6B355A05"/>
    <w:rsid w:val="6BE028E7"/>
    <w:rsid w:val="6CA021FC"/>
    <w:rsid w:val="6DDE15B4"/>
    <w:rsid w:val="6E0C0F5A"/>
    <w:rsid w:val="6E8126B3"/>
    <w:rsid w:val="6E8B09C4"/>
    <w:rsid w:val="6E94207F"/>
    <w:rsid w:val="6F1E058A"/>
    <w:rsid w:val="6F66752B"/>
    <w:rsid w:val="707209F7"/>
    <w:rsid w:val="715C592C"/>
    <w:rsid w:val="72E247C9"/>
    <w:rsid w:val="72F13AE8"/>
    <w:rsid w:val="73473F75"/>
    <w:rsid w:val="742814DF"/>
    <w:rsid w:val="750E2BF0"/>
    <w:rsid w:val="75BE243F"/>
    <w:rsid w:val="76ED72C8"/>
    <w:rsid w:val="77181FCD"/>
    <w:rsid w:val="77337F12"/>
    <w:rsid w:val="773E1CAF"/>
    <w:rsid w:val="77637B42"/>
    <w:rsid w:val="77B568ED"/>
    <w:rsid w:val="77B81D59"/>
    <w:rsid w:val="77E952B6"/>
    <w:rsid w:val="782A2C0F"/>
    <w:rsid w:val="785F19F0"/>
    <w:rsid w:val="789507ED"/>
    <w:rsid w:val="79350870"/>
    <w:rsid w:val="7977095E"/>
    <w:rsid w:val="799D461E"/>
    <w:rsid w:val="799F3B4A"/>
    <w:rsid w:val="7A834FC5"/>
    <w:rsid w:val="7B8B7DDD"/>
    <w:rsid w:val="7BFE6047"/>
    <w:rsid w:val="7C0A7FF9"/>
    <w:rsid w:val="7C477968"/>
    <w:rsid w:val="7C6649EA"/>
    <w:rsid w:val="7CF24DE2"/>
    <w:rsid w:val="7D300DCB"/>
    <w:rsid w:val="7E2C47D4"/>
    <w:rsid w:val="7F2573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6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6">
    <w:name w:val="Table Grid"/>
    <w:basedOn w:val="15"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page number"/>
    <w:basedOn w:val="17"/>
    <w:qFormat/>
    <w:uiPriority w:val="0"/>
  </w:style>
  <w:style w:type="character" w:customStyle="1" w:styleId="19">
    <w:name w:val="font12"/>
    <w:basedOn w:val="17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20">
    <w:name w:val="font71"/>
    <w:basedOn w:val="17"/>
    <w:qFormat/>
    <w:uiPriority w:val="0"/>
    <w:rPr>
      <w:rFonts w:hint="default" w:ascii="Calibri" w:hAnsi="Calibri" w:cs="Calibri"/>
      <w:b/>
      <w:color w:val="000000"/>
      <w:sz w:val="22"/>
      <w:szCs w:val="22"/>
      <w:u w:val="none"/>
    </w:rPr>
  </w:style>
  <w:style w:type="character" w:customStyle="1" w:styleId="21">
    <w:name w:val="font131"/>
    <w:basedOn w:val="17"/>
    <w:qFormat/>
    <w:uiPriority w:val="0"/>
    <w:rPr>
      <w:rFonts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2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font122"/>
    <w:basedOn w:val="17"/>
    <w:qFormat/>
    <w:uiPriority w:val="0"/>
    <w:rPr>
      <w:rFonts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4">
    <w:name w:val="font3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5">
    <w:name w:val="font6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6">
    <w:name w:val="font4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7">
    <w:name w:val="font101"/>
    <w:basedOn w:val="17"/>
    <w:qFormat/>
    <w:uiPriority w:val="0"/>
    <w:rPr>
      <w:rFonts w:hint="default" w:ascii="Calibri" w:hAnsi="Calibri" w:cs="Calibri"/>
      <w:b/>
      <w:color w:val="000000"/>
      <w:sz w:val="22"/>
      <w:szCs w:val="22"/>
      <w:u w:val="none"/>
    </w:rPr>
  </w:style>
  <w:style w:type="character" w:customStyle="1" w:styleId="28">
    <w:name w:val="font11"/>
    <w:basedOn w:val="17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29">
    <w:name w:val="font0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30">
    <w:name w:val="列出段落1"/>
    <w:basedOn w:val="1"/>
    <w:qFormat/>
    <w:uiPriority w:val="34"/>
    <w:pPr>
      <w:ind w:firstLine="420" w:firstLineChars="200"/>
    </w:pPr>
    <w:rPr>
      <w:rFonts w:ascii="Calibri" w:hAnsi="Calibri"/>
      <w:sz w:val="21"/>
    </w:rPr>
  </w:style>
  <w:style w:type="paragraph" w:customStyle="1" w:styleId="31">
    <w:name w:val="无间隔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 Char Char Char1 Char Char Char Char"/>
    <w:basedOn w:val="1"/>
    <w:semiHidden/>
    <w:qFormat/>
    <w:uiPriority w:val="0"/>
    <w:rPr>
      <w:szCs w:val="30"/>
    </w:rPr>
  </w:style>
  <w:style w:type="paragraph" w:customStyle="1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2021-12-01T07:23:00Z</dcterms:created>
  <dc:creator>Administrator</dc:creator>
  <cp:lastModifiedBy>黄正芹</cp:lastModifiedBy>
  <cp:lastPrinted>2023-03-14T03:03:00Z</cp:lastPrinted>
  <dcterms:modified xsi:type="dcterms:W3CDTF">2024-05-30T02:33:12Z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D1CF5C537A16495583C9A034FC784F4B</vt:lpwstr>
  </property>
</Properties>
</file>