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20" w:after="120" w:line="360" w:lineRule="auto"/>
        <w:jc w:val="center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采购服务需求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20" w:after="120" w:line="360" w:lineRule="auto"/>
        <w:textAlignment w:val="auto"/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1.项目背景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eastAsia="zh-CN"/>
        </w:rPr>
        <w:t>及目标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采购方因业务需求，拟需对优付通系统、GIS系统、城域网运维专线租赁服务进行采购，为保障优付通系统、GIS系统、城域网运维业务的正常开展，现计划采购优付通机房至科技园营销系统专线、城域网运维网管专线、优付通、GIS系统互联网专线共三条专线，“96396”电话专线IMS服务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hint="default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.服务要求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及项目实施保障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优付通机房至科技园营销系统专线，带宽10MB，用于接入电力营销系统。服务商需保障所采购专线无需对优付通接入参数进行配置变更，保障优付通业务连续性，不对收费造成影响；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2、城域网运维网管专线，带宽2MB，用于接入云南移动运维管理平台，服务商须需保障专线能满足接入云南移动运维管理平台；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3、优付通、GIS系统互联网专线，带宽10MB，用于优付通、GIS系统接入互联网。服务商需保障优付通、GIS系统安全网关、IPS、防火墙、路由器等无需更改配置，保障业务连续性，不得因为专线调整导致业务中断；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4、“96396”电话专线IMS服务，保障业务连续性，不得因为专线业务中断。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asciiTheme="minorEastAsia" w:hAnsiTheme="minorEastAsia"/>
          <w:color w:val="auto"/>
          <w:sz w:val="28"/>
          <w:highlight w:val="none"/>
        </w:rPr>
      </w:pPr>
      <w:r>
        <w:rPr>
          <w:rFonts w:hint="eastAsia" w:asciiTheme="minorEastAsia" w:hAnsiTheme="minorEastAsia"/>
          <w:color w:val="auto"/>
          <w:sz w:val="28"/>
          <w:highlight w:val="none"/>
          <w:lang w:val="en-US" w:eastAsia="zh-CN"/>
        </w:rPr>
        <w:t>3.</w:t>
      </w:r>
      <w:r>
        <w:rPr>
          <w:rFonts w:hint="eastAsia" w:asciiTheme="minorEastAsia" w:hAnsiTheme="minorEastAsia"/>
          <w:color w:val="auto"/>
          <w:sz w:val="28"/>
          <w:highlight w:val="none"/>
        </w:rPr>
        <w:t>服务期限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服务期限为1年，2024年7月1日-2025年6月30日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asciiTheme="minorEastAsia" w:hAnsiTheme="minorEastAsia"/>
          <w:color w:val="auto"/>
          <w:sz w:val="28"/>
          <w:highlight w:val="none"/>
        </w:rPr>
      </w:pPr>
      <w:r>
        <w:rPr>
          <w:rFonts w:hint="eastAsia" w:asciiTheme="minorEastAsia" w:hAnsiTheme="minorEastAsia"/>
          <w:color w:val="auto"/>
          <w:sz w:val="28"/>
          <w:highlight w:val="none"/>
          <w:lang w:val="en-US" w:eastAsia="zh-CN"/>
        </w:rPr>
        <w:t>4</w:t>
      </w:r>
      <w:r>
        <w:rPr>
          <w:rFonts w:hint="eastAsia" w:asciiTheme="minorEastAsia" w:hAnsiTheme="minorEastAsia"/>
          <w:color w:val="auto"/>
          <w:sz w:val="28"/>
          <w:highlight w:val="none"/>
        </w:rPr>
        <w:t>.服务响应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default" w:eastAsia="仿宋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对于远程服务（主要以电话、Email、MSN等进行远程技术支持），采购方提出的服务请求，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服务商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需在1个工作日内响应（邮件或MSN回复反馈）；对于技术问题，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应在1个工作日内提出最佳解决方案，如遇紧急情况，2个工作日内到达工作现场进行指导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针对项目提供具体实施方案或计划，合理可行。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asciiTheme="minorEastAsia" w:hAnsiTheme="minorEastAsia"/>
          <w:color w:val="auto"/>
          <w:sz w:val="28"/>
          <w:highlight w:val="none"/>
        </w:rPr>
      </w:pPr>
      <w:r>
        <w:rPr>
          <w:rFonts w:hint="eastAsia" w:asciiTheme="minorEastAsia" w:hAnsiTheme="minorEastAsia"/>
          <w:color w:val="auto"/>
          <w:sz w:val="28"/>
          <w:highlight w:val="none"/>
          <w:lang w:val="en-US" w:eastAsia="zh-CN"/>
        </w:rPr>
        <w:t>5</w:t>
      </w:r>
      <w:r>
        <w:rPr>
          <w:rFonts w:hint="eastAsia" w:asciiTheme="minorEastAsia" w:hAnsiTheme="minorEastAsia"/>
          <w:color w:val="auto"/>
          <w:sz w:val="28"/>
          <w:highlight w:val="none"/>
        </w:rPr>
        <w:t>.1保障性要求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整个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服务需求需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按照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采购方要求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进行。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服务商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售后服务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需得到双方的一致认可。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）服务商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在项目实施过程中，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不得重新调整优付通机房至科技园营销系统专线接入方式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优付通、GIS系统为我公司重要业务，服务商提供服务时，不得中断现有业务运行，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若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服务商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未能满足要求，采购方有权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立即终止服务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hint="eastAsia" w:asciiTheme="minorEastAsia" w:hAnsiTheme="minorEastAsia"/>
          <w:color w:val="auto"/>
          <w:sz w:val="28"/>
          <w:highlight w:val="none"/>
          <w:lang w:val="en-US" w:eastAsia="zh-CN"/>
        </w:rPr>
      </w:pPr>
      <w:r>
        <w:rPr>
          <w:rFonts w:hint="eastAsia" w:asciiTheme="minorEastAsia" w:hAnsiTheme="minorEastAsia"/>
          <w:color w:val="auto"/>
          <w:sz w:val="28"/>
          <w:highlight w:val="none"/>
          <w:lang w:val="en-US" w:eastAsia="zh-CN"/>
        </w:rPr>
        <w:t>5.2安全要求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双方不得向第三方泄露任何机密信息。双方应采取合理安全措施, 至少采取能确保其自身机密信息的保密措施。双方只能向必须了解机密信息的员工透露机密信息。双方应与这些员工签订或达成协议，公司保密信息包括，但不限于：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）产品技术资料；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）客户资料；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）财务资料；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）经营活动中所涉及到的其他商业秘密；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）双方的访谈记录；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）包括公司获取并有义务保密的信息，和被认为机密的口头信息。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报价格式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（分项报价）</w:t>
      </w:r>
      <w:r>
        <w:rPr>
          <w:rFonts w:hint="eastAsia" w:ascii="宋体" w:hAnsi="宋体" w:cs="宋体"/>
          <w:b/>
          <w:bCs/>
          <w:sz w:val="32"/>
          <w:szCs w:val="32"/>
          <w:lang w:eastAsia="zh-CN"/>
        </w:rPr>
        <w:t>含税：元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br w:type="textWrapping"/>
      </w:r>
    </w:p>
    <w:tbl>
      <w:tblPr>
        <w:tblStyle w:val="6"/>
        <w:tblW w:w="6300" w:type="pct"/>
        <w:tblInd w:w="-11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3855"/>
        <w:gridCol w:w="1320"/>
        <w:gridCol w:w="2010"/>
        <w:gridCol w:w="26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序号</w:t>
            </w:r>
          </w:p>
        </w:tc>
        <w:tc>
          <w:tcPr>
            <w:tcW w:w="179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分项项目</w:t>
            </w:r>
          </w:p>
        </w:tc>
        <w:tc>
          <w:tcPr>
            <w:tcW w:w="61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数量</w:t>
            </w:r>
          </w:p>
        </w:tc>
        <w:tc>
          <w:tcPr>
            <w:tcW w:w="93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单价报价</w:t>
            </w:r>
          </w:p>
        </w:tc>
        <w:tc>
          <w:tcPr>
            <w:tcW w:w="124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</w:t>
            </w:r>
          </w:p>
        </w:tc>
        <w:tc>
          <w:tcPr>
            <w:tcW w:w="179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优付通、GIS系统互联网专线（宽带10MB）</w:t>
            </w:r>
          </w:p>
        </w:tc>
        <w:tc>
          <w:tcPr>
            <w:tcW w:w="61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</w:t>
            </w:r>
          </w:p>
        </w:tc>
        <w:tc>
          <w:tcPr>
            <w:tcW w:w="93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  <w:tc>
          <w:tcPr>
            <w:tcW w:w="124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2</w:t>
            </w:r>
          </w:p>
        </w:tc>
        <w:tc>
          <w:tcPr>
            <w:tcW w:w="179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优付通机房至科技园营销系统专线（宽带10MB）</w:t>
            </w:r>
          </w:p>
        </w:tc>
        <w:tc>
          <w:tcPr>
            <w:tcW w:w="61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</w:t>
            </w:r>
          </w:p>
        </w:tc>
        <w:tc>
          <w:tcPr>
            <w:tcW w:w="93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  <w:tc>
          <w:tcPr>
            <w:tcW w:w="124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3</w:t>
            </w:r>
          </w:p>
        </w:tc>
        <w:tc>
          <w:tcPr>
            <w:tcW w:w="179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城域网运维网管专线（宽带2MB）</w:t>
            </w:r>
          </w:p>
        </w:tc>
        <w:tc>
          <w:tcPr>
            <w:tcW w:w="61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</w:t>
            </w:r>
          </w:p>
        </w:tc>
        <w:tc>
          <w:tcPr>
            <w:tcW w:w="93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  <w:tc>
          <w:tcPr>
            <w:tcW w:w="124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4</w:t>
            </w:r>
          </w:p>
        </w:tc>
        <w:tc>
          <w:tcPr>
            <w:tcW w:w="179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承载96396客服号IMS线路</w:t>
            </w:r>
            <w:r>
              <w:rPr>
                <w:rFonts w:hint="eastAsia" w:ascii="宋体" w:hAnsi="宋体" w:cs="宋体"/>
                <w:lang w:eastAsia="zh-CN"/>
              </w:rPr>
              <w:t>（普通固话）</w:t>
            </w:r>
          </w:p>
        </w:tc>
        <w:tc>
          <w:tcPr>
            <w:tcW w:w="61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</w:t>
            </w:r>
            <w:r>
              <w:rPr>
                <w:rFonts w:hint="eastAsia" w:ascii="宋体" w:hAnsi="宋体" w:cs="宋体"/>
                <w:lang w:val="en-US" w:eastAsia="zh-CN"/>
              </w:rPr>
              <w:t>000</w:t>
            </w:r>
          </w:p>
        </w:tc>
        <w:tc>
          <w:tcPr>
            <w:tcW w:w="93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</w:p>
        </w:tc>
        <w:tc>
          <w:tcPr>
            <w:tcW w:w="124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数量为采购方根据往年业务实际开展过程产生的分钟数进行预估，采购方不保证预估数量的准确性，最终结算按照该项成交价及实际使用数量据实结算。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5</w:t>
            </w:r>
          </w:p>
        </w:tc>
        <w:tc>
          <w:tcPr>
            <w:tcW w:w="179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承载96396客服号IMS线路</w:t>
            </w:r>
            <w:r>
              <w:rPr>
                <w:rFonts w:hint="eastAsia" w:ascii="宋体" w:hAnsi="宋体" w:cs="宋体"/>
                <w:lang w:eastAsia="zh-CN"/>
              </w:rPr>
              <w:t>（特别号码）</w:t>
            </w:r>
          </w:p>
        </w:tc>
        <w:tc>
          <w:tcPr>
            <w:tcW w:w="614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13000</w:t>
            </w:r>
          </w:p>
        </w:tc>
        <w:tc>
          <w:tcPr>
            <w:tcW w:w="935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cs="宋体"/>
                <w:lang w:eastAsia="zh-CN"/>
              </w:rPr>
            </w:pPr>
          </w:p>
        </w:tc>
        <w:tc>
          <w:tcPr>
            <w:tcW w:w="1242" w:type="pct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eastAsia="zh-CN"/>
              </w:rPr>
              <w:t>数量为采购方根据往年业务实际开展过程产生的分钟数进行预估，采购方不保证预估数量的准确性，最终结算按照该项成交价及实际使用数量据实结算。</w:t>
            </w:r>
          </w:p>
        </w:tc>
      </w:tr>
    </w:tbl>
    <w:p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B63707"/>
    <w:rsid w:val="001950A3"/>
    <w:rsid w:val="001A2C7F"/>
    <w:rsid w:val="001F5456"/>
    <w:rsid w:val="00214171"/>
    <w:rsid w:val="0023488B"/>
    <w:rsid w:val="00DF69A4"/>
    <w:rsid w:val="00E728E3"/>
    <w:rsid w:val="00F378D2"/>
    <w:rsid w:val="00FA70FA"/>
    <w:rsid w:val="01706452"/>
    <w:rsid w:val="01B4697C"/>
    <w:rsid w:val="01BC341B"/>
    <w:rsid w:val="01DE35C5"/>
    <w:rsid w:val="01FA5195"/>
    <w:rsid w:val="02444D56"/>
    <w:rsid w:val="02A77201"/>
    <w:rsid w:val="02BD45BF"/>
    <w:rsid w:val="02D26529"/>
    <w:rsid w:val="03092626"/>
    <w:rsid w:val="033B006F"/>
    <w:rsid w:val="037209FE"/>
    <w:rsid w:val="03901670"/>
    <w:rsid w:val="03961DA5"/>
    <w:rsid w:val="03A03E25"/>
    <w:rsid w:val="03A558D6"/>
    <w:rsid w:val="03AF0897"/>
    <w:rsid w:val="03B63D62"/>
    <w:rsid w:val="03CC6C0D"/>
    <w:rsid w:val="041920D7"/>
    <w:rsid w:val="0427112E"/>
    <w:rsid w:val="046F7112"/>
    <w:rsid w:val="04943118"/>
    <w:rsid w:val="049D57BE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8F74FE"/>
    <w:rsid w:val="06B53217"/>
    <w:rsid w:val="06B63853"/>
    <w:rsid w:val="071E6184"/>
    <w:rsid w:val="07264597"/>
    <w:rsid w:val="07365FD3"/>
    <w:rsid w:val="073755F1"/>
    <w:rsid w:val="077310AC"/>
    <w:rsid w:val="07822517"/>
    <w:rsid w:val="07854257"/>
    <w:rsid w:val="078831A0"/>
    <w:rsid w:val="07BA75EE"/>
    <w:rsid w:val="07E80FCF"/>
    <w:rsid w:val="082753FE"/>
    <w:rsid w:val="08470DA2"/>
    <w:rsid w:val="08A0346A"/>
    <w:rsid w:val="08B75F3A"/>
    <w:rsid w:val="08C600B7"/>
    <w:rsid w:val="08D936A0"/>
    <w:rsid w:val="08E67B39"/>
    <w:rsid w:val="08E857D5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473956"/>
    <w:rsid w:val="0E5F04ED"/>
    <w:rsid w:val="0E904D1B"/>
    <w:rsid w:val="0EC11B5C"/>
    <w:rsid w:val="0F29068B"/>
    <w:rsid w:val="0F357EF5"/>
    <w:rsid w:val="0F407551"/>
    <w:rsid w:val="0F86540A"/>
    <w:rsid w:val="0F866972"/>
    <w:rsid w:val="0FA65557"/>
    <w:rsid w:val="0FF41F15"/>
    <w:rsid w:val="1016504B"/>
    <w:rsid w:val="10305E4E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A630DE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1101B8"/>
    <w:rsid w:val="16801905"/>
    <w:rsid w:val="16864DB3"/>
    <w:rsid w:val="16B1505C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E83026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4852AD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5F13DD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C50D98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4624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283C2F"/>
    <w:rsid w:val="24472878"/>
    <w:rsid w:val="245761F0"/>
    <w:rsid w:val="24803C0F"/>
    <w:rsid w:val="24853415"/>
    <w:rsid w:val="248F0B6A"/>
    <w:rsid w:val="24914955"/>
    <w:rsid w:val="24A55BC6"/>
    <w:rsid w:val="24B156AB"/>
    <w:rsid w:val="24B9177E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B45084"/>
    <w:rsid w:val="26CE4BBF"/>
    <w:rsid w:val="26DE20B2"/>
    <w:rsid w:val="26EE72C7"/>
    <w:rsid w:val="26F123EF"/>
    <w:rsid w:val="270569F2"/>
    <w:rsid w:val="275B1AB8"/>
    <w:rsid w:val="27805234"/>
    <w:rsid w:val="27BC2700"/>
    <w:rsid w:val="27BF5D0A"/>
    <w:rsid w:val="27C07F56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0614F"/>
    <w:rsid w:val="28AE0696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AC2215"/>
    <w:rsid w:val="2ABE0E76"/>
    <w:rsid w:val="2AD527EB"/>
    <w:rsid w:val="2B4C0A9B"/>
    <w:rsid w:val="2B5E2793"/>
    <w:rsid w:val="2B653BD6"/>
    <w:rsid w:val="2B7018D3"/>
    <w:rsid w:val="2B9B53C5"/>
    <w:rsid w:val="2BDA750E"/>
    <w:rsid w:val="2BE71FF9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013B8F"/>
    <w:rsid w:val="2D3B03DC"/>
    <w:rsid w:val="2D5476A2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653505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A008D0"/>
    <w:rsid w:val="31BF4864"/>
    <w:rsid w:val="31C67BAA"/>
    <w:rsid w:val="31CE0644"/>
    <w:rsid w:val="31E004B7"/>
    <w:rsid w:val="31E522F8"/>
    <w:rsid w:val="31EF13A0"/>
    <w:rsid w:val="322C4361"/>
    <w:rsid w:val="32433111"/>
    <w:rsid w:val="32613819"/>
    <w:rsid w:val="32AF780A"/>
    <w:rsid w:val="32B63707"/>
    <w:rsid w:val="32BF53B2"/>
    <w:rsid w:val="32C90455"/>
    <w:rsid w:val="32ED383B"/>
    <w:rsid w:val="335E5C86"/>
    <w:rsid w:val="33910A43"/>
    <w:rsid w:val="33940155"/>
    <w:rsid w:val="339A1BB6"/>
    <w:rsid w:val="33D52F1F"/>
    <w:rsid w:val="33E1541A"/>
    <w:rsid w:val="33FE128F"/>
    <w:rsid w:val="342564E6"/>
    <w:rsid w:val="347B0AD7"/>
    <w:rsid w:val="347B7741"/>
    <w:rsid w:val="348B6911"/>
    <w:rsid w:val="34953CBF"/>
    <w:rsid w:val="34A721FA"/>
    <w:rsid w:val="34AD3867"/>
    <w:rsid w:val="34C24DE1"/>
    <w:rsid w:val="34F174FB"/>
    <w:rsid w:val="34F37A7C"/>
    <w:rsid w:val="351C0ACD"/>
    <w:rsid w:val="352011C8"/>
    <w:rsid w:val="35260761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901D00"/>
    <w:rsid w:val="39A5612A"/>
    <w:rsid w:val="39B653FD"/>
    <w:rsid w:val="39E92E1D"/>
    <w:rsid w:val="39EC0A3A"/>
    <w:rsid w:val="39FA4979"/>
    <w:rsid w:val="39FA54A7"/>
    <w:rsid w:val="3A084694"/>
    <w:rsid w:val="3A230975"/>
    <w:rsid w:val="3A264F42"/>
    <w:rsid w:val="3A2A650B"/>
    <w:rsid w:val="3A90735E"/>
    <w:rsid w:val="3AC32190"/>
    <w:rsid w:val="3AC73AE9"/>
    <w:rsid w:val="3AE225A7"/>
    <w:rsid w:val="3B066FA6"/>
    <w:rsid w:val="3B410A5D"/>
    <w:rsid w:val="3B7440A0"/>
    <w:rsid w:val="3BAD7D16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386290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EFD6964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0E768F0"/>
    <w:rsid w:val="410329C3"/>
    <w:rsid w:val="410D01B6"/>
    <w:rsid w:val="413004BC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E84DA1"/>
    <w:rsid w:val="46F612B5"/>
    <w:rsid w:val="47244996"/>
    <w:rsid w:val="47260646"/>
    <w:rsid w:val="47347AC4"/>
    <w:rsid w:val="473C0218"/>
    <w:rsid w:val="47417C37"/>
    <w:rsid w:val="47421FC6"/>
    <w:rsid w:val="474F7571"/>
    <w:rsid w:val="476A1914"/>
    <w:rsid w:val="477A27AD"/>
    <w:rsid w:val="47A65D88"/>
    <w:rsid w:val="47B35BC1"/>
    <w:rsid w:val="47B6696F"/>
    <w:rsid w:val="47B84041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AD81D70"/>
    <w:rsid w:val="4B4C115B"/>
    <w:rsid w:val="4B5E01DE"/>
    <w:rsid w:val="4B6260DF"/>
    <w:rsid w:val="4B7F0DD8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EF63BED"/>
    <w:rsid w:val="4F435A24"/>
    <w:rsid w:val="4F6B035D"/>
    <w:rsid w:val="4F726600"/>
    <w:rsid w:val="4F990B6C"/>
    <w:rsid w:val="4FA04A59"/>
    <w:rsid w:val="4FBC3D26"/>
    <w:rsid w:val="4FE35F97"/>
    <w:rsid w:val="50312A44"/>
    <w:rsid w:val="503D60D0"/>
    <w:rsid w:val="503D60F3"/>
    <w:rsid w:val="50437227"/>
    <w:rsid w:val="504B40FD"/>
    <w:rsid w:val="505D402B"/>
    <w:rsid w:val="506D32E1"/>
    <w:rsid w:val="508C1FC2"/>
    <w:rsid w:val="508C538F"/>
    <w:rsid w:val="50A85991"/>
    <w:rsid w:val="50D160C5"/>
    <w:rsid w:val="50DD0C76"/>
    <w:rsid w:val="51017D79"/>
    <w:rsid w:val="516B6828"/>
    <w:rsid w:val="516E5251"/>
    <w:rsid w:val="51A92C90"/>
    <w:rsid w:val="51B535A3"/>
    <w:rsid w:val="51BE775A"/>
    <w:rsid w:val="51D9216B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2828D1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5273F2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2C1567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3659E1"/>
    <w:rsid w:val="5C4204BB"/>
    <w:rsid w:val="5C5730CF"/>
    <w:rsid w:val="5C65767B"/>
    <w:rsid w:val="5C6639A0"/>
    <w:rsid w:val="5CC70246"/>
    <w:rsid w:val="5CC84570"/>
    <w:rsid w:val="5CCB6DCD"/>
    <w:rsid w:val="5CE54CC8"/>
    <w:rsid w:val="5D17256D"/>
    <w:rsid w:val="5D25577B"/>
    <w:rsid w:val="5D2A5A7E"/>
    <w:rsid w:val="5D5933B3"/>
    <w:rsid w:val="5D6C31B5"/>
    <w:rsid w:val="5D713101"/>
    <w:rsid w:val="5D777BE9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561D65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C30061"/>
    <w:rsid w:val="60C902F4"/>
    <w:rsid w:val="6147374D"/>
    <w:rsid w:val="6153615C"/>
    <w:rsid w:val="61662985"/>
    <w:rsid w:val="616843AE"/>
    <w:rsid w:val="61AE76F1"/>
    <w:rsid w:val="61D86806"/>
    <w:rsid w:val="61DE4D8F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C1830"/>
    <w:rsid w:val="64CD43F5"/>
    <w:rsid w:val="64D557C2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355512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1341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BA55B2"/>
    <w:rsid w:val="69D572B0"/>
    <w:rsid w:val="6A0810D8"/>
    <w:rsid w:val="6A3917C0"/>
    <w:rsid w:val="6A5529BE"/>
    <w:rsid w:val="6A5A48E9"/>
    <w:rsid w:val="6A894F6E"/>
    <w:rsid w:val="6ADA34DF"/>
    <w:rsid w:val="6AEC0AD2"/>
    <w:rsid w:val="6AF75E4A"/>
    <w:rsid w:val="6B107903"/>
    <w:rsid w:val="6B320EBD"/>
    <w:rsid w:val="6B5A422D"/>
    <w:rsid w:val="6B9B17F4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042D8"/>
    <w:rsid w:val="6DCD5C9F"/>
    <w:rsid w:val="6DD75D44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672C77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7E2111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713549"/>
    <w:rsid w:val="728F302B"/>
    <w:rsid w:val="72D87374"/>
    <w:rsid w:val="730C7874"/>
    <w:rsid w:val="731B3187"/>
    <w:rsid w:val="732443EA"/>
    <w:rsid w:val="737023F5"/>
    <w:rsid w:val="737F17F3"/>
    <w:rsid w:val="739D63CF"/>
    <w:rsid w:val="73D15D18"/>
    <w:rsid w:val="73E62379"/>
    <w:rsid w:val="73FA0A7B"/>
    <w:rsid w:val="741D154B"/>
    <w:rsid w:val="74231E52"/>
    <w:rsid w:val="7425364D"/>
    <w:rsid w:val="74404C8C"/>
    <w:rsid w:val="749651C8"/>
    <w:rsid w:val="74B67E11"/>
    <w:rsid w:val="74E5004E"/>
    <w:rsid w:val="74E9613E"/>
    <w:rsid w:val="75181FA5"/>
    <w:rsid w:val="75196D18"/>
    <w:rsid w:val="752E5B13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7EE3312"/>
    <w:rsid w:val="77F30CEA"/>
    <w:rsid w:val="78012ADB"/>
    <w:rsid w:val="78607446"/>
    <w:rsid w:val="78651EF7"/>
    <w:rsid w:val="788E546C"/>
    <w:rsid w:val="78A73C6A"/>
    <w:rsid w:val="78B75347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6E6D96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C5147"/>
    <w:rsid w:val="7BF128C7"/>
    <w:rsid w:val="7BF273FC"/>
    <w:rsid w:val="7C2A3635"/>
    <w:rsid w:val="7C3E5920"/>
    <w:rsid w:val="7C645466"/>
    <w:rsid w:val="7C9F65AE"/>
    <w:rsid w:val="7CDE7A5B"/>
    <w:rsid w:val="7D59208C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A907B9"/>
    <w:rsid w:val="7EC9072C"/>
    <w:rsid w:val="7ECF256C"/>
    <w:rsid w:val="7ED42449"/>
    <w:rsid w:val="7F420B31"/>
    <w:rsid w:val="7F642E17"/>
    <w:rsid w:val="7F887FDA"/>
    <w:rsid w:val="7F9043FF"/>
    <w:rsid w:val="7FAD1A28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Theme="minorHAnsi" w:hAnsiTheme="minorHAnsi" w:eastAsiaTheme="minorEastAsia" w:cstheme="minorBidi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6">
    <w:name w:val="Table Grid"/>
    <w:basedOn w:val="5"/>
    <w:qFormat/>
    <w:uiPriority w:val="3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2024-06-05T01:33:00Z</dcterms:created>
  <dc:creator>罗莹</dc:creator>
  <cp:lastModifiedBy>罗莹</cp:lastModifiedBy>
  <dcterms:modified xsi:type="dcterms:W3CDTF">2024-06-05T01:34:51Z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60C9E6ADD4574F14BFF0B5E9A5BAFDF2</vt:lpwstr>
  </property>
</Properties>
</file>