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7"/>
        <w:numPr>
          <w:ilvl w:val="0"/>
          <w:numId w:val="0"/>
        </w:numPr>
        <w:spacing w:line="360" w:lineRule="auto"/>
        <w:ind w:leftChars="0"/>
        <w:jc w:val="lef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17"/>
        <w:numPr>
          <w:ilvl w:val="0"/>
          <w:numId w:val="0"/>
        </w:numPr>
        <w:spacing w:line="360" w:lineRule="auto"/>
        <w:ind w:leftChars="0"/>
        <w:jc w:val="lef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17"/>
        <w:numPr>
          <w:ilvl w:val="0"/>
          <w:numId w:val="0"/>
        </w:numPr>
        <w:spacing w:line="360" w:lineRule="auto"/>
        <w:ind w:leftChars="0"/>
        <w:jc w:val="center"/>
        <w:rPr>
          <w:rFonts w:hint="eastAsia" w:ascii="宋体" w:hAnsi="宋体" w:eastAsia="宋体" w:cs="宋体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交流级差配合测试系统租赁</w:t>
      </w:r>
    </w:p>
    <w:p>
      <w:pPr>
        <w:pStyle w:val="17"/>
        <w:numPr>
          <w:ilvl w:val="0"/>
          <w:numId w:val="0"/>
        </w:numPr>
        <w:spacing w:line="360" w:lineRule="auto"/>
        <w:ind w:leftChars="0"/>
        <w:jc w:val="center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技术规范书</w:t>
      </w:r>
    </w:p>
    <w:p>
      <w:pPr>
        <w:pStyle w:val="17"/>
        <w:numPr>
          <w:ilvl w:val="0"/>
          <w:numId w:val="0"/>
        </w:numPr>
        <w:spacing w:line="360" w:lineRule="auto"/>
        <w:ind w:leftChars="0"/>
        <w:jc w:val="lef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pStyle w:val="17"/>
        <w:numPr>
          <w:ilvl w:val="0"/>
          <w:numId w:val="0"/>
        </w:numPr>
        <w:spacing w:line="360" w:lineRule="auto"/>
        <w:ind w:leftChars="0"/>
        <w:jc w:val="left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p>
      <w:pPr>
        <w:pStyle w:val="17"/>
        <w:numPr>
          <w:ilvl w:val="0"/>
          <w:numId w:val="0"/>
        </w:numPr>
        <w:spacing w:line="360" w:lineRule="auto"/>
        <w:ind w:firstLine="562" w:firstLineChars="200"/>
        <w:jc w:val="left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需求租赁的设备概况</w:t>
      </w:r>
    </w:p>
    <w:p>
      <w:pPr>
        <w:pStyle w:val="17"/>
        <w:numPr>
          <w:ilvl w:val="0"/>
          <w:numId w:val="0"/>
        </w:numPr>
        <w:spacing w:line="360" w:lineRule="auto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一、设备名称：交流级差配合测试系统</w:t>
      </w:r>
    </w:p>
    <w:p>
      <w:pPr>
        <w:pStyle w:val="17"/>
        <w:numPr>
          <w:ilvl w:val="0"/>
          <w:numId w:val="0"/>
        </w:numPr>
        <w:spacing w:line="360" w:lineRule="auto"/>
        <w:jc w:val="left"/>
        <w:rPr>
          <w:rFonts w:hint="default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二、参考型号：PXJ-1000A</w:t>
      </w:r>
    </w:p>
    <w:p>
      <w:pPr>
        <w:pStyle w:val="17"/>
        <w:numPr>
          <w:ilvl w:val="0"/>
          <w:numId w:val="0"/>
        </w:numPr>
        <w:spacing w:line="360" w:lineRule="auto"/>
        <w:ind w:leftChars="0"/>
        <w:jc w:val="left"/>
        <w:rPr>
          <w:rFonts w:hint="default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三、租赁数量：1套，租赁时间：6个月，租赁期内需提供第三方检测机构出具的检测合格报告。</w:t>
      </w:r>
    </w:p>
    <w:p>
      <w:pPr>
        <w:pStyle w:val="17"/>
        <w:numPr>
          <w:ilvl w:val="0"/>
          <w:numId w:val="0"/>
        </w:numPr>
        <w:spacing w:line="360" w:lineRule="auto"/>
        <w:ind w:left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四、租赁要求：</w:t>
      </w:r>
    </w:p>
    <w:p>
      <w:pPr>
        <w:pStyle w:val="17"/>
        <w:numPr>
          <w:ilvl w:val="0"/>
          <w:numId w:val="0"/>
        </w:numPr>
        <w:spacing w:line="360" w:lineRule="auto"/>
        <w:ind w:left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（一）、设备性能要求：</w:t>
      </w:r>
    </w:p>
    <w:p>
      <w:pPr>
        <w:pStyle w:val="17"/>
        <w:numPr>
          <w:ilvl w:val="0"/>
          <w:numId w:val="0"/>
        </w:numPr>
        <w:spacing w:line="360" w:lineRule="auto"/>
        <w:ind w:left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1. 仪器具备可以单独使用，也可以与 PC 机联机使用的功能。 </w:t>
      </w:r>
    </w:p>
    <w:p>
      <w:pPr>
        <w:pStyle w:val="17"/>
        <w:numPr>
          <w:ilvl w:val="0"/>
          <w:numId w:val="0"/>
        </w:numPr>
        <w:spacing w:line="360" w:lineRule="auto"/>
        <w:ind w:left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2. 仪器可提供直流大电流源使用。 </w:t>
      </w:r>
    </w:p>
    <w:p>
      <w:pPr>
        <w:pStyle w:val="17"/>
        <w:numPr>
          <w:ilvl w:val="0"/>
          <w:numId w:val="0"/>
        </w:numPr>
        <w:spacing w:line="360" w:lineRule="auto"/>
        <w:ind w:left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3. 具有液晶显示器、高速热敏打印机，人机对话全键盘操作方式，智能化工作全过程。 </w:t>
      </w:r>
    </w:p>
    <w:p>
      <w:pPr>
        <w:pStyle w:val="17"/>
        <w:numPr>
          <w:ilvl w:val="0"/>
          <w:numId w:val="0"/>
        </w:numPr>
        <w:spacing w:line="360" w:lineRule="auto"/>
        <w:ind w:left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4. 具有电力电子控制技术产生直流大电流输出，输出电流响应速度快、精度高、连续可调。 </w:t>
      </w:r>
    </w:p>
    <w:p>
      <w:pPr>
        <w:pStyle w:val="17"/>
        <w:numPr>
          <w:ilvl w:val="0"/>
          <w:numId w:val="0"/>
        </w:numPr>
        <w:spacing w:line="360" w:lineRule="auto"/>
        <w:ind w:left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5. 具有掉电存储功能，可以存 1000 组试验数据。 </w:t>
      </w:r>
    </w:p>
    <w:p>
      <w:pPr>
        <w:pStyle w:val="17"/>
        <w:numPr>
          <w:ilvl w:val="0"/>
          <w:numId w:val="0"/>
        </w:numPr>
        <w:spacing w:line="360" w:lineRule="auto"/>
        <w:ind w:left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6. 能够自动保存设置数据，掉电后开机后显示上一次的设置数据。 </w:t>
      </w:r>
    </w:p>
    <w:p>
      <w:pPr>
        <w:pStyle w:val="17"/>
        <w:numPr>
          <w:ilvl w:val="0"/>
          <w:numId w:val="0"/>
        </w:numPr>
        <w:spacing w:line="360" w:lineRule="auto"/>
        <w:ind w:left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7. 具有安秒动作试验方式、通流不动作试验、脱扣测试试验、差级配合 试验、内阻测试试验五大试验。完全兼容全点测试和抽点测试。 </w:t>
      </w:r>
    </w:p>
    <w:p>
      <w:pPr>
        <w:pStyle w:val="17"/>
        <w:numPr>
          <w:ilvl w:val="0"/>
          <w:numId w:val="0"/>
        </w:numPr>
        <w:spacing w:line="360" w:lineRule="auto"/>
        <w:ind w:left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8. 仪器具有RS232 通信接口，电脑完全可以控制仪器并导出试验数据。 </w:t>
      </w:r>
    </w:p>
    <w:p>
      <w:pPr>
        <w:pStyle w:val="17"/>
        <w:numPr>
          <w:ilvl w:val="0"/>
          <w:numId w:val="0"/>
        </w:numPr>
        <w:spacing w:line="360" w:lineRule="auto"/>
        <w:ind w:left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9. 具有联机使用方式时，可以操作控制仪器、导入试验数据、存储试验数据、生成数据报表、生成数据曲线、生成 EXCEL 报表等。  </w:t>
      </w:r>
    </w:p>
    <w:p>
      <w:pPr>
        <w:pStyle w:val="17"/>
        <w:numPr>
          <w:ilvl w:val="0"/>
          <w:numId w:val="0"/>
        </w:numPr>
        <w:spacing w:line="360" w:lineRule="auto"/>
        <w:ind w:left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10. 仪器带有过热、过流、过压保护保护功能。 </w:t>
      </w:r>
    </w:p>
    <w:p>
      <w:pPr>
        <w:pStyle w:val="17"/>
        <w:numPr>
          <w:ilvl w:val="0"/>
          <w:numId w:val="0"/>
        </w:numPr>
        <w:spacing w:line="360" w:lineRule="auto"/>
        <w:ind w:left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11. 仪器具有抗干扰能力强，电磁兼容性能强。 </w:t>
      </w:r>
    </w:p>
    <w:p>
      <w:pPr>
        <w:pStyle w:val="17"/>
        <w:numPr>
          <w:ilvl w:val="0"/>
          <w:numId w:val="0"/>
        </w:numPr>
        <w:spacing w:line="360" w:lineRule="auto"/>
        <w:ind w:left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（二）、技术参数要求</w:t>
      </w:r>
    </w:p>
    <w:p>
      <w:pPr>
        <w:pStyle w:val="17"/>
        <w:numPr>
          <w:ilvl w:val="0"/>
          <w:numId w:val="0"/>
        </w:numPr>
        <w:spacing w:line="360" w:lineRule="auto"/>
        <w:ind w:left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1. 电源输入：220V±10%，频率：50Hz±0.5 Hz； </w:t>
      </w:r>
    </w:p>
    <w:p>
      <w:pPr>
        <w:pStyle w:val="17"/>
        <w:numPr>
          <w:ilvl w:val="0"/>
          <w:numId w:val="0"/>
        </w:numPr>
        <w:spacing w:line="360" w:lineRule="auto"/>
        <w:ind w:left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2. 测试电流范围：0—1000A； </w:t>
      </w:r>
    </w:p>
    <w:p>
      <w:pPr>
        <w:pStyle w:val="17"/>
        <w:numPr>
          <w:ilvl w:val="0"/>
          <w:numId w:val="0"/>
        </w:numPr>
        <w:spacing w:line="360" w:lineRule="auto"/>
        <w:ind w:left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3. 测试电压范围：0-1.0V； </w:t>
      </w:r>
    </w:p>
    <w:p>
      <w:pPr>
        <w:pStyle w:val="17"/>
        <w:numPr>
          <w:ilvl w:val="0"/>
          <w:numId w:val="0"/>
        </w:numPr>
        <w:spacing w:line="360" w:lineRule="auto"/>
        <w:ind w:left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4. 测试电流纹波系数：小于 5%； </w:t>
      </w:r>
    </w:p>
    <w:p>
      <w:pPr>
        <w:pStyle w:val="17"/>
        <w:numPr>
          <w:ilvl w:val="0"/>
          <w:numId w:val="0"/>
        </w:numPr>
        <w:spacing w:line="360" w:lineRule="auto"/>
        <w:ind w:left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5. 输出电流的稳定性：≤0.5%； </w:t>
      </w:r>
    </w:p>
    <w:p>
      <w:pPr>
        <w:pStyle w:val="17"/>
        <w:numPr>
          <w:ilvl w:val="0"/>
          <w:numId w:val="0"/>
        </w:numPr>
        <w:spacing w:line="360" w:lineRule="auto"/>
        <w:ind w:left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6. 时间记录：0-9999S；最小时间分辨率：0.1mS； </w:t>
      </w:r>
    </w:p>
    <w:p>
      <w:pPr>
        <w:pStyle w:val="17"/>
        <w:numPr>
          <w:ilvl w:val="0"/>
          <w:numId w:val="0"/>
        </w:numPr>
        <w:spacing w:line="360" w:lineRule="auto"/>
        <w:ind w:left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7. 环境温度：－20℃至 50℃ 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五、报价要求：供应商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报价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应包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含13%开票税、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运输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费、校验费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；</w:t>
      </w:r>
    </w:p>
    <w:p>
      <w:pPr>
        <w:pStyle w:val="17"/>
        <w:numPr>
          <w:ilvl w:val="0"/>
          <w:numId w:val="0"/>
        </w:numPr>
        <w:spacing w:line="360" w:lineRule="auto"/>
        <w:ind w:leftChars="0"/>
        <w:jc w:val="left"/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六、发票要求：供应商应能开具专用增值税发票。</w:t>
      </w:r>
    </w:p>
    <w:p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ind w:firstLine="420"/>
        <w:jc w:val="center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>
      <w:pPr>
        <w:spacing w:after="468" w:afterLines="150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sectPr>
      <w:pgSz w:w="11906" w:h="16838"/>
      <w:pgMar w:top="1134" w:right="1247" w:bottom="1134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UyMGY1ZDk1MzYyN2ZiMWZmNzhkNTk4ZTgyYmZlMzMifQ=="/>
  </w:docVars>
  <w:rsids>
    <w:rsidRoot w:val="00595E0E"/>
    <w:rsid w:val="00060393"/>
    <w:rsid w:val="00076339"/>
    <w:rsid w:val="0008705B"/>
    <w:rsid w:val="00090DB4"/>
    <w:rsid w:val="000A7CE7"/>
    <w:rsid w:val="000B5253"/>
    <w:rsid w:val="000D4B3F"/>
    <w:rsid w:val="001152F4"/>
    <w:rsid w:val="001560A8"/>
    <w:rsid w:val="00161194"/>
    <w:rsid w:val="001743F9"/>
    <w:rsid w:val="001876BC"/>
    <w:rsid w:val="001A310F"/>
    <w:rsid w:val="001B39AB"/>
    <w:rsid w:val="001B48CA"/>
    <w:rsid w:val="001C687C"/>
    <w:rsid w:val="001E7CFF"/>
    <w:rsid w:val="002256DA"/>
    <w:rsid w:val="00246AA6"/>
    <w:rsid w:val="00256F4E"/>
    <w:rsid w:val="002F3415"/>
    <w:rsid w:val="00325C96"/>
    <w:rsid w:val="003559CE"/>
    <w:rsid w:val="0038025D"/>
    <w:rsid w:val="00387711"/>
    <w:rsid w:val="003A21BA"/>
    <w:rsid w:val="003D54AE"/>
    <w:rsid w:val="003E0085"/>
    <w:rsid w:val="00405D99"/>
    <w:rsid w:val="004333D1"/>
    <w:rsid w:val="004C0ECC"/>
    <w:rsid w:val="004E7CF8"/>
    <w:rsid w:val="005075CE"/>
    <w:rsid w:val="005159BE"/>
    <w:rsid w:val="00550666"/>
    <w:rsid w:val="00551DFF"/>
    <w:rsid w:val="005540A6"/>
    <w:rsid w:val="00557D21"/>
    <w:rsid w:val="00575E01"/>
    <w:rsid w:val="00580D03"/>
    <w:rsid w:val="00595E0E"/>
    <w:rsid w:val="005A0CA6"/>
    <w:rsid w:val="005B6B2E"/>
    <w:rsid w:val="005C2B8D"/>
    <w:rsid w:val="005E0CE8"/>
    <w:rsid w:val="00610A6D"/>
    <w:rsid w:val="00623A0F"/>
    <w:rsid w:val="006245ED"/>
    <w:rsid w:val="00652E43"/>
    <w:rsid w:val="0065758B"/>
    <w:rsid w:val="0068321C"/>
    <w:rsid w:val="00683A51"/>
    <w:rsid w:val="00685FF9"/>
    <w:rsid w:val="006960CE"/>
    <w:rsid w:val="006E271F"/>
    <w:rsid w:val="006F2925"/>
    <w:rsid w:val="00701F81"/>
    <w:rsid w:val="0073337E"/>
    <w:rsid w:val="00734B66"/>
    <w:rsid w:val="00735250"/>
    <w:rsid w:val="00753C03"/>
    <w:rsid w:val="007A07B8"/>
    <w:rsid w:val="007A3D49"/>
    <w:rsid w:val="007A5EF7"/>
    <w:rsid w:val="007C1644"/>
    <w:rsid w:val="007E0F6C"/>
    <w:rsid w:val="00803442"/>
    <w:rsid w:val="008306D3"/>
    <w:rsid w:val="00841118"/>
    <w:rsid w:val="008426D9"/>
    <w:rsid w:val="0085206C"/>
    <w:rsid w:val="0085628B"/>
    <w:rsid w:val="008942F0"/>
    <w:rsid w:val="00897AD4"/>
    <w:rsid w:val="008B1500"/>
    <w:rsid w:val="008F0CEE"/>
    <w:rsid w:val="00934DE3"/>
    <w:rsid w:val="009416F4"/>
    <w:rsid w:val="009445B7"/>
    <w:rsid w:val="009536DA"/>
    <w:rsid w:val="00956459"/>
    <w:rsid w:val="00956593"/>
    <w:rsid w:val="00970C09"/>
    <w:rsid w:val="009B0558"/>
    <w:rsid w:val="009E4E6E"/>
    <w:rsid w:val="00A46896"/>
    <w:rsid w:val="00A66E85"/>
    <w:rsid w:val="00AA7AFD"/>
    <w:rsid w:val="00AE26D4"/>
    <w:rsid w:val="00B33A62"/>
    <w:rsid w:val="00B34337"/>
    <w:rsid w:val="00B648C9"/>
    <w:rsid w:val="00B8017C"/>
    <w:rsid w:val="00B86801"/>
    <w:rsid w:val="00BD58FC"/>
    <w:rsid w:val="00BF26C7"/>
    <w:rsid w:val="00BF75BE"/>
    <w:rsid w:val="00C131A4"/>
    <w:rsid w:val="00C272A4"/>
    <w:rsid w:val="00C3297A"/>
    <w:rsid w:val="00C5789B"/>
    <w:rsid w:val="00C757DA"/>
    <w:rsid w:val="00C852A1"/>
    <w:rsid w:val="00CB52F6"/>
    <w:rsid w:val="00CD6FC8"/>
    <w:rsid w:val="00CF6C1F"/>
    <w:rsid w:val="00D229A2"/>
    <w:rsid w:val="00D37D53"/>
    <w:rsid w:val="00D8220E"/>
    <w:rsid w:val="00D853EF"/>
    <w:rsid w:val="00DC6DAD"/>
    <w:rsid w:val="00DD4A6C"/>
    <w:rsid w:val="00DE361B"/>
    <w:rsid w:val="00E05629"/>
    <w:rsid w:val="00E2064D"/>
    <w:rsid w:val="00E20E8B"/>
    <w:rsid w:val="00E414C0"/>
    <w:rsid w:val="00E543C2"/>
    <w:rsid w:val="00E77577"/>
    <w:rsid w:val="00EB15F3"/>
    <w:rsid w:val="00EB6E8D"/>
    <w:rsid w:val="00EC476C"/>
    <w:rsid w:val="00ED2D5D"/>
    <w:rsid w:val="00EE6D03"/>
    <w:rsid w:val="00F60ECA"/>
    <w:rsid w:val="00F83C19"/>
    <w:rsid w:val="00FA63A4"/>
    <w:rsid w:val="00FC2D62"/>
    <w:rsid w:val="00FC61DE"/>
    <w:rsid w:val="0114239A"/>
    <w:rsid w:val="05645784"/>
    <w:rsid w:val="261E7C99"/>
    <w:rsid w:val="2941621A"/>
    <w:rsid w:val="45344706"/>
    <w:rsid w:val="490B14E5"/>
    <w:rsid w:val="4A31544B"/>
    <w:rsid w:val="4C1B7B78"/>
    <w:rsid w:val="4EF66EED"/>
    <w:rsid w:val="6C75441F"/>
    <w:rsid w:val="6FA36659"/>
    <w:rsid w:val="714B6D10"/>
    <w:rsid w:val="71E74F9A"/>
    <w:rsid w:val="73293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overflowPunct w:val="0"/>
      <w:autoSpaceDE w:val="0"/>
      <w:autoSpaceDN w:val="0"/>
      <w:adjustRightInd w:val="0"/>
      <w:spacing w:line="480" w:lineRule="auto"/>
      <w:ind w:firstLine="420"/>
      <w:jc w:val="left"/>
      <w:textAlignment w:val="baseline"/>
      <w:outlineLvl w:val="0"/>
    </w:pPr>
    <w:rPr>
      <w:rFonts w:ascii="汉仪大宋简" w:eastAsia="汉仪大宋简"/>
      <w:kern w:val="28"/>
      <w:sz w:val="22"/>
      <w:szCs w:val="26"/>
    </w:rPr>
  </w:style>
  <w:style w:type="paragraph" w:styleId="5">
    <w:name w:val="heading 2"/>
    <w:basedOn w:val="1"/>
    <w:next w:val="1"/>
    <w:link w:val="19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link w:val="18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paragraph" w:styleId="6">
    <w:name w:val="annotation text"/>
    <w:basedOn w:val="1"/>
    <w:link w:val="20"/>
    <w:semiHidden/>
    <w:unhideWhenUsed/>
    <w:qFormat/>
    <w:uiPriority w:val="99"/>
    <w:pPr>
      <w:jc w:val="left"/>
    </w:pPr>
  </w:style>
  <w:style w:type="paragraph" w:styleId="7">
    <w:name w:val="Balloon Text"/>
    <w:basedOn w:val="1"/>
    <w:link w:val="22"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annotation subject"/>
    <w:basedOn w:val="6"/>
    <w:next w:val="6"/>
    <w:link w:val="21"/>
    <w:semiHidden/>
    <w:unhideWhenUsed/>
    <w:qFormat/>
    <w:uiPriority w:val="99"/>
    <w:rPr>
      <w:b/>
      <w:bCs/>
    </w:rPr>
  </w:style>
  <w:style w:type="table" w:styleId="12">
    <w:name w:val="Table Grid"/>
    <w:basedOn w:val="11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annotation reference"/>
    <w:basedOn w:val="13"/>
    <w:semiHidden/>
    <w:unhideWhenUsed/>
    <w:qFormat/>
    <w:uiPriority w:val="99"/>
    <w:rPr>
      <w:sz w:val="21"/>
      <w:szCs w:val="21"/>
    </w:rPr>
  </w:style>
  <w:style w:type="character" w:customStyle="1" w:styleId="15">
    <w:name w:val="页眉 Char"/>
    <w:basedOn w:val="13"/>
    <w:link w:val="9"/>
    <w:qFormat/>
    <w:uiPriority w:val="99"/>
    <w:rPr>
      <w:sz w:val="18"/>
      <w:szCs w:val="18"/>
    </w:rPr>
  </w:style>
  <w:style w:type="character" w:customStyle="1" w:styleId="16">
    <w:name w:val="页脚 Char"/>
    <w:basedOn w:val="13"/>
    <w:link w:val="8"/>
    <w:qFormat/>
    <w:uiPriority w:val="99"/>
    <w:rPr>
      <w:sz w:val="18"/>
      <w:szCs w:val="18"/>
    </w:rPr>
  </w:style>
  <w:style w:type="paragraph" w:styleId="17">
    <w:name w:val="List Paragraph"/>
    <w:basedOn w:val="1"/>
    <w:qFormat/>
    <w:uiPriority w:val="34"/>
    <w:pPr>
      <w:ind w:firstLine="420" w:firstLineChars="200"/>
    </w:pPr>
  </w:style>
  <w:style w:type="character" w:customStyle="1" w:styleId="18">
    <w:name w:val="标题 Char"/>
    <w:basedOn w:val="13"/>
    <w:link w:val="3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9">
    <w:name w:val="标题 2 Char"/>
    <w:basedOn w:val="13"/>
    <w:link w:val="5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0">
    <w:name w:val="批注文字 Char"/>
    <w:basedOn w:val="13"/>
    <w:link w:val="6"/>
    <w:semiHidden/>
    <w:qFormat/>
    <w:uiPriority w:val="99"/>
  </w:style>
  <w:style w:type="character" w:customStyle="1" w:styleId="21">
    <w:name w:val="批注主题 Char"/>
    <w:basedOn w:val="20"/>
    <w:link w:val="10"/>
    <w:semiHidden/>
    <w:qFormat/>
    <w:uiPriority w:val="99"/>
    <w:rPr>
      <w:b/>
      <w:bCs/>
    </w:rPr>
  </w:style>
  <w:style w:type="character" w:customStyle="1" w:styleId="22">
    <w:name w:val="批注框文本 Char"/>
    <w:basedOn w:val="13"/>
    <w:link w:val="7"/>
    <w:semiHidden/>
    <w:qFormat/>
    <w:uiPriority w:val="99"/>
    <w:rPr>
      <w:sz w:val="18"/>
      <w:szCs w:val="18"/>
    </w:rPr>
  </w:style>
  <w:style w:type="paragraph" w:customStyle="1" w:styleId="23">
    <w:name w:val="Char"/>
    <w:basedOn w:val="1"/>
    <w:qFormat/>
    <w:uiPriority w:val="0"/>
    <w:pPr>
      <w:widowControl/>
      <w:spacing w:line="348" w:lineRule="auto"/>
      <w:ind w:firstLine="560" w:firstLineChars="200"/>
    </w:pPr>
    <w:rPr>
      <w:rFonts w:ascii="Times New Roman" w:hAnsi="Times New Roman" w:eastAsia="仿宋_GB2312"/>
      <w:sz w:val="28"/>
    </w:rPr>
  </w:style>
  <w:style w:type="paragraph" w:customStyle="1" w:styleId="24">
    <w:name w:val="Bg"/>
    <w:basedOn w:val="1"/>
    <w:qFormat/>
    <w:uiPriority w:val="0"/>
    <w:pPr>
      <w:topLinePunct/>
      <w:snapToGrid w:val="0"/>
      <w:spacing w:before="60" w:beforeLines="0" w:after="60" w:afterLines="0"/>
      <w:jc w:val="center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2493</Words>
  <Characters>2985</Characters>
  <Lines>15</Lines>
  <Paragraphs>4</Paragraphs>
  <TotalTime>10</TotalTime>
  <ScaleCrop>false</ScaleCrop>
  <LinksUpToDate>false</LinksUpToDate>
  <CharactersWithSpaces>3040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2019-03-28T01:28:00Z</dcterms:created>
  <dc:creator>苏州华电盛霞</dc:creator>
  <cp:lastModifiedBy>D2D41BAB9BD94ED0B4AAD705BDDB605E</cp:lastModifiedBy>
  <dcterms:modified xsi:type="dcterms:W3CDTF">2025-07-31T07:33:52Z</dcterms:modified>
  <cp:revision>129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A401F9716DAA44438E50509112A84A02</vt:lpwstr>
  </property>
  <property fmtid="{D5CDD505-2E9C-101B-9397-08002B2CF9AE}" pid="4" name="KSOTemplateDocerSaveRecord">
    <vt:lpwstr>eyJoZGlkIjoiNzE3OWQ2MThhMzJjZmQzYjBmNmY2N2RjYzUzNDVlOTciLCJ1c2VySWQiOiI1NTMxNDAyMzUifQ==</vt:lpwstr>
  </property>
</Properties>
</file>