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2025年人工智能公司人事档案服务</w:t>
      </w:r>
    </w:p>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技术规范书</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单位名称：南方电网人工智能科技有限公司</w:t>
      </w:r>
    </w:p>
    <w:p>
      <w:pPr>
        <w:jc w:val="center"/>
        <w:rPr>
          <w:rFonts w:hint="eastAsia" w:ascii="仿宋_GB2312" w:hAnsi="仿宋_GB2312" w:eastAsia="仿宋_GB2312" w:cs="仿宋_GB2312"/>
          <w:sz w:val="32"/>
          <w:szCs w:val="32"/>
        </w:rPr>
      </w:pPr>
      <w:r>
        <w:rPr>
          <w:rFonts w:hint="eastAsia" w:ascii="方正小标宋_GBK" w:hAnsi="方正小标宋_GBK" w:eastAsia="方正小标宋_GBK" w:cs="方正小标宋_GBK"/>
          <w:sz w:val="44"/>
          <w:szCs w:val="44"/>
        </w:rPr>
        <w:t>2025年人工智能公司人事档案服务</w:t>
      </w:r>
    </w:p>
    <w:p>
      <w:pPr>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一、项目内容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eastAsia="zh-CN"/>
        </w:rPr>
        <w:t>中标方</w:t>
      </w:r>
      <w:r>
        <w:rPr>
          <w:rFonts w:hint="eastAsia" w:ascii="仿宋_GB2312" w:hAnsi="仿宋_GB2312" w:eastAsia="仿宋_GB2312" w:cs="仿宋_GB2312"/>
          <w:sz w:val="32"/>
          <w:szCs w:val="32"/>
        </w:rPr>
        <w:t>向南方电网人工智能科技有限公司提供人事档案服务，协助公司处理人事档案整理工作。具体服务内容：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1.人事档案接收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按照归档相关要求接收档案，对档案资料的完整性进行检查，将档案从招标方的档案库房的排架上，按档案分类顺序填单、下架、清点、排列装入有编号的档案箱内，形成档案下架清单，清楚记录档案号和箱号。保证加工过程中档案不离箱，同时做到档案防水、防压、运输安全，减少档案的破损和丢失。</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2.人事档案材料鉴别</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档案材料的鉴别工作，是档案管理部门对收集起来准备归档的材料进行审查，甄别材料的真伪，判定材料的保存价值，确定其是否归入档案的工作。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3.人事档案分类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根据中组部2018年11月20日颁布的《人事档案工作条例》将人事档案分为十个大类：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（1）履历类材料。主要有《履历表》和简历等材料。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（2）自传和思想类材料。主要有自传、参加党的重大教育活动情况和重要党性分析、重要思想汇报等材料。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（3）考核鉴定类材料。主要有平时考核、年度考核、专项考核、任（聘）期考核，工作鉴定，重大政治事件、突发事件和重大任务中的表现，援派、挂职锻炼考核鉴定，党组织书记抓基层党建评价意见等材料。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学历学位、专业技术职务（职称）、学术评鉴和教育培训类材料。主要有中学以来取得的学历学位，职业（任职）资格和评聘专业技术职务（职称），当选院士、入选重大人才工程，发明创造、科研成果获奖、著作译著和有重大影响的论文目录，政策理论、业务知识、文化素养培训和技能训练情况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政审、审计和审核类材料。主要有政治历史情况审查，领导经济责任审计和自然资源资产离任审计的审计结果及整改情况、履行选拔任用工作职责离任检查结果及说明，证明，基本信息审核认定、人事档案任前审核登记表，廉洁从业结论性评价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党、团类材料。主要有《中国共产党入党志愿书》、入党申请书、转正申请书、培养教育考察，党员登记表，停止党籍、恢复党籍，退党、脱党，保留组织关系、恢复组织生活，《中国共产主义青年团入团志愿书》、入团申请书，加入或者退出民主党派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（7）表彰奖励类材料。主要有表彰和嘉奖、记功、授予荣誉称号，先进事迹以及撤销奖励等材料。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违规违纪违法处理处分类材料。主要有党纪政务处分，组织处理，法院刑事判决书、裁定书，公安机关有关行政处理决定，有关行业监管部门对有失诚信、违反法律和行政法规等行为形成的记录，人民法院认定的被执行人失信信息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工资、任免、出国和会议代表类材料。主要有工资待遇审批、参加社会保险，录用、聘用、招用、入伍、考察、任免、调配、军队转业（复员）安置、退（离）休、辞职、辞退，公务员（参照公务员法管理人员）登记、遴选、选调、调任、职级晋升，职务、职级套改，事业单位管理岗位职员等级晋升，出国（境）审批，当选党的代表大会、人民代表大会、政协会议、群团组织代表会议、民主党派代表会议等会议代表（委员）及相关职务等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（10）其他可供组织参考的材料。主要有毕业生就业报到证、派遣证，工作调动介绍信，国（境）外永久居留资格、长期居留许</w:t>
      </w:r>
      <w:r>
        <w:rPr>
          <w:rFonts w:hint="eastAsia" w:ascii="仿宋_GB2312" w:hAnsi="仿宋_GB2312" w:eastAsia="仿宋_GB2312" w:cs="仿宋_GB2312"/>
          <w:sz w:val="32"/>
          <w:szCs w:val="32"/>
          <w:highlight w:val="none"/>
        </w:rPr>
        <w:t>可等证件有关内容的复印件和体检表等材料。</w:t>
      </w:r>
    </w:p>
    <w:p>
      <w:pPr>
        <w:widowControl/>
        <w:numPr>
          <w:ilvl w:val="0"/>
          <w:numId w:val="0"/>
        </w:numPr>
        <w:spacing w:line="560" w:lineRule="exact"/>
        <w:ind w:firstLine="640" w:firstLineChars="200"/>
        <w:jc w:val="left"/>
        <w:rPr>
          <w:rFonts w:hint="eastAsia" w:ascii="楷体_GB2312" w:hAnsi="楷体_GB2312" w:eastAsia="楷体_GB2312" w:cs="楷体_GB2312"/>
          <w:kern w:val="0"/>
          <w:sz w:val="32"/>
          <w:szCs w:val="32"/>
          <w:highlight w:val="none"/>
        </w:rPr>
      </w:pPr>
      <w:r>
        <w:rPr>
          <w:rFonts w:hint="eastAsia" w:ascii="楷体_GB2312" w:hAnsi="楷体_GB2312" w:eastAsia="楷体_GB2312" w:cs="楷体_GB2312"/>
          <w:kern w:val="0"/>
          <w:sz w:val="32"/>
          <w:szCs w:val="32"/>
          <w:highlight w:val="none"/>
          <w:lang w:val="en-US" w:eastAsia="zh-CN"/>
        </w:rPr>
        <w:t>4.</w:t>
      </w:r>
      <w:r>
        <w:rPr>
          <w:rFonts w:hint="eastAsia" w:ascii="楷体_GB2312" w:hAnsi="楷体_GB2312" w:eastAsia="楷体_GB2312" w:cs="楷体_GB2312"/>
          <w:kern w:val="0"/>
          <w:sz w:val="32"/>
          <w:szCs w:val="32"/>
          <w:highlight w:val="none"/>
        </w:rPr>
        <w:t>人事档案专项审核</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highlight w:val="none"/>
          <w:lang w:eastAsia="zh-CN"/>
        </w:rPr>
        <w:t>中标方</w:t>
      </w:r>
      <w:r>
        <w:rPr>
          <w:rFonts w:hint="eastAsia" w:ascii="仿宋_GB2312" w:hAnsi="仿宋_GB2312" w:eastAsia="仿宋_GB2312" w:cs="仿宋_GB2312"/>
          <w:kern w:val="0"/>
          <w:sz w:val="32"/>
          <w:szCs w:val="32"/>
          <w:highlight w:val="none"/>
        </w:rPr>
        <w:t>按照干部人事</w:t>
      </w:r>
      <w:r>
        <w:rPr>
          <w:rFonts w:hint="eastAsia" w:ascii="仿宋_GB2312" w:hAnsi="仿宋_GB2312" w:eastAsia="仿宋_GB2312" w:cs="仿宋_GB2312"/>
          <w:kern w:val="0"/>
          <w:sz w:val="32"/>
          <w:szCs w:val="32"/>
        </w:rPr>
        <w:t>档案专项审核工作的相关规定要求和审核标准，对招标方管理的干部人事档案逐卷逐页进行审核，根据档案材料记载在《干部人事档案专项审核情况登记表》中登记干部年龄、工龄、党龄、学历、工作经历及干部身份等信息的审核情况和存在问题并签字确认，协助生成干部任免审批表，对“三龄两历一身份”存疑的协助开展组织认定，最终完成终审（终审以签署专审表为标志），并进行标准装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5</w:t>
      </w:r>
      <w:r>
        <w:rPr>
          <w:rFonts w:hint="eastAsia" w:ascii="楷体_GB2312" w:hAnsi="楷体_GB2312" w:eastAsia="楷体_GB2312" w:cs="楷体_GB2312"/>
          <w:sz w:val="32"/>
          <w:szCs w:val="32"/>
        </w:rPr>
        <w:t>.人事档案排序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排序是指将每一类别的材料按其形成时间的先后顺序或内容的内在联系排列顺序，并通过编写类号、顺序号和页码固定下来。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6</w:t>
      </w:r>
      <w:r>
        <w:rPr>
          <w:rFonts w:hint="eastAsia" w:ascii="楷体_GB2312" w:hAnsi="楷体_GB2312" w:eastAsia="楷体_GB2312" w:cs="楷体_GB2312"/>
          <w:sz w:val="32"/>
          <w:szCs w:val="32"/>
        </w:rPr>
        <w:t>.档案技术加工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为了便于装订、保管和利用，延长档案材料的寿命，档案整理过程中应对纸张不规则、破损、卷角、折皱的材料，应进行技术加工。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.人事档案编页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每个类别中的档案材料排序后对每份材料逐页分别编写页码，页码用铅笔标注在档案材料右下角（双面书写的材料，其背面页码标注在左下角），档案材料目录按照顺序编页码。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rPr>
        <w:t>.人事档案著录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(1)目录著录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每卷人事档案必须有详细的档案材料目录。目录是查阅档案内容的索引，要认真进行编写。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(2)著录检查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在核对纸制档案的基础上，对系统内不全的档案信息进行补录。严格按照《档案著录规则》（DA/T18-2015）进行著录。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rPr>
        <w:t>档案整理装订入盒</w:t>
      </w:r>
    </w:p>
    <w:p>
      <w:pPr>
        <w:widowControl/>
        <w:spacing w:line="560" w:lineRule="exact"/>
        <w:ind w:firstLine="640" w:firstLineChars="200"/>
        <w:jc w:val="left"/>
        <w:rPr>
          <w:rFonts w:hint="eastAsia" w:ascii="仿宋_GB2312" w:hAnsi="仿宋_GB2312" w:eastAsia="仿宋_GB2312" w:cs="仿宋_GB2312"/>
          <w:strike/>
          <w:dstrike w:val="0"/>
          <w:sz w:val="32"/>
          <w:szCs w:val="32"/>
        </w:rPr>
      </w:pPr>
      <w:r>
        <w:rPr>
          <w:rFonts w:hint="eastAsia" w:ascii="仿宋_GB2312" w:hAnsi="仿宋_GB2312" w:eastAsia="仿宋_GB2312" w:cs="仿宋_GB2312"/>
          <w:kern w:val="0"/>
          <w:sz w:val="32"/>
          <w:szCs w:val="32"/>
        </w:rPr>
        <w:t>根据《南方电网公司干部人事档案管理细则》档案整理装订要求，为</w:t>
      </w:r>
      <w:r>
        <w:rPr>
          <w:rFonts w:hint="eastAsia" w:ascii="仿宋_GB2312" w:hAnsi="仿宋_GB2312" w:eastAsia="仿宋_GB2312" w:cs="仿宋_GB2312"/>
          <w:kern w:val="0"/>
          <w:sz w:val="32"/>
          <w:szCs w:val="32"/>
          <w:lang w:eastAsia="zh-CN"/>
        </w:rPr>
        <w:t>招标方</w:t>
      </w:r>
      <w:r>
        <w:rPr>
          <w:rFonts w:hint="eastAsia" w:ascii="仿宋_GB2312" w:hAnsi="仿宋_GB2312" w:eastAsia="仿宋_GB2312" w:cs="仿宋_GB2312"/>
          <w:kern w:val="0"/>
          <w:sz w:val="32"/>
          <w:szCs w:val="32"/>
        </w:rPr>
        <w:t>提供人事档案整理装订服务，对档案材料进行整理、分类、排序、修裱、编码、著录、装订、入盒等服务。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二、项目交付质量要求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（一）人事档案整理质量标准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1.各文件材料归类准确、排列无误、档案厚度适中。</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2.档号无重复，档案顺序号规范、统一。</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3.档案著录格式规范，数据准确。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4.编制单位、编制日期、保管期限题写准确，文字打印清晰。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5.每一档案其页号必须连续、需重新编写的页号准确无误。</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6.图纸折叠规范、美观，档号章清晰正确。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7.档案中的每一件都要进行数据录入，必须准确、无错别字，采购人可顺利进行查找。若电子数据内容或格式有误，该批数据退回免费重新修正，投标人在5个工作日内完成。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8.档案装订规范、整齐、牢固、不影响阅读。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9.档案盒中撰写的文字需使用油印，界面清晰、美观。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10.如验收发现整理质量有问题，属</w:t>
      </w:r>
      <w:r>
        <w:rPr>
          <w:rFonts w:hint="eastAsia" w:ascii="仿宋_GB2312" w:hAnsi="仿宋_GB2312" w:eastAsia="仿宋_GB2312" w:cs="仿宋_GB2312"/>
          <w:sz w:val="32"/>
          <w:szCs w:val="32"/>
          <w:lang w:eastAsia="zh-CN"/>
        </w:rPr>
        <w:t>中标方</w:t>
      </w:r>
      <w:r>
        <w:rPr>
          <w:rFonts w:hint="eastAsia" w:ascii="仿宋_GB2312" w:hAnsi="仿宋_GB2312" w:eastAsia="仿宋_GB2312" w:cs="仿宋_GB2312"/>
          <w:sz w:val="32"/>
          <w:szCs w:val="32"/>
        </w:rPr>
        <w:t>造成的错误、遗漏，对不合格的档案在招标人提出返工要求后5天内统一免费返工至验收合格。</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（二）人事档案整理质量控制目标</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1.档案材料分类准确率100%；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2.档案材料排序准确率100%；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3.档案材料处理规范性98%以上；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4.档案目录著录准确率98%以上；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5.档案装订准确率100%；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6.档案装盒上架准确率100%。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三、资质要求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（一）机构合法保证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（二）机构信用保证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经营活动中无重大违法失信记录，没有被市场监督管理机关在国家企业信用信息公示系统（www.gsxt.gov.cn）中列入严重违法失信企业名单，没有被“信用中国”网站（www.creditchina.gov.cn）列入失信被执行人名单，应提供上述两个网站的相应截图；没有被中国南方电网有限责任公司列入供应商处罚黑名单或供应商处罚预警名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（三）保密工作保证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应以保护客户信息安全为基本行动准则进行客户服务。所有涉密人员均经过严格的审查，并填写《涉密人员资格审查表》进行书面审查。通过资格审查后组织拟上岗的涉密人员进行岗前培训，并考核。通过岗前考核后组织拟上岗的涉密人员签订《涉密人员保密责任书》、《保密承诺书》和《保密补充协议》，明确保密职责与保密义务后再正式上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（四）团队专业性保证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由2人以上组成的档案服务团队提供人事档案整理服务，投标人所提供的档案服务团队人员必须全员持有《高级档案管理师》</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《档案上岗证》（须提供相关证明材料）。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（五）人员稳定性保证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rPr>
        <w:t>投标人应保证项目实施团队的主要人员稳定，未经招标人书面同意不得私自更换团队负责人。招标人对档案服务团队/负责人提供的服务不满意，有权要求更换人员。</w:t>
      </w:r>
      <w:r>
        <w:rPr>
          <w:rFonts w:hint="eastAsia" w:ascii="仿宋_GB2312" w:hAnsi="仿宋_GB2312" w:eastAsia="仿宋_GB2312" w:cs="仿宋_GB2312"/>
          <w:sz w:val="32"/>
          <w:szCs w:val="32"/>
          <w:lang w:val="en-US" w:eastAsia="zh-CN"/>
        </w:rPr>
        <w:t>遇到时间紧、任务重的档案工作节点时，</w:t>
      </w:r>
      <w:r>
        <w:rPr>
          <w:rFonts w:hint="eastAsia" w:ascii="仿宋_GB2312" w:hAnsi="仿宋_GB2312" w:eastAsia="仿宋_GB2312" w:cs="仿宋_GB2312"/>
          <w:sz w:val="32"/>
          <w:szCs w:val="32"/>
        </w:rPr>
        <w:t>投标人</w:t>
      </w:r>
      <w:r>
        <w:rPr>
          <w:rFonts w:hint="eastAsia" w:ascii="仿宋_GB2312" w:hAnsi="仿宋_GB2312" w:eastAsia="仿宋_GB2312" w:cs="仿宋_GB2312"/>
          <w:sz w:val="32"/>
          <w:szCs w:val="32"/>
          <w:lang w:val="en-US" w:eastAsia="zh-CN"/>
        </w:rPr>
        <w:t>需配合</w:t>
      </w:r>
      <w:r>
        <w:rPr>
          <w:rFonts w:hint="eastAsia" w:ascii="仿宋_GB2312" w:hAnsi="仿宋_GB2312" w:eastAsia="仿宋_GB2312" w:cs="仿宋_GB2312"/>
          <w:sz w:val="32"/>
          <w:szCs w:val="32"/>
        </w:rPr>
        <w:t>招标人</w:t>
      </w:r>
      <w:r>
        <w:rPr>
          <w:rFonts w:hint="eastAsia" w:ascii="仿宋_GB2312" w:hAnsi="仿宋_GB2312" w:eastAsia="仿宋_GB2312" w:cs="仿宋_GB2312"/>
          <w:sz w:val="32"/>
          <w:szCs w:val="32"/>
          <w:lang w:val="en-US" w:eastAsia="zh-CN"/>
        </w:rPr>
        <w:t>提供现</w:t>
      </w:r>
      <w:r>
        <w:rPr>
          <w:rFonts w:hint="eastAsia" w:ascii="仿宋_GB2312" w:hAnsi="仿宋_GB2312" w:eastAsia="仿宋_GB2312" w:cs="仿宋_GB2312"/>
          <w:sz w:val="32"/>
          <w:szCs w:val="32"/>
          <w:highlight w:val="none"/>
          <w:lang w:val="en-US" w:eastAsia="zh-CN"/>
        </w:rPr>
        <w:t>场驻点服务。</w:t>
      </w:r>
    </w:p>
    <w:p>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六</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其他相关</w:t>
      </w:r>
      <w:r>
        <w:rPr>
          <w:rFonts w:hint="eastAsia" w:ascii="楷体_GB2312" w:hAnsi="楷体_GB2312" w:eastAsia="楷体_GB2312" w:cs="楷体_GB2312"/>
          <w:sz w:val="32"/>
          <w:szCs w:val="32"/>
        </w:rPr>
        <w:t>要求</w:t>
      </w:r>
    </w:p>
    <w:p>
      <w:pPr>
        <w:widowControl/>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投标人</w:t>
      </w:r>
      <w:r>
        <w:rPr>
          <w:rFonts w:hint="eastAsia" w:ascii="仿宋_GB2312" w:hAnsi="仿宋_GB2312" w:eastAsia="仿宋_GB2312" w:cs="仿宋_GB2312"/>
          <w:sz w:val="32"/>
          <w:szCs w:val="32"/>
          <w:lang w:val="en-US" w:eastAsia="zh-CN"/>
        </w:rPr>
        <w:t>应具备以下资质并提供</w:t>
      </w:r>
      <w:r>
        <w:rPr>
          <w:rFonts w:hint="eastAsia" w:ascii="仿宋_GB2312" w:hAnsi="仿宋_GB2312" w:eastAsia="仿宋_GB2312" w:cs="仿宋_GB2312"/>
          <w:sz w:val="32"/>
          <w:szCs w:val="32"/>
        </w:rPr>
        <w:t>相关证明</w:t>
      </w:r>
      <w:r>
        <w:rPr>
          <w:rFonts w:hint="eastAsia" w:ascii="仿宋_GB2312" w:hAnsi="仿宋_GB2312" w:eastAsia="仿宋_GB2312" w:cs="仿宋_GB2312"/>
          <w:sz w:val="32"/>
          <w:szCs w:val="32"/>
          <w:lang w:val="en-US" w:eastAsia="zh-CN"/>
        </w:rPr>
        <w:t>：</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1、档案中介服务机构备案回执</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2、机要通信寄递资质</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3、人事管理户头</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4、ISO9001质量管理体系认证证书</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、ISO27001信息安全管理体系认证证书</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、ISO14001环境管理体系认证证书</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rPr>
        <w:t>、ISO45001职业健康安全管理体系认</w:t>
      </w:r>
      <w:bookmarkStart w:id="0" w:name="_GoBack"/>
      <w:bookmarkEnd w:id="0"/>
      <w:r>
        <w:rPr>
          <w:rFonts w:hint="eastAsia" w:ascii="仿宋_GB2312" w:hAnsi="仿宋_GB2312" w:eastAsia="仿宋_GB2312" w:cs="仿宋_GB2312"/>
          <w:kern w:val="0"/>
          <w:sz w:val="32"/>
          <w:szCs w:val="32"/>
        </w:rPr>
        <w:t>证证书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档案服务人员要求</w:t>
      </w:r>
    </w:p>
    <w:p>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服务人员胜任能力</w:t>
      </w:r>
    </w:p>
    <w:p>
      <w:pPr>
        <w:widowControl/>
        <w:spacing w:line="560" w:lineRule="exact"/>
        <w:ind w:firstLine="640" w:firstLineChars="20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要求项目管理团队有档案相关工作经验，</w:t>
      </w:r>
      <w:r>
        <w:rPr>
          <w:rFonts w:hint="eastAsia" w:ascii="仿宋_GB2312" w:hAnsi="仿宋_GB2312" w:eastAsia="仿宋_GB2312" w:cs="仿宋_GB2312"/>
          <w:kern w:val="0"/>
          <w:sz w:val="32"/>
          <w:szCs w:val="32"/>
          <w:lang w:val="zh-CN"/>
        </w:rPr>
        <w:t>具备较高素质和良好服务意识。</w:t>
      </w:r>
      <w:r>
        <w:rPr>
          <w:rFonts w:hint="eastAsia" w:ascii="仿宋_GB2312" w:hAnsi="仿宋_GB2312" w:eastAsia="仿宋_GB2312" w:cs="仿宋_GB2312"/>
          <w:kern w:val="0"/>
          <w:sz w:val="32"/>
          <w:szCs w:val="32"/>
        </w:rPr>
        <w:t>项目负责人</w:t>
      </w:r>
      <w:r>
        <w:rPr>
          <w:rFonts w:ascii="仿宋_GB2312" w:hAnsi="仿宋_GB2312" w:eastAsia="仿宋_GB2312" w:cs="仿宋_GB2312"/>
          <w:kern w:val="0"/>
          <w:sz w:val="32"/>
          <w:szCs w:val="32"/>
          <w:lang w:val="zh-CN"/>
        </w:rPr>
        <w:t>有较好的文化水平，</w:t>
      </w:r>
      <w:r>
        <w:rPr>
          <w:rFonts w:hint="eastAsia" w:ascii="仿宋_GB2312" w:hAnsi="仿宋_GB2312" w:eastAsia="仿宋_GB2312" w:cs="仿宋_GB2312"/>
          <w:kern w:val="0"/>
          <w:sz w:val="32"/>
          <w:szCs w:val="32"/>
        </w:rPr>
        <w:t>至少具备2年及以上档案相关工作经验</w:t>
      </w:r>
      <w:r>
        <w:rPr>
          <w:rFonts w:hint="eastAsia" w:ascii="仿宋_GB2312" w:hAnsi="仿宋_GB2312" w:eastAsia="仿宋_GB2312" w:cs="仿宋_GB2312"/>
          <w:kern w:val="0"/>
          <w:sz w:val="32"/>
          <w:szCs w:val="32"/>
          <w:lang w:val="zh-CN"/>
        </w:rPr>
        <w:t>；服务人员中持有档案行政机关颁发的档案工作人员上岗资格证书，</w:t>
      </w:r>
      <w:r>
        <w:rPr>
          <w:rFonts w:hint="eastAsia" w:ascii="仿宋_GB2312" w:hAnsi="仿宋_GB2312" w:eastAsia="仿宋_GB2312" w:cs="仿宋_GB2312"/>
          <w:kern w:val="0"/>
          <w:sz w:val="32"/>
          <w:szCs w:val="32"/>
        </w:rPr>
        <w:t>具备档案相关工作经验</w:t>
      </w:r>
      <w:r>
        <w:rPr>
          <w:rFonts w:hint="eastAsia" w:ascii="仿宋_GB2312" w:hAnsi="仿宋_GB2312" w:eastAsia="仿宋_GB2312" w:cs="仿宋_GB2312"/>
          <w:kern w:val="0"/>
          <w:sz w:val="32"/>
          <w:szCs w:val="32"/>
          <w:lang w:val="zh-CN"/>
        </w:rPr>
        <w:t>。</w:t>
      </w:r>
    </w:p>
    <w:p>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服务人员保密意识</w:t>
      </w:r>
    </w:p>
    <w:p>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档案服务人员保密意识强，且严格遵守保密协议的相关规定，保护</w:t>
      </w:r>
      <w:r>
        <w:rPr>
          <w:rFonts w:hint="eastAsia" w:ascii="仿宋_GB2312" w:hAnsi="仿宋_GB2312" w:eastAsia="仿宋_GB2312" w:cs="仿宋_GB2312"/>
          <w:kern w:val="0"/>
          <w:sz w:val="32"/>
          <w:szCs w:val="32"/>
          <w:lang w:eastAsia="zh-CN"/>
        </w:rPr>
        <w:t>招标方</w:t>
      </w:r>
      <w:r>
        <w:rPr>
          <w:rFonts w:hint="eastAsia" w:ascii="仿宋_GB2312" w:hAnsi="仿宋_GB2312" w:eastAsia="仿宋_GB2312" w:cs="仿宋_GB2312"/>
          <w:kern w:val="0"/>
          <w:sz w:val="32"/>
          <w:szCs w:val="32"/>
        </w:rPr>
        <w:t>隐私不泄漏给任何第三方。</w:t>
      </w:r>
    </w:p>
    <w:p>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服务人员责任意识</w:t>
      </w:r>
    </w:p>
    <w:p>
      <w:pPr>
        <w:widowControl/>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在整理人事资料时，严禁吸烟，以确保人事资料的安全；不得私自涂改，抽取或伪造人事材料；不得擅自处理或销毁人事资料材料；在整理资料过程中，要加强对人事资料材料的管理，防止丢失人事资料材料和泄露职工人事资料内容。</w:t>
      </w:r>
    </w:p>
    <w:p>
      <w:pPr>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7E24B2"/>
    <w:rsid w:val="007A51B4"/>
    <w:rsid w:val="01626374"/>
    <w:rsid w:val="03897E15"/>
    <w:rsid w:val="04577A40"/>
    <w:rsid w:val="06217231"/>
    <w:rsid w:val="063D4CBA"/>
    <w:rsid w:val="069A65B0"/>
    <w:rsid w:val="0831084F"/>
    <w:rsid w:val="084367D4"/>
    <w:rsid w:val="096864F2"/>
    <w:rsid w:val="0978425B"/>
    <w:rsid w:val="098B715E"/>
    <w:rsid w:val="0A842051"/>
    <w:rsid w:val="0BC96FF0"/>
    <w:rsid w:val="0CA43726"/>
    <w:rsid w:val="0DB12CAD"/>
    <w:rsid w:val="0FB67807"/>
    <w:rsid w:val="144A57CE"/>
    <w:rsid w:val="164B4D9F"/>
    <w:rsid w:val="16F5513D"/>
    <w:rsid w:val="1C0E2F29"/>
    <w:rsid w:val="1C8B6817"/>
    <w:rsid w:val="1CDF0421"/>
    <w:rsid w:val="1E032835"/>
    <w:rsid w:val="1F7E24B2"/>
    <w:rsid w:val="202A40A9"/>
    <w:rsid w:val="208D63E6"/>
    <w:rsid w:val="20C03FCA"/>
    <w:rsid w:val="243279D1"/>
    <w:rsid w:val="27B21745"/>
    <w:rsid w:val="29915195"/>
    <w:rsid w:val="2A8406EE"/>
    <w:rsid w:val="2B8C79C6"/>
    <w:rsid w:val="2CED26E7"/>
    <w:rsid w:val="2F0A3A24"/>
    <w:rsid w:val="2FEE6EA1"/>
    <w:rsid w:val="307F7AFA"/>
    <w:rsid w:val="316E15E5"/>
    <w:rsid w:val="31E247E4"/>
    <w:rsid w:val="33AC2F08"/>
    <w:rsid w:val="36BD75CE"/>
    <w:rsid w:val="385F3225"/>
    <w:rsid w:val="386F3073"/>
    <w:rsid w:val="39FF3B80"/>
    <w:rsid w:val="3AC62853"/>
    <w:rsid w:val="3B787F67"/>
    <w:rsid w:val="3DC213DF"/>
    <w:rsid w:val="3F43088C"/>
    <w:rsid w:val="3F650A6A"/>
    <w:rsid w:val="42BE0955"/>
    <w:rsid w:val="42C41CE4"/>
    <w:rsid w:val="43657023"/>
    <w:rsid w:val="4404119A"/>
    <w:rsid w:val="443638D8"/>
    <w:rsid w:val="452E1696"/>
    <w:rsid w:val="45337E9A"/>
    <w:rsid w:val="46584C1D"/>
    <w:rsid w:val="4CE54D31"/>
    <w:rsid w:val="4D122BF3"/>
    <w:rsid w:val="4D8C1CE6"/>
    <w:rsid w:val="4EB8094F"/>
    <w:rsid w:val="50ED0658"/>
    <w:rsid w:val="54B35714"/>
    <w:rsid w:val="55006BAB"/>
    <w:rsid w:val="55D706F5"/>
    <w:rsid w:val="5ACD77F7"/>
    <w:rsid w:val="5CF54B1C"/>
    <w:rsid w:val="5E6F6B50"/>
    <w:rsid w:val="62255EA3"/>
    <w:rsid w:val="66B9305E"/>
    <w:rsid w:val="677E72EF"/>
    <w:rsid w:val="67994860"/>
    <w:rsid w:val="68E87C2B"/>
    <w:rsid w:val="69747D63"/>
    <w:rsid w:val="6B4D0219"/>
    <w:rsid w:val="6BAA11C7"/>
    <w:rsid w:val="6D811A6B"/>
    <w:rsid w:val="6E443B55"/>
    <w:rsid w:val="6E8E5C96"/>
    <w:rsid w:val="6F0B6421"/>
    <w:rsid w:val="71E52F59"/>
    <w:rsid w:val="726A345E"/>
    <w:rsid w:val="75792336"/>
    <w:rsid w:val="75BB5FC1"/>
    <w:rsid w:val="77A90002"/>
    <w:rsid w:val="792E51E6"/>
    <w:rsid w:val="7C0550B0"/>
    <w:rsid w:val="7C6D61CF"/>
    <w:rsid w:val="7D3F52B4"/>
    <w:rsid w:val="7D7635FF"/>
    <w:rsid w:val="7EB443DF"/>
    <w:rsid w:val="7FE57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rPr>
  </w:style>
  <w:style w:type="character" w:styleId="6">
    <w:name w:val="page number"/>
    <w:basedOn w:val="5"/>
    <w:qFormat/>
    <w:uiPriority w:val="0"/>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微软雅黑" w:hAnsi="微软雅黑" w:eastAsia="微软雅黑" w:cs="微软雅黑"/>
      <w:sz w:val="22"/>
      <w:szCs w:val="22"/>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3428</Words>
  <Characters>3562</Characters>
  <Lines>0</Lines>
  <Paragraphs>0</Paragraphs>
  <TotalTime>1000</TotalTime>
  <ScaleCrop>false</ScaleCrop>
  <LinksUpToDate>false</LinksUpToDate>
  <CharactersWithSpaces>3562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2025-08-14T10:03:00Z</dcterms:created>
  <dc:creator>灿灿若星辰</dc:creator>
  <cp:lastModifiedBy>廖灿</cp:lastModifiedBy>
  <dcterms:modified xsi:type="dcterms:W3CDTF">2025-08-26T08:04:51Z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09A8F4259C944C18A21620450E91ED69_11</vt:lpwstr>
  </property>
  <property fmtid="{D5CDD505-2E9C-101B-9397-08002B2CF9AE}" pid="4" name="KSOTemplateDocerSaveRecord">
    <vt:lpwstr>eyJoZGlkIjoiMmQyNTQzNjY5YmM4NmZjZWZhM2IxOWYxMDhhOWFiNmMiLCJ1c2VySWQiOiI3NTE0MTkyMjMifQ==</vt:lpwstr>
  </property>
</Properties>
</file>