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="156" w:beforeLines="50"/>
        <w:jc w:val="center"/>
        <w:rPr>
          <w:rFonts w:ascii="宋体" w:hAnsi="宋体" w:cs="宋体"/>
          <w:b/>
          <w:sz w:val="44"/>
          <w:szCs w:val="21"/>
          <w:u w:val="single"/>
        </w:rPr>
      </w:pPr>
    </w:p>
    <w:p>
      <w:pPr>
        <w:spacing w:before="156" w:beforeLines="50"/>
        <w:jc w:val="center"/>
        <w:rPr>
          <w:rFonts w:hint="eastAsia" w:ascii="宋体" w:hAnsi="宋体" w:eastAsia="宋体" w:cs="宋体"/>
          <w:b/>
          <w:sz w:val="44"/>
          <w:szCs w:val="21"/>
          <w:u w:val="none"/>
        </w:rPr>
      </w:pPr>
      <w:r>
        <w:rPr>
          <w:rFonts w:hint="eastAsia" w:ascii="宋体" w:hAnsi="宋体" w:cs="宋体"/>
          <w:b/>
          <w:sz w:val="44"/>
          <w:szCs w:val="21"/>
          <w:u w:val="none"/>
        </w:rPr>
        <w:t>《</w:t>
      </w:r>
      <w:r>
        <w:rPr>
          <w:rFonts w:hint="eastAsia" w:ascii="宋体" w:hAnsi="宋体" w:eastAsia="宋体" w:cs="宋体"/>
          <w:b/>
          <w:sz w:val="44"/>
          <w:szCs w:val="21"/>
          <w:u w:val="none"/>
        </w:rPr>
        <w:t>10kV越障中置断路器柜短路接地线》</w:t>
      </w:r>
    </w:p>
    <w:p>
      <w:pPr>
        <w:spacing w:before="156" w:beforeLines="50"/>
        <w:jc w:val="center"/>
        <w:rPr>
          <w:rFonts w:hint="eastAsia" w:ascii="宋体" w:hAnsi="宋体" w:cs="宋体"/>
          <w:b/>
          <w:sz w:val="44"/>
          <w:szCs w:val="21"/>
          <w:u w:val="none"/>
        </w:rPr>
      </w:pPr>
      <w:r>
        <w:rPr>
          <w:rFonts w:hint="eastAsia" w:ascii="宋体" w:hAnsi="宋体" w:cs="宋体"/>
          <w:b/>
          <w:sz w:val="44"/>
          <w:szCs w:val="21"/>
          <w:u w:val="none"/>
        </w:rPr>
        <w:t>职工创新项目装置加工</w:t>
      </w:r>
    </w:p>
    <w:p>
      <w:pPr>
        <w:spacing w:before="156" w:beforeLines="50"/>
        <w:jc w:val="center"/>
        <w:rPr>
          <w:rFonts w:hint="eastAsia" w:ascii="宋体" w:hAnsi="宋体" w:cs="宋体"/>
          <w:b/>
          <w:sz w:val="44"/>
          <w:szCs w:val="21"/>
          <w:u w:val="none"/>
        </w:rPr>
      </w:pPr>
      <w:r>
        <w:rPr>
          <w:rFonts w:hint="eastAsia" w:ascii="宋体" w:hAnsi="宋体" w:cs="宋体"/>
          <w:b/>
          <w:sz w:val="44"/>
          <w:szCs w:val="21"/>
          <w:u w:val="none"/>
        </w:rPr>
        <w:t>技术服务采购项目</w:t>
      </w:r>
    </w:p>
    <w:p>
      <w:pPr>
        <w:spacing w:before="156" w:beforeLines="50"/>
        <w:jc w:val="center"/>
        <w:rPr>
          <w:rFonts w:hint="eastAsia" w:ascii="楷体_GB2312" w:hAnsi="宋体" w:eastAsia="楷体_GB2312"/>
          <w:sz w:val="32"/>
          <w:szCs w:val="32"/>
          <w:lang w:val="en-US" w:eastAsia="zh-CN"/>
        </w:rPr>
      </w:pPr>
      <w:r>
        <w:rPr>
          <w:rFonts w:hint="eastAsia" w:ascii="楷体_GB2312" w:hAnsi="宋体" w:eastAsia="楷体_GB2312"/>
          <w:sz w:val="32"/>
          <w:szCs w:val="32"/>
          <w:lang w:val="en-US" w:eastAsia="zh-CN"/>
        </w:rPr>
        <w:t xml:space="preserve"> </w:t>
      </w:r>
    </w:p>
    <w:p>
      <w:pPr>
        <w:spacing w:before="156" w:beforeLines="50"/>
        <w:jc w:val="center"/>
        <w:rPr>
          <w:rFonts w:hint="eastAsia" w:ascii="楷体_GB2312" w:hAnsi="宋体" w:eastAsia="楷体_GB2312"/>
          <w:sz w:val="32"/>
          <w:szCs w:val="32"/>
          <w:lang w:val="en-US" w:eastAsia="zh-CN"/>
        </w:rPr>
      </w:pPr>
    </w:p>
    <w:p>
      <w:pPr>
        <w:spacing w:before="156" w:beforeLines="50"/>
        <w:jc w:val="center"/>
        <w:rPr>
          <w:rFonts w:ascii="楷体_GB2312" w:hAnsi="宋体" w:eastAsia="楷体_GB2312"/>
          <w:sz w:val="32"/>
          <w:szCs w:val="32"/>
        </w:rPr>
      </w:pPr>
    </w:p>
    <w:p>
      <w:pPr>
        <w:spacing w:before="156" w:beforeLines="50"/>
        <w:jc w:val="center"/>
        <w:rPr>
          <w:rFonts w:ascii="楷体" w:hAnsi="楷体" w:eastAsia="楷体" w:cs="楷体"/>
          <w:sz w:val="52"/>
          <w:szCs w:val="52"/>
        </w:rPr>
      </w:pPr>
      <w:r>
        <w:rPr>
          <w:rFonts w:hint="eastAsia" w:ascii="楷体" w:hAnsi="楷体" w:eastAsia="楷体" w:cs="楷体"/>
          <w:sz w:val="52"/>
          <w:szCs w:val="52"/>
        </w:rPr>
        <w:t>技术条件书</w:t>
      </w:r>
    </w:p>
    <w:p>
      <w:pPr>
        <w:spacing w:before="156" w:beforeLines="50"/>
        <w:jc w:val="center"/>
        <w:rPr>
          <w:rFonts w:ascii="宋体" w:hAnsi="宋体" w:cs="宋体"/>
          <w:sz w:val="32"/>
          <w:szCs w:val="32"/>
        </w:rPr>
      </w:pPr>
    </w:p>
    <w:p>
      <w:pPr>
        <w:spacing w:before="156" w:beforeLines="50"/>
        <w:jc w:val="center"/>
        <w:rPr>
          <w:rFonts w:ascii="宋体" w:hAnsi="宋体" w:cs="宋体"/>
          <w:sz w:val="32"/>
          <w:szCs w:val="32"/>
        </w:rPr>
      </w:pPr>
    </w:p>
    <w:p>
      <w:pPr>
        <w:spacing w:before="156" w:beforeLines="50"/>
        <w:jc w:val="center"/>
        <w:rPr>
          <w:rFonts w:ascii="楷体" w:hAnsi="楷体" w:eastAsia="楷体" w:cs="楷体"/>
          <w:sz w:val="44"/>
          <w:szCs w:val="44"/>
        </w:rPr>
      </w:pPr>
    </w:p>
    <w:p>
      <w:pPr>
        <w:widowControl/>
        <w:jc w:val="left"/>
        <w:rPr>
          <w:rFonts w:ascii="黑体" w:eastAsia="黑体"/>
          <w:sz w:val="36"/>
        </w:rPr>
      </w:pPr>
      <w:r>
        <w:rPr>
          <w:rFonts w:ascii="黑体" w:eastAsia="黑体"/>
          <w:sz w:val="36"/>
        </w:rPr>
        <w:br w:type="page"/>
      </w:r>
    </w:p>
    <w:p>
      <w:pPr>
        <w:spacing w:before="624" w:beforeLines="200"/>
        <w:jc w:val="center"/>
      </w:pPr>
      <w:r>
        <w:rPr>
          <w:rFonts w:hint="eastAsia" w:ascii="黑体" w:eastAsia="黑体"/>
          <w:sz w:val="36"/>
        </w:rPr>
        <w:t>目  录</w:t>
      </w:r>
    </w:p>
    <w:p>
      <w:pPr>
        <w:pStyle w:val="55"/>
        <w:tabs>
          <w:tab w:val="right" w:leader="dot" w:pos="8312"/>
          <w:tab w:val="clear" w:pos="8705"/>
        </w:tabs>
      </w:pPr>
      <w:bookmarkStart w:id="0" w:name="_Toc241911990"/>
      <w:r>
        <w:rPr>
          <w:rFonts w:hint="eastAsia" w:ascii="黑体" w:eastAsia="黑体"/>
          <w:b w:val="0"/>
        </w:rPr>
        <w:fldChar w:fldCharType="begin"/>
      </w:r>
      <w:r>
        <w:rPr>
          <w:rFonts w:hint="eastAsia" w:ascii="黑体" w:eastAsia="黑体"/>
          <w:b w:val="0"/>
        </w:rPr>
        <w:instrText xml:space="preserve">TOC \o "1-2" \h  \u </w:instrText>
      </w:r>
      <w:r>
        <w:rPr>
          <w:rFonts w:hint="eastAsia" w:ascii="黑体" w:eastAsia="黑体"/>
          <w:b w:val="0"/>
        </w:rPr>
        <w:fldChar w:fldCharType="separate"/>
      </w:r>
      <w:r>
        <w:rPr>
          <w:rFonts w:hint="eastAsia" w:ascii="黑体" w:eastAsia="黑体"/>
        </w:rPr>
        <w:fldChar w:fldCharType="begin"/>
      </w:r>
      <w:r>
        <w:rPr>
          <w:rFonts w:hint="eastAsia" w:ascii="黑体" w:eastAsia="黑体"/>
        </w:rPr>
        <w:instrText xml:space="preserve"> HYPERLINK \l _Toc3160 </w:instrText>
      </w:r>
      <w:r>
        <w:rPr>
          <w:rFonts w:hint="eastAsia" w:ascii="黑体" w:eastAsia="黑体"/>
        </w:rPr>
        <w:fldChar w:fldCharType="separate"/>
      </w:r>
      <w:r>
        <w:rPr>
          <w:rFonts w:hint="eastAsia" w:ascii="黑体" w:hAnsi="黑体" w:eastAsia="黑体"/>
          <w:szCs w:val="21"/>
        </w:rPr>
        <w:t>1加工服务标准</w:t>
      </w:r>
      <w:r>
        <w:tab/>
      </w:r>
      <w:r>
        <w:fldChar w:fldCharType="begin"/>
      </w:r>
      <w:r>
        <w:instrText xml:space="preserve"> PAGEREF _Toc3160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黑体" w:eastAsia="黑体"/>
        </w:rPr>
        <w:fldChar w:fldCharType="end"/>
      </w:r>
    </w:p>
    <w:p>
      <w:pPr>
        <w:pStyle w:val="55"/>
        <w:tabs>
          <w:tab w:val="right" w:leader="dot" w:pos="8312"/>
          <w:tab w:val="clear" w:pos="8705"/>
        </w:tabs>
      </w:pPr>
      <w:r>
        <w:rPr>
          <w:rFonts w:hint="eastAsia" w:ascii="黑体" w:eastAsia="黑体"/>
        </w:rPr>
        <w:fldChar w:fldCharType="begin"/>
      </w:r>
      <w:r>
        <w:rPr>
          <w:rFonts w:hint="eastAsia" w:ascii="黑体" w:eastAsia="黑体"/>
        </w:rPr>
        <w:instrText xml:space="preserve"> HYPERLINK \l _Toc16953 </w:instrText>
      </w:r>
      <w:r>
        <w:rPr>
          <w:rFonts w:hint="eastAsia" w:ascii="黑体" w:eastAsia="黑体"/>
        </w:rPr>
        <w:fldChar w:fldCharType="separate"/>
      </w:r>
      <w:r>
        <w:rPr>
          <w:rFonts w:hint="eastAsia" w:ascii="黑体" w:hAnsi="黑体" w:eastAsia="黑体"/>
          <w:szCs w:val="21"/>
        </w:rPr>
        <w:t>2 使用条件</w:t>
      </w:r>
      <w:r>
        <w:tab/>
      </w:r>
      <w:r>
        <w:fldChar w:fldCharType="begin"/>
      </w:r>
      <w:r>
        <w:instrText xml:space="preserve"> PAGEREF _Toc16953 </w:instrText>
      </w:r>
      <w:r>
        <w:fldChar w:fldCharType="separate"/>
      </w:r>
      <w:r>
        <w:t>2</w:t>
      </w:r>
      <w:r>
        <w:fldChar w:fldCharType="end"/>
      </w:r>
      <w:r>
        <w:rPr>
          <w:rFonts w:hint="eastAsia" w:ascii="黑体" w:eastAsia="黑体"/>
        </w:rPr>
        <w:fldChar w:fldCharType="end"/>
      </w:r>
    </w:p>
    <w:p>
      <w:pPr>
        <w:pStyle w:val="55"/>
        <w:tabs>
          <w:tab w:val="right" w:leader="dot" w:pos="8312"/>
          <w:tab w:val="clear" w:pos="8705"/>
        </w:tabs>
      </w:pPr>
      <w:r>
        <w:rPr>
          <w:rFonts w:hint="eastAsia" w:ascii="黑体" w:eastAsia="黑体"/>
        </w:rPr>
        <w:fldChar w:fldCharType="begin"/>
      </w:r>
      <w:r>
        <w:rPr>
          <w:rFonts w:hint="eastAsia" w:ascii="黑体" w:eastAsia="黑体"/>
        </w:rPr>
        <w:instrText xml:space="preserve"> HYPERLINK \l _Toc10093 </w:instrText>
      </w:r>
      <w:r>
        <w:rPr>
          <w:rFonts w:hint="eastAsia" w:ascii="黑体" w:eastAsia="黑体"/>
        </w:rPr>
        <w:fldChar w:fldCharType="separate"/>
      </w:r>
      <w:r>
        <w:rPr>
          <w:rFonts w:hint="eastAsia" w:ascii="黑体" w:hAnsi="黑体" w:eastAsia="黑体"/>
          <w:szCs w:val="21"/>
        </w:rPr>
        <w:t>3 试验要求</w:t>
      </w:r>
      <w:r>
        <w:tab/>
      </w:r>
      <w:r>
        <w:fldChar w:fldCharType="begin"/>
      </w:r>
      <w:r>
        <w:instrText xml:space="preserve"> PAGEREF _Toc10093 </w:instrText>
      </w:r>
      <w:r>
        <w:fldChar w:fldCharType="separate"/>
      </w:r>
      <w:r>
        <w:t>2</w:t>
      </w:r>
      <w:r>
        <w:fldChar w:fldCharType="end"/>
      </w:r>
      <w:r>
        <w:rPr>
          <w:rFonts w:hint="eastAsia" w:ascii="黑体" w:eastAsia="黑体"/>
        </w:rPr>
        <w:fldChar w:fldCharType="end"/>
      </w:r>
    </w:p>
    <w:p>
      <w:pPr>
        <w:pStyle w:val="55"/>
        <w:tabs>
          <w:tab w:val="right" w:leader="dot" w:pos="8312"/>
          <w:tab w:val="clear" w:pos="8705"/>
        </w:tabs>
      </w:pPr>
      <w:r>
        <w:rPr>
          <w:rFonts w:hint="eastAsia" w:ascii="黑体" w:eastAsia="黑体"/>
        </w:rPr>
        <w:fldChar w:fldCharType="begin"/>
      </w:r>
      <w:r>
        <w:rPr>
          <w:rFonts w:hint="eastAsia" w:ascii="黑体" w:eastAsia="黑体"/>
        </w:rPr>
        <w:instrText xml:space="preserve"> HYPERLINK \l _Toc31285 </w:instrText>
      </w:r>
      <w:r>
        <w:rPr>
          <w:rFonts w:hint="eastAsia" w:ascii="黑体" w:eastAsia="黑体"/>
        </w:rPr>
        <w:fldChar w:fldCharType="separate"/>
      </w:r>
      <w:r>
        <w:rPr>
          <w:rFonts w:hint="eastAsia" w:ascii="黑体" w:hAnsi="黑体" w:eastAsia="黑体"/>
          <w:szCs w:val="21"/>
        </w:rPr>
        <w:t>4 包装运输安装和质量保证</w:t>
      </w:r>
      <w:r>
        <w:tab/>
      </w:r>
      <w:r>
        <w:fldChar w:fldCharType="begin"/>
      </w:r>
      <w:r>
        <w:instrText xml:space="preserve"> PAGEREF _Toc31285 </w:instrText>
      </w:r>
      <w:r>
        <w:fldChar w:fldCharType="separate"/>
      </w:r>
      <w:r>
        <w:t>2</w:t>
      </w:r>
      <w:r>
        <w:fldChar w:fldCharType="end"/>
      </w:r>
      <w:r>
        <w:rPr>
          <w:rFonts w:hint="eastAsia" w:ascii="黑体" w:eastAsia="黑体"/>
        </w:rPr>
        <w:fldChar w:fldCharType="end"/>
      </w:r>
    </w:p>
    <w:p>
      <w:pPr>
        <w:pStyle w:val="70"/>
        <w:tabs>
          <w:tab w:val="right" w:leader="dot" w:pos="8312"/>
          <w:tab w:val="clear" w:pos="8705"/>
        </w:tabs>
      </w:pPr>
      <w:r>
        <w:rPr>
          <w:rFonts w:hint="eastAsia" w:ascii="黑体" w:eastAsia="黑体"/>
        </w:rPr>
        <w:fldChar w:fldCharType="begin"/>
      </w:r>
      <w:r>
        <w:rPr>
          <w:rFonts w:hint="eastAsia" w:ascii="黑体" w:eastAsia="黑体"/>
        </w:rPr>
        <w:instrText xml:space="preserve"> HYPERLINK \l _Toc30174 </w:instrText>
      </w:r>
      <w:r>
        <w:rPr>
          <w:rFonts w:hint="eastAsia" w:ascii="黑体" w:eastAsia="黑体"/>
        </w:rPr>
        <w:fldChar w:fldCharType="separate"/>
      </w:r>
      <w:r>
        <w:rPr>
          <w:rFonts w:hint="eastAsia"/>
        </w:rPr>
        <w:t>4.1 包装</w:t>
      </w:r>
      <w:r>
        <w:tab/>
      </w:r>
      <w:r>
        <w:fldChar w:fldCharType="begin"/>
      </w:r>
      <w:r>
        <w:instrText xml:space="preserve"> PAGEREF _Toc30174 </w:instrText>
      </w:r>
      <w:r>
        <w:fldChar w:fldCharType="separate"/>
      </w:r>
      <w:r>
        <w:t>2</w:t>
      </w:r>
      <w:r>
        <w:fldChar w:fldCharType="end"/>
      </w:r>
      <w:r>
        <w:rPr>
          <w:rFonts w:hint="eastAsia" w:ascii="黑体" w:eastAsia="黑体"/>
        </w:rPr>
        <w:fldChar w:fldCharType="end"/>
      </w:r>
    </w:p>
    <w:p>
      <w:pPr>
        <w:pStyle w:val="70"/>
        <w:tabs>
          <w:tab w:val="right" w:leader="dot" w:pos="8312"/>
          <w:tab w:val="clear" w:pos="8705"/>
        </w:tabs>
      </w:pPr>
      <w:r>
        <w:rPr>
          <w:rFonts w:hint="eastAsia" w:ascii="黑体" w:eastAsia="黑体"/>
        </w:rPr>
        <w:fldChar w:fldCharType="begin"/>
      </w:r>
      <w:r>
        <w:rPr>
          <w:rFonts w:hint="eastAsia" w:ascii="黑体" w:eastAsia="黑体"/>
        </w:rPr>
        <w:instrText xml:space="preserve"> HYPERLINK \l _Toc30033 </w:instrText>
      </w:r>
      <w:r>
        <w:rPr>
          <w:rFonts w:hint="eastAsia" w:ascii="黑体" w:eastAsia="黑体"/>
        </w:rPr>
        <w:fldChar w:fldCharType="separate"/>
      </w:r>
      <w:r>
        <w:rPr>
          <w:rFonts w:hint="eastAsia"/>
        </w:rPr>
        <w:t>4.2 运输</w:t>
      </w:r>
      <w:r>
        <w:tab/>
      </w:r>
      <w:r>
        <w:fldChar w:fldCharType="begin"/>
      </w:r>
      <w:r>
        <w:instrText xml:space="preserve"> PAGEREF _Toc30033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="黑体" w:eastAsia="黑体"/>
        </w:rPr>
        <w:fldChar w:fldCharType="end"/>
      </w:r>
    </w:p>
    <w:p>
      <w:pPr>
        <w:pStyle w:val="70"/>
        <w:tabs>
          <w:tab w:val="right" w:leader="dot" w:pos="8312"/>
          <w:tab w:val="clear" w:pos="8705"/>
        </w:tabs>
      </w:pPr>
      <w:r>
        <w:rPr>
          <w:rFonts w:hint="eastAsia" w:ascii="黑体" w:eastAsia="黑体"/>
        </w:rPr>
        <w:fldChar w:fldCharType="begin"/>
      </w:r>
      <w:r>
        <w:rPr>
          <w:rFonts w:hint="eastAsia" w:ascii="黑体" w:eastAsia="黑体"/>
        </w:rPr>
        <w:instrText xml:space="preserve"> HYPERLINK \l _Toc29793 </w:instrText>
      </w:r>
      <w:r>
        <w:rPr>
          <w:rFonts w:hint="eastAsia" w:ascii="黑体" w:eastAsia="黑体"/>
        </w:rPr>
        <w:fldChar w:fldCharType="separate"/>
      </w:r>
      <w:r>
        <w:rPr>
          <w:rFonts w:hint="eastAsia"/>
        </w:rPr>
        <w:t>4.3 质量保证</w:t>
      </w:r>
      <w:r>
        <w:tab/>
      </w:r>
      <w:r>
        <w:fldChar w:fldCharType="begin"/>
      </w:r>
      <w:r>
        <w:instrText xml:space="preserve"> PAGEREF _Toc29793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="黑体" w:eastAsia="黑体"/>
        </w:rPr>
        <w:fldChar w:fldCharType="end"/>
      </w:r>
    </w:p>
    <w:p>
      <w:pPr>
        <w:pStyle w:val="55"/>
        <w:tabs>
          <w:tab w:val="right" w:leader="dot" w:pos="8312"/>
          <w:tab w:val="clear" w:pos="8705"/>
        </w:tabs>
      </w:pPr>
      <w:r>
        <w:rPr>
          <w:rFonts w:hint="eastAsia" w:ascii="黑体" w:eastAsia="黑体"/>
        </w:rPr>
        <w:fldChar w:fldCharType="begin"/>
      </w:r>
      <w:r>
        <w:rPr>
          <w:rFonts w:hint="eastAsia" w:ascii="黑体" w:eastAsia="黑体"/>
        </w:rPr>
        <w:instrText xml:space="preserve"> HYPERLINK \l _Toc16616 </w:instrText>
      </w:r>
      <w:r>
        <w:rPr>
          <w:rFonts w:hint="eastAsia" w:ascii="黑体" w:eastAsia="黑体"/>
        </w:rPr>
        <w:fldChar w:fldCharType="separate"/>
      </w:r>
      <w:r>
        <w:rPr>
          <w:rFonts w:hint="eastAsia" w:ascii="黑体" w:hAnsi="黑体" w:eastAsia="黑体"/>
          <w:szCs w:val="21"/>
        </w:rPr>
        <w:t>5 时间进度要求</w:t>
      </w:r>
      <w:r>
        <w:tab/>
      </w:r>
      <w:r>
        <w:fldChar w:fldCharType="begin"/>
      </w:r>
      <w:r>
        <w:instrText xml:space="preserve"> PAGEREF _Toc16616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="黑体" w:eastAsia="黑体"/>
        </w:rPr>
        <w:fldChar w:fldCharType="end"/>
      </w:r>
    </w:p>
    <w:p>
      <w:pPr>
        <w:pStyle w:val="55"/>
        <w:tabs>
          <w:tab w:val="right" w:leader="dot" w:pos="8312"/>
          <w:tab w:val="clear" w:pos="8705"/>
        </w:tabs>
      </w:pPr>
      <w:r>
        <w:rPr>
          <w:rFonts w:hint="eastAsia" w:ascii="黑体" w:eastAsia="黑体"/>
        </w:rPr>
        <w:fldChar w:fldCharType="begin"/>
      </w:r>
      <w:r>
        <w:rPr>
          <w:rFonts w:hint="eastAsia" w:ascii="黑体" w:eastAsia="黑体"/>
        </w:rPr>
        <w:instrText xml:space="preserve"> HYPERLINK \l _Toc30809 </w:instrText>
      </w:r>
      <w:r>
        <w:rPr>
          <w:rFonts w:hint="eastAsia" w:ascii="黑体" w:eastAsia="黑体"/>
        </w:rPr>
        <w:fldChar w:fldCharType="separate"/>
      </w:r>
      <w:r>
        <w:rPr>
          <w:rFonts w:hint="eastAsia" w:ascii="黑体" w:hAnsi="黑体" w:eastAsia="黑体"/>
          <w:szCs w:val="21"/>
        </w:rPr>
        <w:t xml:space="preserve">6 </w:t>
      </w:r>
      <w:r>
        <w:rPr>
          <w:rFonts w:hint="eastAsia" w:ascii="黑体" w:hAnsi="黑体" w:eastAsia="黑体"/>
          <w:szCs w:val="21"/>
          <w:lang w:val="en-US" w:eastAsia="zh-CN"/>
        </w:rPr>
        <w:t>交付与验收</w:t>
      </w:r>
      <w:r>
        <w:tab/>
      </w:r>
      <w:r>
        <w:fldChar w:fldCharType="begin"/>
      </w:r>
      <w:r>
        <w:instrText xml:space="preserve"> PAGEREF _Toc30809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="黑体" w:eastAsia="黑体"/>
        </w:rPr>
        <w:fldChar w:fldCharType="end"/>
      </w:r>
    </w:p>
    <w:p>
      <w:pPr>
        <w:pStyle w:val="55"/>
        <w:tabs>
          <w:tab w:val="right" w:leader="dot" w:pos="8312"/>
          <w:tab w:val="clear" w:pos="8705"/>
        </w:tabs>
      </w:pPr>
      <w:r>
        <w:rPr>
          <w:rFonts w:hint="eastAsia" w:ascii="黑体" w:eastAsia="黑体"/>
        </w:rPr>
        <w:fldChar w:fldCharType="begin"/>
      </w:r>
      <w:r>
        <w:rPr>
          <w:rFonts w:hint="eastAsia" w:ascii="黑体" w:eastAsia="黑体"/>
        </w:rPr>
        <w:instrText xml:space="preserve"> HYPERLINK \l _Toc19558 </w:instrText>
      </w:r>
      <w:r>
        <w:rPr>
          <w:rFonts w:hint="eastAsia" w:ascii="黑体" w:eastAsia="黑体"/>
        </w:rPr>
        <w:fldChar w:fldCharType="separate"/>
      </w:r>
      <w:r>
        <w:rPr>
          <w:rFonts w:hint="eastAsia" w:ascii="黑体" w:hAnsi="黑体" w:eastAsia="黑体"/>
          <w:szCs w:val="21"/>
        </w:rPr>
        <w:t>7 其他</w:t>
      </w:r>
      <w:r>
        <w:tab/>
      </w:r>
      <w:r>
        <w:fldChar w:fldCharType="begin"/>
      </w:r>
      <w:r>
        <w:instrText xml:space="preserve"> PAGEREF _Toc19558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="黑体" w:eastAsia="黑体"/>
        </w:rPr>
        <w:fldChar w:fldCharType="end"/>
      </w:r>
    </w:p>
    <w:p>
      <w:pPr>
        <w:rPr>
          <w:rFonts w:ascii="黑体" w:eastAsia="黑体"/>
        </w:rPr>
        <w:sectPr>
          <w:footerReference r:id="rId5" w:type="first"/>
          <w:footerReference r:id="rId3" w:type="default"/>
          <w:footerReference r:id="rId4" w:type="even"/>
          <w:pgSz w:w="11906" w:h="16838"/>
          <w:pgMar w:top="1440" w:right="1797" w:bottom="1440" w:left="1797" w:header="851" w:footer="992" w:gutter="0"/>
          <w:pgNumType w:start="1"/>
          <w:cols w:space="720" w:num="1"/>
          <w:docGrid w:type="lines" w:linePitch="312" w:charSpace="0"/>
        </w:sectPr>
      </w:pPr>
      <w:r>
        <w:rPr>
          <w:rFonts w:hint="eastAsia" w:ascii="黑体" w:eastAsia="黑体"/>
        </w:rPr>
        <w:fldChar w:fldCharType="end"/>
      </w:r>
    </w:p>
    <w:bookmarkEnd w:id="0"/>
    <w:p>
      <w:pPr>
        <w:pStyle w:val="2"/>
        <w:ind w:firstLine="422"/>
        <w:rPr>
          <w:rFonts w:ascii="黑体" w:hAnsi="黑体"/>
        </w:rPr>
      </w:pPr>
      <w:bookmarkStart w:id="1" w:name="_Toc391649290"/>
      <w:bookmarkEnd w:id="1"/>
      <w:bookmarkStart w:id="2" w:name="_Toc391647310"/>
      <w:bookmarkEnd w:id="2"/>
      <w:bookmarkStart w:id="3" w:name="_Toc391654279"/>
      <w:bookmarkEnd w:id="3"/>
      <w:bookmarkStart w:id="4" w:name="_Toc391649516"/>
      <w:bookmarkEnd w:id="4"/>
      <w:bookmarkStart w:id="5" w:name="_Toc391649527"/>
      <w:bookmarkEnd w:id="5"/>
      <w:bookmarkStart w:id="6" w:name="_Toc391649495"/>
      <w:bookmarkEnd w:id="6"/>
      <w:bookmarkStart w:id="7" w:name="_Toc391647908"/>
      <w:bookmarkEnd w:id="7"/>
      <w:bookmarkStart w:id="8" w:name="_Toc391649268"/>
      <w:bookmarkEnd w:id="8"/>
      <w:bookmarkStart w:id="9" w:name="_Toc391647185"/>
      <w:bookmarkEnd w:id="9"/>
      <w:bookmarkStart w:id="10" w:name="_Toc391650042"/>
      <w:bookmarkEnd w:id="10"/>
      <w:bookmarkStart w:id="11" w:name="_Toc391649735"/>
      <w:bookmarkEnd w:id="11"/>
      <w:bookmarkStart w:id="12" w:name="_Toc391649297"/>
      <w:bookmarkEnd w:id="12"/>
      <w:bookmarkStart w:id="13" w:name="_Toc391650098"/>
      <w:bookmarkEnd w:id="13"/>
      <w:bookmarkStart w:id="14" w:name="_Toc391649496"/>
      <w:bookmarkEnd w:id="14"/>
      <w:bookmarkStart w:id="15" w:name="_Toc391647898"/>
      <w:bookmarkEnd w:id="15"/>
      <w:bookmarkStart w:id="16" w:name="_Toc391647876"/>
      <w:bookmarkEnd w:id="16"/>
      <w:bookmarkStart w:id="17" w:name="_Toc391715510"/>
      <w:bookmarkEnd w:id="17"/>
      <w:bookmarkStart w:id="18" w:name="_Toc391647164"/>
      <w:bookmarkEnd w:id="18"/>
      <w:bookmarkStart w:id="19" w:name="_Toc391649338"/>
      <w:bookmarkEnd w:id="19"/>
      <w:bookmarkStart w:id="20" w:name="_Toc391650089"/>
      <w:bookmarkEnd w:id="20"/>
      <w:bookmarkStart w:id="21" w:name="_Toc391715509"/>
      <w:bookmarkEnd w:id="21"/>
      <w:bookmarkStart w:id="22" w:name="_Toc391649732"/>
      <w:bookmarkEnd w:id="22"/>
      <w:bookmarkStart w:id="23" w:name="_Toc391654303"/>
      <w:bookmarkEnd w:id="23"/>
      <w:bookmarkStart w:id="24" w:name="_Toc391654301"/>
      <w:bookmarkEnd w:id="24"/>
      <w:bookmarkStart w:id="25" w:name="_Toc391649734"/>
      <w:bookmarkEnd w:id="25"/>
      <w:bookmarkStart w:id="26" w:name="_Toc391650043"/>
      <w:bookmarkEnd w:id="26"/>
      <w:bookmarkStart w:id="27" w:name="_Toc391647877"/>
      <w:bookmarkEnd w:id="27"/>
      <w:bookmarkStart w:id="28" w:name="_Toc391715511"/>
      <w:bookmarkEnd w:id="28"/>
      <w:bookmarkStart w:id="29" w:name="_Toc391650111"/>
      <w:bookmarkEnd w:id="29"/>
      <w:bookmarkStart w:id="30" w:name="_Toc391649324"/>
      <w:bookmarkEnd w:id="30"/>
      <w:bookmarkStart w:id="31" w:name="_Toc391649515"/>
      <w:bookmarkEnd w:id="31"/>
      <w:bookmarkStart w:id="32" w:name="_Toc391654281"/>
      <w:bookmarkEnd w:id="32"/>
      <w:bookmarkStart w:id="33" w:name="_Toc391650064"/>
      <w:bookmarkEnd w:id="33"/>
      <w:bookmarkStart w:id="34" w:name="_Toc391649754"/>
      <w:bookmarkEnd w:id="34"/>
      <w:bookmarkStart w:id="35" w:name="_Toc391649316"/>
      <w:bookmarkEnd w:id="35"/>
      <w:bookmarkStart w:id="36" w:name="_Toc391647331"/>
      <w:bookmarkEnd w:id="36"/>
      <w:bookmarkStart w:id="37" w:name="_Toc391649269"/>
      <w:bookmarkEnd w:id="37"/>
      <w:bookmarkStart w:id="38" w:name="_Toc391649743"/>
      <w:bookmarkEnd w:id="38"/>
      <w:bookmarkStart w:id="39" w:name="_Toc391650099"/>
      <w:bookmarkEnd w:id="39"/>
      <w:bookmarkStart w:id="40" w:name="_Toc391649741"/>
      <w:bookmarkEnd w:id="40"/>
      <w:bookmarkStart w:id="41" w:name="_Toc391654307"/>
      <w:bookmarkEnd w:id="41"/>
      <w:bookmarkStart w:id="42" w:name="_Toc391647885"/>
      <w:bookmarkEnd w:id="42"/>
      <w:bookmarkStart w:id="43" w:name="_Toc391647317"/>
      <w:bookmarkEnd w:id="43"/>
      <w:bookmarkStart w:id="44" w:name="_Toc391715538"/>
      <w:bookmarkEnd w:id="44"/>
      <w:bookmarkStart w:id="45" w:name="_Toc391650071"/>
      <w:bookmarkEnd w:id="45"/>
      <w:bookmarkStart w:id="46" w:name="_Toc391715518"/>
      <w:bookmarkEnd w:id="46"/>
      <w:bookmarkStart w:id="47" w:name="_Toc391647337"/>
      <w:bookmarkEnd w:id="47"/>
      <w:bookmarkStart w:id="48" w:name="_Toc391654290"/>
      <w:bookmarkEnd w:id="48"/>
      <w:bookmarkStart w:id="49" w:name="_Toc391650050"/>
      <w:bookmarkEnd w:id="49"/>
      <w:bookmarkStart w:id="50" w:name="_Toc391649522"/>
      <w:bookmarkEnd w:id="50"/>
      <w:bookmarkStart w:id="51" w:name="_Toc391647174"/>
      <w:bookmarkEnd w:id="51"/>
      <w:bookmarkStart w:id="52" w:name="_Toc391650053"/>
      <w:bookmarkEnd w:id="52"/>
      <w:bookmarkStart w:id="53" w:name="_Toc391647905"/>
      <w:bookmarkEnd w:id="53"/>
      <w:bookmarkStart w:id="54" w:name="_Toc391647191"/>
      <w:bookmarkEnd w:id="54"/>
      <w:bookmarkStart w:id="55" w:name="_Toc391647190"/>
      <w:bookmarkEnd w:id="55"/>
      <w:bookmarkStart w:id="56" w:name="_Toc391654287"/>
      <w:bookmarkEnd w:id="56"/>
      <w:bookmarkStart w:id="57" w:name="_Toc391647338"/>
      <w:bookmarkEnd w:id="57"/>
      <w:bookmarkStart w:id="58" w:name="_Toc391649501"/>
      <w:bookmarkEnd w:id="58"/>
      <w:bookmarkStart w:id="59" w:name="_Toc391649761"/>
      <w:bookmarkEnd w:id="59"/>
      <w:bookmarkStart w:id="60" w:name="_Toc391650103"/>
      <w:bookmarkEnd w:id="60"/>
      <w:bookmarkStart w:id="61" w:name="_Toc391649344"/>
      <w:bookmarkEnd w:id="61"/>
      <w:bookmarkStart w:id="62" w:name="_Toc391715520"/>
      <w:bookmarkEnd w:id="62"/>
      <w:bookmarkStart w:id="63" w:name="_Toc391647173"/>
      <w:bookmarkEnd w:id="63"/>
      <w:bookmarkStart w:id="64" w:name="_Toc391654289"/>
      <w:bookmarkEnd w:id="64"/>
      <w:bookmarkStart w:id="65" w:name="_Toc391649762"/>
      <w:bookmarkEnd w:id="65"/>
      <w:bookmarkStart w:id="66" w:name="_Toc391654308"/>
      <w:bookmarkEnd w:id="66"/>
      <w:bookmarkStart w:id="67" w:name="_Toc391650051"/>
      <w:bookmarkEnd w:id="67"/>
      <w:bookmarkStart w:id="68" w:name="_Toc391649327"/>
      <w:bookmarkEnd w:id="68"/>
      <w:bookmarkStart w:id="69" w:name="_Toc391647319"/>
      <w:bookmarkEnd w:id="69"/>
      <w:bookmarkStart w:id="70" w:name="_Toc391647886"/>
      <w:bookmarkEnd w:id="70"/>
      <w:bookmarkStart w:id="71" w:name="_Toc391650052"/>
      <w:bookmarkEnd w:id="71"/>
      <w:bookmarkStart w:id="72" w:name="_Toc391647318"/>
      <w:bookmarkEnd w:id="72"/>
      <w:bookmarkStart w:id="73" w:name="_Toc391650056"/>
      <w:bookmarkEnd w:id="73"/>
      <w:bookmarkStart w:id="74" w:name="_Toc391649326"/>
      <w:bookmarkEnd w:id="74"/>
      <w:bookmarkStart w:id="75" w:name="_Toc391649507"/>
      <w:bookmarkEnd w:id="75"/>
      <w:bookmarkStart w:id="76" w:name="_Toc391647323"/>
      <w:bookmarkEnd w:id="76"/>
      <w:bookmarkStart w:id="77" w:name="_Toc391649345"/>
      <w:bookmarkEnd w:id="77"/>
      <w:bookmarkStart w:id="78" w:name="_Toc391647320"/>
      <w:bookmarkEnd w:id="78"/>
      <w:bookmarkStart w:id="79" w:name="_Toc391649277"/>
      <w:bookmarkEnd w:id="79"/>
      <w:bookmarkStart w:id="80" w:name="_Toc391649278"/>
      <w:bookmarkEnd w:id="80"/>
      <w:bookmarkStart w:id="81" w:name="_Toc391715537"/>
      <w:bookmarkEnd w:id="81"/>
      <w:bookmarkStart w:id="82" w:name="_Toc391649328"/>
      <w:bookmarkEnd w:id="82"/>
      <w:bookmarkStart w:id="83" w:name="_Toc391647888"/>
      <w:bookmarkEnd w:id="83"/>
      <w:bookmarkStart w:id="84" w:name="_Toc391715519"/>
      <w:bookmarkEnd w:id="84"/>
      <w:bookmarkStart w:id="85" w:name="_Toc391650072"/>
      <w:bookmarkEnd w:id="85"/>
      <w:bookmarkStart w:id="86" w:name="_Toc391715514"/>
      <w:bookmarkEnd w:id="86"/>
      <w:bookmarkStart w:id="87" w:name="_Toc391649325"/>
      <w:bookmarkEnd w:id="87"/>
      <w:bookmarkStart w:id="88" w:name="_Toc391647322"/>
      <w:bookmarkEnd w:id="88"/>
      <w:bookmarkStart w:id="89" w:name="_Toc391647177"/>
      <w:bookmarkEnd w:id="89"/>
      <w:bookmarkStart w:id="90" w:name="_Toc391647176"/>
      <w:bookmarkEnd w:id="90"/>
      <w:bookmarkStart w:id="91" w:name="_Toc391650119"/>
      <w:bookmarkEnd w:id="91"/>
      <w:bookmarkStart w:id="92" w:name="_Toc391649506"/>
      <w:bookmarkEnd w:id="92"/>
      <w:bookmarkStart w:id="93" w:name="_Toc391647887"/>
      <w:bookmarkEnd w:id="93"/>
      <w:bookmarkStart w:id="94" w:name="_Toc391650100"/>
      <w:bookmarkEnd w:id="94"/>
      <w:bookmarkStart w:id="95" w:name="_Toc391654309"/>
      <w:bookmarkEnd w:id="95"/>
      <w:bookmarkStart w:id="96" w:name="_Toc391650097"/>
      <w:bookmarkEnd w:id="96"/>
      <w:bookmarkStart w:id="97" w:name="_Toc391649503"/>
      <w:bookmarkEnd w:id="97"/>
      <w:bookmarkStart w:id="98" w:name="_Toc391649742"/>
      <w:bookmarkEnd w:id="98"/>
      <w:bookmarkStart w:id="99" w:name="_Toc391649523"/>
      <w:bookmarkEnd w:id="99"/>
      <w:bookmarkStart w:id="100" w:name="_Toc391649744"/>
      <w:bookmarkEnd w:id="100"/>
      <w:bookmarkStart w:id="101" w:name="_Toc391649758"/>
      <w:bookmarkEnd w:id="101"/>
      <w:bookmarkStart w:id="102" w:name="_Toc391647179"/>
      <w:bookmarkEnd w:id="102"/>
      <w:bookmarkStart w:id="103" w:name="_Toc391650102"/>
      <w:bookmarkEnd w:id="103"/>
      <w:bookmarkStart w:id="104" w:name="_Toc391647172"/>
      <w:bookmarkEnd w:id="104"/>
      <w:bookmarkStart w:id="105" w:name="_Toc391654291"/>
      <w:bookmarkEnd w:id="105"/>
      <w:bookmarkStart w:id="106" w:name="_Toc391649745"/>
      <w:bookmarkEnd w:id="106"/>
      <w:bookmarkStart w:id="107" w:name="_Toc391649505"/>
      <w:bookmarkEnd w:id="107"/>
      <w:bookmarkStart w:id="108" w:name="_Toc391647321"/>
      <w:bookmarkEnd w:id="108"/>
      <w:bookmarkStart w:id="109" w:name="_Toc391650101"/>
      <w:bookmarkEnd w:id="109"/>
      <w:bookmarkStart w:id="110" w:name="_Toc391649280"/>
      <w:bookmarkEnd w:id="110"/>
      <w:bookmarkStart w:id="111" w:name="_Toc391715523"/>
      <w:bookmarkEnd w:id="111"/>
      <w:bookmarkStart w:id="112" w:name="_Toc391647326"/>
      <w:bookmarkEnd w:id="112"/>
      <w:bookmarkStart w:id="113" w:name="_Toc391715521"/>
      <w:bookmarkEnd w:id="113"/>
      <w:bookmarkStart w:id="114" w:name="_Toc391647168"/>
      <w:bookmarkEnd w:id="114"/>
      <w:bookmarkStart w:id="115" w:name="_Toc391650054"/>
      <w:bookmarkEnd w:id="115"/>
      <w:bookmarkStart w:id="116" w:name="_Toc391715522"/>
      <w:bookmarkEnd w:id="116"/>
      <w:bookmarkStart w:id="117" w:name="_Toc391647324"/>
      <w:bookmarkEnd w:id="117"/>
      <w:bookmarkStart w:id="118" w:name="_Toc391654292"/>
      <w:bookmarkEnd w:id="118"/>
      <w:bookmarkStart w:id="119" w:name="_Toc391647889"/>
      <w:bookmarkEnd w:id="119"/>
      <w:bookmarkStart w:id="120" w:name="_Toc391650094"/>
      <w:bookmarkEnd w:id="120"/>
      <w:bookmarkStart w:id="121" w:name="_Toc391650059"/>
      <w:bookmarkEnd w:id="121"/>
      <w:bookmarkStart w:id="122" w:name="_Toc391649331"/>
      <w:bookmarkEnd w:id="122"/>
      <w:bookmarkStart w:id="123" w:name="_Toc391654293"/>
      <w:bookmarkEnd w:id="123"/>
      <w:bookmarkStart w:id="124" w:name="_Toc391649329"/>
      <w:bookmarkEnd w:id="124"/>
      <w:bookmarkStart w:id="125" w:name="_Toc391649504"/>
      <w:bookmarkEnd w:id="125"/>
      <w:bookmarkStart w:id="126" w:name="_Toc391649281"/>
      <w:bookmarkEnd w:id="126"/>
      <w:bookmarkStart w:id="127" w:name="_Toc391649748"/>
      <w:bookmarkEnd w:id="127"/>
      <w:bookmarkStart w:id="128" w:name="_Toc391649293"/>
      <w:bookmarkEnd w:id="128"/>
      <w:bookmarkStart w:id="129" w:name="_Toc391649279"/>
      <w:bookmarkEnd w:id="129"/>
      <w:bookmarkStart w:id="130" w:name="_Toc391647175"/>
      <w:bookmarkEnd w:id="130"/>
      <w:bookmarkStart w:id="131" w:name="_Toc391647325"/>
      <w:bookmarkEnd w:id="131"/>
      <w:bookmarkStart w:id="132" w:name="_Toc391654295"/>
      <w:bookmarkEnd w:id="132"/>
      <w:bookmarkStart w:id="133" w:name="_Toc391650060"/>
      <w:bookmarkEnd w:id="133"/>
      <w:bookmarkStart w:id="134" w:name="_Toc391647891"/>
      <w:bookmarkEnd w:id="134"/>
      <w:bookmarkStart w:id="135" w:name="_Toc391650062"/>
      <w:bookmarkEnd w:id="135"/>
      <w:bookmarkStart w:id="136" w:name="_Toc391647180"/>
      <w:bookmarkEnd w:id="136"/>
      <w:bookmarkStart w:id="137" w:name="_Toc391649288"/>
      <w:bookmarkEnd w:id="137"/>
      <w:bookmarkStart w:id="138" w:name="_Toc391649510"/>
      <w:bookmarkEnd w:id="138"/>
      <w:bookmarkStart w:id="139" w:name="_Toc391650106"/>
      <w:bookmarkEnd w:id="139"/>
      <w:bookmarkStart w:id="140" w:name="_Toc391649508"/>
      <w:bookmarkEnd w:id="140"/>
      <w:bookmarkStart w:id="141" w:name="_Toc391715526"/>
      <w:bookmarkEnd w:id="141"/>
      <w:bookmarkStart w:id="142" w:name="_Toc391715524"/>
      <w:bookmarkEnd w:id="142"/>
      <w:bookmarkStart w:id="143" w:name="_Toc391647893"/>
      <w:bookmarkEnd w:id="143"/>
      <w:bookmarkStart w:id="144" w:name="_Toc391647895"/>
      <w:bookmarkEnd w:id="144"/>
      <w:bookmarkStart w:id="145" w:name="_Toc391650108"/>
      <w:bookmarkEnd w:id="145"/>
      <w:bookmarkStart w:id="146" w:name="_Toc391649285"/>
      <w:bookmarkEnd w:id="146"/>
      <w:bookmarkStart w:id="147" w:name="_Toc391715527"/>
      <w:bookmarkEnd w:id="147"/>
      <w:bookmarkStart w:id="148" w:name="_Toc391649747"/>
      <w:bookmarkEnd w:id="148"/>
      <w:bookmarkStart w:id="149" w:name="_Toc391647183"/>
      <w:bookmarkEnd w:id="149"/>
      <w:bookmarkStart w:id="150" w:name="_Toc391650055"/>
      <w:bookmarkEnd w:id="150"/>
      <w:bookmarkStart w:id="151" w:name="_Toc391647178"/>
      <w:bookmarkEnd w:id="151"/>
      <w:bookmarkStart w:id="152" w:name="_Toc391654296"/>
      <w:bookmarkEnd w:id="152"/>
      <w:bookmarkStart w:id="153" w:name="_Toc391654294"/>
      <w:bookmarkEnd w:id="153"/>
      <w:bookmarkStart w:id="154" w:name="_Toc391649284"/>
      <w:bookmarkEnd w:id="154"/>
      <w:bookmarkStart w:id="155" w:name="_Toc391650058"/>
      <w:bookmarkEnd w:id="155"/>
      <w:bookmarkStart w:id="156" w:name="_Toc391649746"/>
      <w:bookmarkEnd w:id="156"/>
      <w:bookmarkStart w:id="157" w:name="_Toc391650105"/>
      <w:bookmarkEnd w:id="157"/>
      <w:bookmarkStart w:id="158" w:name="_Toc391649330"/>
      <w:bookmarkEnd w:id="158"/>
      <w:bookmarkStart w:id="159" w:name="_Toc391649749"/>
      <w:bookmarkEnd w:id="159"/>
      <w:bookmarkStart w:id="160" w:name="_Toc391654298"/>
      <w:bookmarkEnd w:id="160"/>
      <w:bookmarkStart w:id="161" w:name="_Toc391649332"/>
      <w:bookmarkEnd w:id="161"/>
      <w:bookmarkStart w:id="162" w:name="_Toc391715525"/>
      <w:bookmarkEnd w:id="162"/>
      <w:bookmarkStart w:id="163" w:name="_Toc391647890"/>
      <w:bookmarkEnd w:id="163"/>
      <w:bookmarkStart w:id="164" w:name="_Toc391650123"/>
      <w:bookmarkEnd w:id="164"/>
      <w:bookmarkStart w:id="165" w:name="_Toc391654299"/>
      <w:bookmarkEnd w:id="165"/>
      <w:bookmarkStart w:id="166" w:name="_Toc391647329"/>
      <w:bookmarkEnd w:id="166"/>
      <w:bookmarkStart w:id="167" w:name="_Toc391649299"/>
      <w:bookmarkEnd w:id="167"/>
      <w:bookmarkStart w:id="168" w:name="_Toc391647906"/>
      <w:bookmarkEnd w:id="168"/>
      <w:bookmarkStart w:id="169" w:name="_Toc391647328"/>
      <w:bookmarkEnd w:id="169"/>
      <w:bookmarkStart w:id="170" w:name="_Toc391647181"/>
      <w:bookmarkEnd w:id="170"/>
      <w:bookmarkStart w:id="171" w:name="_Toc391649494"/>
      <w:bookmarkEnd w:id="171"/>
      <w:bookmarkStart w:id="172" w:name="_Toc391715529"/>
      <w:bookmarkEnd w:id="172"/>
      <w:bookmarkStart w:id="173" w:name="_Toc391715542"/>
      <w:bookmarkEnd w:id="173"/>
      <w:bookmarkStart w:id="174" w:name="_Toc391647308"/>
      <w:bookmarkEnd w:id="174"/>
      <w:bookmarkStart w:id="175" w:name="_Toc391650075"/>
      <w:bookmarkEnd w:id="175"/>
      <w:bookmarkStart w:id="176" w:name="_Toc391649509"/>
      <w:bookmarkEnd w:id="176"/>
      <w:bookmarkStart w:id="177" w:name="_Toc391647339"/>
      <w:bookmarkEnd w:id="177"/>
      <w:bookmarkStart w:id="178" w:name="_Toc391649513"/>
      <w:bookmarkEnd w:id="178"/>
      <w:bookmarkStart w:id="179" w:name="_Toc391654297"/>
      <w:bookmarkEnd w:id="179"/>
      <w:bookmarkStart w:id="180" w:name="_Toc391649282"/>
      <w:bookmarkEnd w:id="180"/>
      <w:bookmarkStart w:id="181" w:name="_Toc391649751"/>
      <w:bookmarkEnd w:id="181"/>
      <w:bookmarkStart w:id="182" w:name="_Toc391647897"/>
      <w:bookmarkEnd w:id="182"/>
      <w:bookmarkStart w:id="183" w:name="_Toc391649753"/>
      <w:bookmarkEnd w:id="183"/>
      <w:bookmarkStart w:id="184" w:name="_Toc391649766"/>
      <w:bookmarkEnd w:id="184"/>
      <w:bookmarkStart w:id="185" w:name="_Toc391647327"/>
      <w:bookmarkEnd w:id="185"/>
      <w:bookmarkStart w:id="186" w:name="_Toc391647340"/>
      <w:bookmarkEnd w:id="186"/>
      <w:bookmarkStart w:id="187" w:name="_Toc391649300"/>
      <w:bookmarkEnd w:id="187"/>
      <w:bookmarkStart w:id="188" w:name="_Toc391650076"/>
      <w:bookmarkEnd w:id="188"/>
      <w:bookmarkStart w:id="189" w:name="_Toc391647892"/>
      <w:bookmarkEnd w:id="189"/>
      <w:bookmarkStart w:id="190" w:name="_Toc391654311"/>
      <w:bookmarkEnd w:id="190"/>
      <w:bookmarkStart w:id="191" w:name="_Toc391715528"/>
      <w:bookmarkEnd w:id="191"/>
      <w:bookmarkStart w:id="192" w:name="_Toc391647875"/>
      <w:bookmarkEnd w:id="192"/>
      <w:bookmarkStart w:id="193" w:name="_Toc391649525"/>
      <w:bookmarkEnd w:id="193"/>
      <w:bookmarkStart w:id="194" w:name="_Toc391647342"/>
      <w:bookmarkEnd w:id="194"/>
      <w:bookmarkStart w:id="195" w:name="_Toc391649521"/>
      <w:bookmarkEnd w:id="195"/>
      <w:bookmarkStart w:id="196" w:name="_Toc391649500"/>
      <w:bookmarkEnd w:id="196"/>
      <w:bookmarkStart w:id="197" w:name="_Toc391647170"/>
      <w:bookmarkEnd w:id="197"/>
      <w:bookmarkStart w:id="198" w:name="_Toc391649502"/>
      <w:bookmarkEnd w:id="198"/>
      <w:bookmarkStart w:id="199" w:name="_Toc391650074"/>
      <w:bookmarkEnd w:id="199"/>
      <w:bookmarkStart w:id="200" w:name="_Toc391649349"/>
      <w:bookmarkEnd w:id="200"/>
      <w:bookmarkStart w:id="201" w:name="_Toc391715536"/>
      <w:bookmarkEnd w:id="201"/>
      <w:bookmarkStart w:id="202" w:name="_Toc391647341"/>
      <w:bookmarkEnd w:id="202"/>
      <w:bookmarkStart w:id="203" w:name="_Toc391654312"/>
      <w:bookmarkEnd w:id="203"/>
      <w:bookmarkStart w:id="204" w:name="_Toc391715543"/>
      <w:bookmarkEnd w:id="204"/>
      <w:bookmarkStart w:id="205" w:name="_Toc391647163"/>
      <w:bookmarkEnd w:id="205"/>
      <w:bookmarkStart w:id="206" w:name="_Toc391649323"/>
      <w:bookmarkEnd w:id="206"/>
      <w:bookmarkStart w:id="207" w:name="_Toc391647904"/>
      <w:bookmarkEnd w:id="207"/>
      <w:bookmarkStart w:id="208" w:name="_Toc391654306"/>
      <w:bookmarkEnd w:id="208"/>
      <w:bookmarkStart w:id="209" w:name="_Toc391647909"/>
      <w:bookmarkEnd w:id="209"/>
      <w:bookmarkStart w:id="210" w:name="_Toc391647192"/>
      <w:bookmarkEnd w:id="210"/>
      <w:bookmarkStart w:id="211" w:name="_Toc391654280"/>
      <w:bookmarkEnd w:id="211"/>
      <w:bookmarkStart w:id="212" w:name="_Toc391650113"/>
      <w:bookmarkEnd w:id="212"/>
      <w:bookmarkStart w:id="213" w:name="_Toc391649348"/>
      <w:bookmarkEnd w:id="213"/>
      <w:bookmarkStart w:id="214" w:name="_Toc391647195"/>
      <w:bookmarkEnd w:id="214"/>
      <w:bookmarkStart w:id="215" w:name="_Toc391650122"/>
      <w:bookmarkEnd w:id="215"/>
      <w:bookmarkStart w:id="216" w:name="_Toc391649493"/>
      <w:bookmarkEnd w:id="216"/>
      <w:bookmarkStart w:id="217" w:name="_Toc391647162"/>
      <w:bookmarkEnd w:id="217"/>
      <w:bookmarkStart w:id="218" w:name="_Toc391649347"/>
      <w:bookmarkEnd w:id="218"/>
      <w:bookmarkStart w:id="219" w:name="_Toc391649526"/>
      <w:bookmarkEnd w:id="219"/>
      <w:bookmarkStart w:id="220" w:name="_Toc391649317"/>
      <w:bookmarkEnd w:id="220"/>
      <w:bookmarkStart w:id="221" w:name="_Toc391715531"/>
      <w:bookmarkEnd w:id="221"/>
      <w:bookmarkStart w:id="222" w:name="_Toc391649267"/>
      <w:bookmarkEnd w:id="222"/>
      <w:bookmarkStart w:id="223" w:name="_Toc391649315"/>
      <w:bookmarkEnd w:id="223"/>
      <w:bookmarkStart w:id="224" w:name="_Toc391649733"/>
      <w:bookmarkEnd w:id="224"/>
      <w:bookmarkStart w:id="225" w:name="_Toc391650090"/>
      <w:bookmarkEnd w:id="225"/>
      <w:bookmarkStart w:id="226" w:name="_Toc391650091"/>
      <w:bookmarkEnd w:id="226"/>
      <w:bookmarkStart w:id="227" w:name="_Toc391649295"/>
      <w:bookmarkEnd w:id="227"/>
      <w:bookmarkStart w:id="228" w:name="_Toc391649520"/>
      <w:bookmarkEnd w:id="228"/>
      <w:bookmarkStart w:id="229" w:name="_Toc391649296"/>
      <w:bookmarkEnd w:id="229"/>
      <w:bookmarkStart w:id="230" w:name="_Toc391649760"/>
      <w:bookmarkEnd w:id="230"/>
      <w:bookmarkStart w:id="231" w:name="_Toc391715517"/>
      <w:bookmarkEnd w:id="231"/>
      <w:bookmarkStart w:id="232" w:name="_Toc391649275"/>
      <w:bookmarkEnd w:id="232"/>
      <w:bookmarkStart w:id="233" w:name="_Toc391647883"/>
      <w:bookmarkEnd w:id="233"/>
      <w:bookmarkStart w:id="234" w:name="_Toc391647169"/>
      <w:bookmarkEnd w:id="234"/>
      <w:bookmarkStart w:id="235" w:name="_Toc391647884"/>
      <w:bookmarkEnd w:id="235"/>
      <w:bookmarkStart w:id="236" w:name="_Toc391650096"/>
      <w:bookmarkEnd w:id="236"/>
      <w:bookmarkStart w:id="237" w:name="_Toc391649343"/>
      <w:bookmarkEnd w:id="237"/>
      <w:bookmarkStart w:id="238" w:name="_Toc391650069"/>
      <w:bookmarkEnd w:id="238"/>
      <w:bookmarkStart w:id="239" w:name="_Toc391654286"/>
      <w:bookmarkEnd w:id="239"/>
      <w:bookmarkStart w:id="240" w:name="_Toc391650118"/>
      <w:bookmarkEnd w:id="240"/>
      <w:bookmarkStart w:id="241" w:name="_Toc391654283"/>
      <w:bookmarkEnd w:id="241"/>
      <w:bookmarkStart w:id="242" w:name="_Toc391649518"/>
      <w:bookmarkEnd w:id="242"/>
      <w:bookmarkStart w:id="243" w:name="_Toc391647171"/>
      <w:bookmarkEnd w:id="243"/>
      <w:bookmarkStart w:id="244" w:name="_Toc391654288"/>
      <w:bookmarkEnd w:id="244"/>
      <w:bookmarkStart w:id="245" w:name="_Toc391649274"/>
      <w:bookmarkEnd w:id="245"/>
      <w:bookmarkStart w:id="246" w:name="_Toc391650070"/>
      <w:bookmarkEnd w:id="246"/>
      <w:bookmarkStart w:id="247" w:name="_Toc391650093"/>
      <w:bookmarkEnd w:id="247"/>
      <w:bookmarkStart w:id="248" w:name="_Toc391715534"/>
      <w:bookmarkEnd w:id="248"/>
      <w:bookmarkStart w:id="249" w:name="_Toc391650117"/>
      <w:bookmarkEnd w:id="249"/>
      <w:bookmarkStart w:id="250" w:name="_Toc391647882"/>
      <w:bookmarkEnd w:id="250"/>
      <w:bookmarkStart w:id="251" w:name="_Toc391647311"/>
      <w:bookmarkEnd w:id="251"/>
      <w:bookmarkStart w:id="252" w:name="_Toc391715516"/>
      <w:bookmarkEnd w:id="252"/>
      <w:bookmarkStart w:id="253" w:name="_Toc391647314"/>
      <w:bookmarkEnd w:id="253"/>
      <w:bookmarkStart w:id="254" w:name="_Toc391650115"/>
      <w:bookmarkEnd w:id="254"/>
      <w:bookmarkStart w:id="255" w:name="_Toc391649497"/>
      <w:bookmarkEnd w:id="255"/>
      <w:bookmarkStart w:id="256" w:name="_Toc391650067"/>
      <w:bookmarkEnd w:id="256"/>
      <w:bookmarkStart w:id="257" w:name="_Toc391649737"/>
      <w:bookmarkEnd w:id="257"/>
      <w:bookmarkStart w:id="258" w:name="_Toc391647879"/>
      <w:bookmarkEnd w:id="258"/>
      <w:bookmarkStart w:id="259" w:name="_Toc391649498"/>
      <w:bookmarkEnd w:id="259"/>
      <w:bookmarkStart w:id="260" w:name="_Toc391649294"/>
      <w:bookmarkEnd w:id="260"/>
      <w:bookmarkStart w:id="261" w:name="_Toc391649273"/>
      <w:bookmarkEnd w:id="261"/>
      <w:bookmarkStart w:id="262" w:name="_Toc391647313"/>
      <w:bookmarkEnd w:id="262"/>
      <w:bookmarkStart w:id="263" w:name="_Toc391654305"/>
      <w:bookmarkEnd w:id="263"/>
      <w:bookmarkStart w:id="264" w:name="_Toc391649339"/>
      <w:bookmarkEnd w:id="264"/>
      <w:bookmarkStart w:id="265" w:name="_Toc391650046"/>
      <w:bookmarkEnd w:id="265"/>
      <w:bookmarkStart w:id="266" w:name="_Toc391649318"/>
      <w:bookmarkEnd w:id="266"/>
      <w:bookmarkStart w:id="267" w:name="_Toc391647167"/>
      <w:bookmarkEnd w:id="267"/>
      <w:bookmarkStart w:id="268" w:name="_Toc391649322"/>
      <w:bookmarkEnd w:id="268"/>
      <w:bookmarkStart w:id="269" w:name="_Toc391650114"/>
      <w:bookmarkEnd w:id="269"/>
      <w:bookmarkStart w:id="270" w:name="_Toc391649738"/>
      <w:bookmarkEnd w:id="270"/>
      <w:bookmarkStart w:id="271" w:name="_Toc391647881"/>
      <w:bookmarkEnd w:id="271"/>
      <w:bookmarkStart w:id="272" w:name="_Toc391649755"/>
      <w:bookmarkEnd w:id="272"/>
      <w:bookmarkStart w:id="273" w:name="_Toc391650065"/>
      <w:bookmarkEnd w:id="273"/>
      <w:bookmarkStart w:id="274" w:name="_Toc391650095"/>
      <w:bookmarkEnd w:id="274"/>
      <w:bookmarkStart w:id="275" w:name="_Toc391649272"/>
      <w:bookmarkEnd w:id="275"/>
      <w:bookmarkStart w:id="276" w:name="_Toc391649736"/>
      <w:bookmarkEnd w:id="276"/>
      <w:bookmarkStart w:id="277" w:name="_Toc391649270"/>
      <w:bookmarkEnd w:id="277"/>
      <w:bookmarkStart w:id="278" w:name="_Toc391649499"/>
      <w:bookmarkEnd w:id="278"/>
      <w:bookmarkStart w:id="279" w:name="_Toc391654304"/>
      <w:bookmarkEnd w:id="279"/>
      <w:bookmarkStart w:id="280" w:name="_Toc391649292"/>
      <w:bookmarkEnd w:id="280"/>
      <w:bookmarkStart w:id="281" w:name="_Toc391649319"/>
      <w:bookmarkEnd w:id="281"/>
      <w:bookmarkStart w:id="282" w:name="_Toc391650068"/>
      <w:bookmarkEnd w:id="282"/>
      <w:bookmarkStart w:id="283" w:name="_Toc391647188"/>
      <w:bookmarkEnd w:id="283"/>
      <w:bookmarkStart w:id="284" w:name="_Toc391650045"/>
      <w:bookmarkEnd w:id="284"/>
      <w:bookmarkStart w:id="285" w:name="_Toc391647193"/>
      <w:bookmarkEnd w:id="285"/>
      <w:bookmarkStart w:id="286" w:name="_Toc391647332"/>
      <w:bookmarkEnd w:id="286"/>
      <w:bookmarkStart w:id="287" w:name="_Toc391715535"/>
      <w:bookmarkEnd w:id="287"/>
      <w:bookmarkStart w:id="288" w:name="_Toc391650120"/>
      <w:bookmarkEnd w:id="288"/>
      <w:bookmarkStart w:id="289" w:name="_Toc391647900"/>
      <w:bookmarkEnd w:id="289"/>
      <w:bookmarkStart w:id="290" w:name="_Toc391649752"/>
      <w:bookmarkEnd w:id="290"/>
      <w:bookmarkStart w:id="291" w:name="_Toc391647335"/>
      <w:bookmarkEnd w:id="291"/>
      <w:bookmarkStart w:id="292" w:name="_Toc391649340"/>
      <w:bookmarkEnd w:id="292"/>
      <w:bookmarkStart w:id="293" w:name="_Toc391649341"/>
      <w:bookmarkEnd w:id="293"/>
      <w:bookmarkStart w:id="294" w:name="_Toc391650057"/>
      <w:bookmarkEnd w:id="294"/>
      <w:bookmarkStart w:id="295" w:name="_Toc391649524"/>
      <w:bookmarkEnd w:id="295"/>
      <w:bookmarkStart w:id="296" w:name="_Toc391649346"/>
      <w:bookmarkEnd w:id="296"/>
      <w:bookmarkStart w:id="297" w:name="_Toc391649321"/>
      <w:bookmarkEnd w:id="297"/>
      <w:bookmarkStart w:id="298" w:name="_Toc391649757"/>
      <w:bookmarkEnd w:id="298"/>
      <w:bookmarkStart w:id="299" w:name="_Toc391650112"/>
      <w:bookmarkEnd w:id="299"/>
      <w:bookmarkStart w:id="300" w:name="_Toc391647333"/>
      <w:bookmarkEnd w:id="300"/>
      <w:bookmarkStart w:id="301" w:name="_Toc391647334"/>
      <w:bookmarkEnd w:id="301"/>
      <w:bookmarkStart w:id="302" w:name="_Toc391650047"/>
      <w:bookmarkEnd w:id="302"/>
      <w:bookmarkStart w:id="303" w:name="_Toc391649342"/>
      <w:bookmarkEnd w:id="303"/>
      <w:bookmarkStart w:id="304" w:name="_Toc391647880"/>
      <w:bookmarkEnd w:id="304"/>
      <w:bookmarkStart w:id="305" w:name="_Toc391650063"/>
      <w:bookmarkEnd w:id="305"/>
      <w:bookmarkStart w:id="306" w:name="_Toc391649336"/>
      <w:bookmarkEnd w:id="306"/>
      <w:bookmarkStart w:id="307" w:name="_Toc391649276"/>
      <w:bookmarkEnd w:id="307"/>
      <w:bookmarkStart w:id="308" w:name="_Toc391650048"/>
      <w:bookmarkEnd w:id="308"/>
      <w:bookmarkStart w:id="309" w:name="_Toc391647896"/>
      <w:bookmarkEnd w:id="309"/>
      <w:bookmarkStart w:id="310" w:name="_Toc391650104"/>
      <w:bookmarkEnd w:id="310"/>
      <w:bookmarkStart w:id="311" w:name="_Toc391715530"/>
      <w:bookmarkEnd w:id="311"/>
      <w:bookmarkStart w:id="312" w:name="_Toc391649320"/>
      <w:bookmarkEnd w:id="312"/>
      <w:bookmarkStart w:id="313" w:name="_Toc391654302"/>
      <w:bookmarkEnd w:id="313"/>
      <w:bookmarkStart w:id="314" w:name="_Toc391647902"/>
      <w:bookmarkEnd w:id="314"/>
      <w:bookmarkStart w:id="315" w:name="_Toc391647194"/>
      <w:bookmarkEnd w:id="315"/>
      <w:bookmarkStart w:id="316" w:name="_Toc391649765"/>
      <w:bookmarkEnd w:id="316"/>
      <w:bookmarkStart w:id="317" w:name="_Toc391649298"/>
      <w:bookmarkEnd w:id="317"/>
      <w:bookmarkStart w:id="318" w:name="_Toc391649519"/>
      <w:bookmarkEnd w:id="318"/>
      <w:bookmarkStart w:id="319" w:name="_Toc391649283"/>
      <w:bookmarkEnd w:id="319"/>
      <w:bookmarkStart w:id="320" w:name="_Toc391649512"/>
      <w:bookmarkEnd w:id="320"/>
      <w:bookmarkStart w:id="321" w:name="_Toc391649750"/>
      <w:bookmarkEnd w:id="321"/>
      <w:bookmarkStart w:id="322" w:name="_Toc391647186"/>
      <w:bookmarkEnd w:id="322"/>
      <w:bookmarkStart w:id="323" w:name="_Toc391647330"/>
      <w:bookmarkEnd w:id="323"/>
      <w:bookmarkStart w:id="324" w:name="_Toc391650110"/>
      <w:bookmarkEnd w:id="324"/>
      <w:bookmarkStart w:id="325" w:name="_Toc391647189"/>
      <w:bookmarkEnd w:id="325"/>
      <w:bookmarkStart w:id="326" w:name="_Toc391649337"/>
      <w:bookmarkEnd w:id="326"/>
      <w:bookmarkStart w:id="327" w:name="_Toc391649511"/>
      <w:bookmarkEnd w:id="327"/>
      <w:bookmarkStart w:id="328" w:name="_Toc391654284"/>
      <w:bookmarkEnd w:id="328"/>
      <w:bookmarkStart w:id="329" w:name="_Toc391654300"/>
      <w:bookmarkEnd w:id="329"/>
      <w:bookmarkStart w:id="330" w:name="_Toc391649514"/>
      <w:bookmarkEnd w:id="330"/>
      <w:bookmarkStart w:id="331" w:name="_Toc391649289"/>
      <w:bookmarkEnd w:id="331"/>
      <w:bookmarkStart w:id="332" w:name="_Toc391654285"/>
      <w:bookmarkEnd w:id="332"/>
      <w:bookmarkStart w:id="333" w:name="_Toc391647182"/>
      <w:bookmarkEnd w:id="333"/>
      <w:bookmarkStart w:id="334" w:name="_Toc391649334"/>
      <w:bookmarkEnd w:id="334"/>
      <w:bookmarkStart w:id="335" w:name="_Toc391649333"/>
      <w:bookmarkEnd w:id="335"/>
      <w:bookmarkStart w:id="336" w:name="_Toc391647907"/>
      <w:bookmarkEnd w:id="336"/>
      <w:bookmarkStart w:id="337" w:name="_Toc391649287"/>
      <w:bookmarkEnd w:id="337"/>
      <w:bookmarkStart w:id="338" w:name="_Toc391649764"/>
      <w:bookmarkEnd w:id="338"/>
      <w:bookmarkStart w:id="339" w:name="_Toc391650121"/>
      <w:bookmarkEnd w:id="339"/>
      <w:bookmarkStart w:id="340" w:name="_Toc391715540"/>
      <w:bookmarkEnd w:id="340"/>
      <w:bookmarkStart w:id="341" w:name="_Toc391649286"/>
      <w:bookmarkEnd w:id="341"/>
      <w:bookmarkStart w:id="342" w:name="_Toc391715512"/>
      <w:bookmarkEnd w:id="342"/>
      <w:bookmarkStart w:id="343" w:name="_Toc391650109"/>
      <w:bookmarkEnd w:id="343"/>
      <w:bookmarkStart w:id="344" w:name="_Toc391650073"/>
      <w:bookmarkEnd w:id="344"/>
      <w:bookmarkStart w:id="345" w:name="_Toc391649301"/>
      <w:bookmarkEnd w:id="345"/>
      <w:bookmarkStart w:id="346" w:name="_Toc391715541"/>
      <w:bookmarkEnd w:id="346"/>
      <w:bookmarkStart w:id="347" w:name="_Toc391654282"/>
      <w:bookmarkEnd w:id="347"/>
      <w:bookmarkStart w:id="348" w:name="_Toc391647901"/>
      <w:bookmarkEnd w:id="348"/>
      <w:bookmarkStart w:id="349" w:name="_Toc391654310"/>
      <w:bookmarkEnd w:id="349"/>
      <w:bookmarkStart w:id="350" w:name="_Toc391649335"/>
      <w:bookmarkEnd w:id="350"/>
      <w:bookmarkStart w:id="351" w:name="_Toc391647903"/>
      <w:bookmarkEnd w:id="351"/>
      <w:bookmarkStart w:id="352" w:name="_Toc391647878"/>
      <w:bookmarkEnd w:id="352"/>
      <w:bookmarkStart w:id="353" w:name="_Toc391650107"/>
      <w:bookmarkEnd w:id="353"/>
      <w:bookmarkStart w:id="354" w:name="_Toc391647309"/>
      <w:bookmarkEnd w:id="354"/>
      <w:bookmarkStart w:id="355" w:name="_Toc391647196"/>
      <w:bookmarkEnd w:id="355"/>
      <w:bookmarkStart w:id="356" w:name="_Toc391649759"/>
      <w:bookmarkEnd w:id="356"/>
      <w:bookmarkStart w:id="357" w:name="_Toc391649763"/>
      <w:bookmarkEnd w:id="357"/>
      <w:bookmarkStart w:id="358" w:name="_Toc391715513"/>
      <w:bookmarkEnd w:id="358"/>
      <w:bookmarkStart w:id="359" w:name="_Toc391647187"/>
      <w:bookmarkEnd w:id="359"/>
      <w:bookmarkStart w:id="360" w:name="_Toc391649739"/>
      <w:bookmarkEnd w:id="360"/>
      <w:bookmarkStart w:id="361" w:name="_Toc391647165"/>
      <w:bookmarkEnd w:id="361"/>
      <w:bookmarkStart w:id="362" w:name="_Toc391649517"/>
      <w:bookmarkEnd w:id="362"/>
      <w:bookmarkStart w:id="363" w:name="_Toc391715539"/>
      <w:bookmarkEnd w:id="363"/>
      <w:bookmarkStart w:id="364" w:name="_Toc391654313"/>
      <w:bookmarkEnd w:id="364"/>
      <w:bookmarkStart w:id="365" w:name="_Toc391647894"/>
      <w:bookmarkEnd w:id="365"/>
      <w:bookmarkStart w:id="366" w:name="_Toc391647184"/>
      <w:bookmarkEnd w:id="366"/>
      <w:bookmarkStart w:id="367" w:name="_Toc391650061"/>
      <w:bookmarkEnd w:id="367"/>
      <w:bookmarkStart w:id="368" w:name="_Toc391715533"/>
      <w:bookmarkEnd w:id="368"/>
      <w:bookmarkStart w:id="369" w:name="_Toc391715515"/>
      <w:bookmarkEnd w:id="369"/>
      <w:bookmarkStart w:id="370" w:name="_Toc391649271"/>
      <w:bookmarkEnd w:id="370"/>
      <w:bookmarkStart w:id="371" w:name="_Toc391650066"/>
      <w:bookmarkEnd w:id="371"/>
      <w:bookmarkStart w:id="372" w:name="_Toc391649740"/>
      <w:bookmarkEnd w:id="372"/>
      <w:bookmarkStart w:id="373" w:name="_Toc391649756"/>
      <w:bookmarkEnd w:id="373"/>
      <w:bookmarkStart w:id="374" w:name="_Toc391650092"/>
      <w:bookmarkEnd w:id="374"/>
      <w:bookmarkStart w:id="375" w:name="_Toc391650049"/>
      <w:bookmarkEnd w:id="375"/>
      <w:bookmarkStart w:id="376" w:name="_Toc391647336"/>
      <w:bookmarkEnd w:id="376"/>
      <w:bookmarkStart w:id="377" w:name="_Toc391647316"/>
      <w:bookmarkEnd w:id="377"/>
      <w:bookmarkStart w:id="378" w:name="_Toc391715532"/>
      <w:bookmarkEnd w:id="378"/>
      <w:bookmarkStart w:id="379" w:name="_Toc391647315"/>
      <w:bookmarkEnd w:id="379"/>
      <w:bookmarkStart w:id="380" w:name="_Toc391650044"/>
      <w:bookmarkEnd w:id="380"/>
      <w:bookmarkStart w:id="381" w:name="_Toc391650116"/>
      <w:bookmarkEnd w:id="381"/>
      <w:bookmarkStart w:id="382" w:name="_Toc391649291"/>
      <w:bookmarkEnd w:id="382"/>
      <w:bookmarkStart w:id="383" w:name="_Toc391647312"/>
      <w:bookmarkEnd w:id="383"/>
      <w:bookmarkStart w:id="384" w:name="_Toc391647899"/>
      <w:bookmarkEnd w:id="384"/>
      <w:bookmarkStart w:id="385" w:name="_Toc391647166"/>
      <w:bookmarkEnd w:id="385"/>
      <w:bookmarkStart w:id="386" w:name="_Toc457986926"/>
      <w:bookmarkStart w:id="387" w:name="_Toc482581219"/>
      <w:bookmarkStart w:id="388" w:name="_Toc146182538"/>
      <w:bookmarkStart w:id="389" w:name="_Toc155114612"/>
      <w:bookmarkStart w:id="390" w:name="_Toc459534976"/>
      <w:bookmarkStart w:id="391" w:name="_Toc114253693"/>
      <w:bookmarkStart w:id="392" w:name="_Toc448828694"/>
      <w:bookmarkStart w:id="393" w:name="_Toc457979127"/>
      <w:bookmarkStart w:id="394" w:name="_Toc241912000"/>
      <w:bookmarkStart w:id="395" w:name="_Toc455543289"/>
      <w:bookmarkStart w:id="396" w:name="_Toc455373921"/>
      <w:bookmarkStart w:id="397" w:name="_Toc3160"/>
      <w:r>
        <w:rPr>
          <w:rFonts w:hint="eastAsia" w:ascii="黑体" w:hAnsi="黑体" w:eastAsia="黑体"/>
          <w:b/>
          <w:sz w:val="21"/>
          <w:szCs w:val="21"/>
        </w:rPr>
        <w:t>1</w:t>
      </w:r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r>
        <w:rPr>
          <w:rFonts w:hint="eastAsia" w:ascii="黑体" w:hAnsi="黑体" w:eastAsia="黑体"/>
          <w:b/>
          <w:sz w:val="21"/>
          <w:szCs w:val="21"/>
        </w:rPr>
        <w:t>加工服务标准</w:t>
      </w:r>
      <w:bookmarkEnd w:id="397"/>
    </w:p>
    <w:p>
      <w:pPr>
        <w:snapToGrid w:val="0"/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bookmarkStart w:id="398" w:name="_Toc283142574"/>
      <w:r>
        <w:rPr>
          <w:rFonts w:asciiTheme="minorEastAsia" w:hAnsiTheme="minorEastAsia" w:eastAsiaTheme="minorEastAsia"/>
          <w:szCs w:val="21"/>
        </w:rPr>
        <w:t>根据招标方提供的技术标准，加工</w:t>
      </w:r>
      <w:r>
        <w:rPr>
          <w:rFonts w:hint="eastAsia" w:asciiTheme="minorEastAsia" w:hAnsiTheme="minorEastAsia" w:eastAsiaTheme="minorEastAsia"/>
          <w:szCs w:val="21"/>
        </w:rPr>
        <w:t>10kV越障中置断路器柜短路接地线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1</w:t>
      </w:r>
      <w:r>
        <w:rPr>
          <w:rFonts w:asciiTheme="minorEastAsia" w:hAnsiTheme="minorEastAsia" w:eastAsiaTheme="minorEastAsia"/>
          <w:szCs w:val="21"/>
        </w:rPr>
        <w:t>套</w:t>
      </w:r>
      <w:r>
        <w:rPr>
          <w:rFonts w:hint="eastAsia" w:asciiTheme="minorEastAsia" w:hAnsiTheme="minorEastAsia" w:eastAsiaTheme="minorEastAsia"/>
          <w:szCs w:val="21"/>
          <w:lang w:eastAsia="zh-CN"/>
        </w:rPr>
        <w:t>。</w:t>
      </w:r>
      <w:r>
        <w:rPr>
          <w:rFonts w:asciiTheme="minorEastAsia" w:hAnsiTheme="minorEastAsia" w:eastAsiaTheme="minorEastAsia"/>
          <w:szCs w:val="21"/>
        </w:rPr>
        <w:t>加工完成后的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装置</w:t>
      </w:r>
      <w:r>
        <w:rPr>
          <w:rFonts w:asciiTheme="minorEastAsia" w:hAnsiTheme="minorEastAsia" w:eastAsiaTheme="minorEastAsia"/>
          <w:szCs w:val="21"/>
        </w:rPr>
        <w:t>应经相关检定机构检定合格，出具检测报告</w:t>
      </w:r>
      <w:r>
        <w:rPr>
          <w:rFonts w:hint="eastAsia" w:asciiTheme="minorEastAsia" w:hAnsiTheme="minorEastAsia" w:eastAsiaTheme="minorEastAsia"/>
          <w:szCs w:val="21"/>
        </w:rPr>
        <w:t>。</w:t>
      </w:r>
    </w:p>
    <w:p>
      <w:pPr>
        <w:snapToGrid w:val="0"/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10kV越障中置断路器柜短路接地线要求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符合《中国南方电网有限责任公司电力安全工作规程第3部分：配电部分》，</w:t>
      </w:r>
      <w:r>
        <w:rPr>
          <w:rFonts w:hint="eastAsia" w:asciiTheme="minorEastAsia" w:hAnsiTheme="minorEastAsia" w:eastAsiaTheme="minorEastAsia"/>
          <w:szCs w:val="21"/>
        </w:rPr>
        <w:t>接地线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操作杆采用可以弯折的机械传动结构，</w:t>
      </w:r>
      <w:r>
        <w:rPr>
          <w:rFonts w:hint="eastAsia" w:asciiTheme="minorEastAsia" w:hAnsiTheme="minorEastAsia" w:eastAsiaTheme="minorEastAsia"/>
          <w:szCs w:val="21"/>
        </w:rPr>
        <w:t>以实现接地线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绕越</w:t>
      </w:r>
      <w:r>
        <w:rPr>
          <w:rFonts w:hint="eastAsia" w:asciiTheme="minorEastAsia" w:hAnsiTheme="minorEastAsia" w:eastAsiaTheme="minorEastAsia"/>
          <w:szCs w:val="21"/>
        </w:rPr>
        <w:t>中置断路器柜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内横梁等障碍，将</w:t>
      </w:r>
      <w:r>
        <w:rPr>
          <w:rFonts w:hint="eastAsia" w:asciiTheme="minorEastAsia" w:hAnsiTheme="minorEastAsia" w:eastAsiaTheme="minorEastAsia"/>
          <w:szCs w:val="21"/>
        </w:rPr>
        <w:t>接地线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线路端线夹装设在铜排上的目标</w:t>
      </w:r>
      <w:r>
        <w:rPr>
          <w:rFonts w:hint="eastAsia" w:asciiTheme="minorEastAsia" w:hAnsiTheme="minorEastAsia" w:eastAsiaTheme="minorEastAsia"/>
          <w:szCs w:val="21"/>
        </w:rPr>
        <w:t>。具备以下功能：</w:t>
      </w:r>
    </w:p>
    <w:p>
      <w:pPr>
        <w:snapToGrid w:val="0"/>
        <w:spacing w:line="360" w:lineRule="auto"/>
        <w:ind w:firstLine="420" w:firstLineChars="200"/>
        <w:rPr>
          <w:rFonts w:hint="eastAsia" w:asciiTheme="minorEastAsia" w:hAnsiTheme="minorEastAsia" w:eastAsiaTheme="minorEastAsia"/>
          <w:color w:val="auto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/>
          <w:color w:val="auto"/>
          <w:sz w:val="21"/>
          <w:szCs w:val="21"/>
          <w:lang w:val="en-US" w:eastAsia="zh-CN"/>
        </w:rPr>
        <w:t>1）接地线导体端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线夹部分</w:t>
      </w:r>
      <w:r>
        <w:rPr>
          <w:rFonts w:hint="eastAsia" w:asciiTheme="minorEastAsia" w:hAnsiTheme="minorEastAsia" w:eastAsiaTheme="minorEastAsia"/>
          <w:color w:val="auto"/>
          <w:sz w:val="21"/>
          <w:szCs w:val="21"/>
          <w:lang w:val="en-US" w:eastAsia="zh-CN"/>
        </w:rPr>
        <w:t>，</w:t>
      </w:r>
      <w:r>
        <w:rPr>
          <w:rFonts w:hint="eastAsia" w:asciiTheme="minorEastAsia" w:hAnsiTheme="minorEastAsia" w:eastAsiaTheme="minorEastAsia"/>
          <w:szCs w:val="21"/>
        </w:rPr>
        <w:t>要求能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夹紧铜排不移位或脱落</w:t>
      </w:r>
      <w:r>
        <w:rPr>
          <w:rFonts w:hint="eastAsia" w:asciiTheme="minorEastAsia" w:hAnsiTheme="minorEastAsia" w:eastAsiaTheme="minorEastAsia"/>
          <w:color w:val="auto"/>
          <w:sz w:val="21"/>
          <w:szCs w:val="21"/>
          <w:lang w:val="en-US" w:eastAsia="zh-CN"/>
        </w:rPr>
        <w:t>。</w:t>
      </w:r>
    </w:p>
    <w:p>
      <w:pPr>
        <w:snapToGrid w:val="0"/>
        <w:spacing w:line="360" w:lineRule="auto"/>
        <w:ind w:firstLine="420" w:firstLineChars="200"/>
        <w:rPr>
          <w:rFonts w:hint="eastAsia" w:asciiTheme="minorEastAsia" w:hAnsiTheme="minorEastAsia" w:eastAsiaTheme="minorEastAsia"/>
          <w:color w:val="auto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/>
          <w:color w:val="auto"/>
          <w:sz w:val="21"/>
          <w:szCs w:val="21"/>
          <w:lang w:val="en-US" w:eastAsia="zh-CN"/>
        </w:rPr>
        <w:t>2）接地线导体端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线夹和操作杆之间连结部分</w:t>
      </w:r>
      <w:r>
        <w:rPr>
          <w:rFonts w:hint="eastAsia" w:asciiTheme="minorEastAsia" w:hAnsiTheme="minorEastAsia" w:eastAsiaTheme="minorEastAsia"/>
          <w:color w:val="auto"/>
          <w:sz w:val="21"/>
          <w:szCs w:val="21"/>
          <w:lang w:val="en-US" w:eastAsia="zh-CN"/>
        </w:rPr>
        <w:t>，要求设置两个弯折结构，能弯折0°至90°绕过障碍物装设接地线。</w:t>
      </w:r>
    </w:p>
    <w:p>
      <w:pPr>
        <w:snapToGrid w:val="0"/>
        <w:spacing w:line="360" w:lineRule="auto"/>
        <w:ind w:firstLine="420" w:firstLineChars="200"/>
        <w:rPr>
          <w:rFonts w:hint="eastAsia" w:asciiTheme="minorEastAsia" w:hAnsiTheme="minorEastAsia" w:eastAsiaTheme="minorEastAsia"/>
          <w:color w:val="auto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/>
          <w:color w:val="auto"/>
          <w:sz w:val="21"/>
          <w:szCs w:val="21"/>
          <w:lang w:val="en-US" w:eastAsia="zh-CN"/>
        </w:rPr>
        <w:t>3）接地线导体端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线夹和操作杆之间连结部分</w:t>
      </w:r>
      <w:r>
        <w:rPr>
          <w:rFonts w:hint="eastAsia" w:asciiTheme="minorEastAsia" w:hAnsiTheme="minorEastAsia" w:eastAsiaTheme="minorEastAsia"/>
          <w:color w:val="auto"/>
          <w:sz w:val="21"/>
          <w:szCs w:val="21"/>
          <w:lang w:val="en-US" w:eastAsia="zh-CN"/>
        </w:rPr>
        <w:t>，要求加装阻尼，操作调整弯折角度后任何晃动不能改变该角度。</w:t>
      </w:r>
    </w:p>
    <w:p>
      <w:pPr>
        <w:snapToGrid w:val="0"/>
        <w:spacing w:line="360" w:lineRule="auto"/>
        <w:ind w:firstLine="420" w:firstLineChars="200"/>
        <w:rPr>
          <w:rFonts w:hint="eastAsia" w:asciiTheme="minorEastAsia" w:hAnsiTheme="minorEastAsia" w:eastAsiaTheme="minorEastAsia"/>
          <w:color w:val="auto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/>
          <w:color w:val="auto"/>
          <w:sz w:val="21"/>
          <w:szCs w:val="21"/>
          <w:lang w:val="en-US" w:eastAsia="zh-CN"/>
        </w:rPr>
        <w:t>4）接地线绝缘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操作杆部分</w:t>
      </w:r>
      <w:r>
        <w:rPr>
          <w:rFonts w:hint="eastAsia" w:asciiTheme="minorEastAsia" w:hAnsiTheme="minorEastAsia" w:eastAsiaTheme="minorEastAsia"/>
          <w:color w:val="auto"/>
          <w:sz w:val="21"/>
          <w:szCs w:val="21"/>
          <w:lang w:val="en-US" w:eastAsia="zh-CN"/>
        </w:rPr>
        <w:t>，要求能通过耐压、扭转、弯曲试验。</w:t>
      </w:r>
    </w:p>
    <w:p>
      <w:pPr>
        <w:snapToGrid w:val="0"/>
        <w:spacing w:line="360" w:lineRule="auto"/>
        <w:ind w:firstLine="420" w:firstLineChars="200"/>
        <w:rPr>
          <w:rFonts w:hint="eastAsia" w:asciiTheme="minorEastAsia" w:hAnsiTheme="minorEastAsia" w:eastAsiaTheme="minorEastAsia"/>
          <w:color w:val="auto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/>
          <w:color w:val="auto"/>
          <w:sz w:val="21"/>
          <w:szCs w:val="21"/>
          <w:lang w:val="en-US" w:eastAsia="zh-CN"/>
        </w:rPr>
        <w:t>4）接地线应通过短路电流试验。</w:t>
      </w:r>
    </w:p>
    <w:p>
      <w:pPr>
        <w:snapToGrid w:val="0"/>
        <w:spacing w:line="360" w:lineRule="auto"/>
        <w:ind w:firstLine="420" w:firstLineChars="200"/>
        <w:rPr>
          <w:rFonts w:hint="eastAsia"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装置基本原理框图如下：</w:t>
      </w:r>
      <w:bookmarkStart w:id="415" w:name="_GoBack"/>
      <w:bookmarkEnd w:id="415"/>
    </w:p>
    <w:p>
      <w:pPr>
        <w:snapToGrid w:val="0"/>
        <w:spacing w:line="360" w:lineRule="auto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756910" cy="4352925"/>
            <wp:effectExtent l="0" t="0" r="15240" b="9525"/>
            <wp:docPr id="1" name="图片 1" descr="WXWorkLocal_17457357396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WXWorkLocal_1745735739633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napToGrid w:val="0"/>
        <w:spacing w:line="360" w:lineRule="auto"/>
        <w:jc w:val="center"/>
        <w:rPr>
          <w:rFonts w:hint="eastAsia"/>
        </w:rPr>
      </w:pPr>
      <w:r>
        <w:rPr>
          <w:rFonts w:hint="eastAsia"/>
        </w:rPr>
        <w:t>图1 装置整体原理结构图</w:t>
      </w:r>
    </w:p>
    <w:p>
      <w:pPr>
        <w:snapToGrid w:val="0"/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装置加工需满足以下技术参数要求：</w:t>
      </w:r>
    </w:p>
    <w:p>
      <w:pPr>
        <w:pStyle w:val="31"/>
        <w:numPr>
          <w:ilvl w:val="0"/>
          <w:numId w:val="2"/>
        </w:numPr>
        <w:spacing w:after="0"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最小有效绝缘长度：0.7m</w:t>
      </w:r>
    </w:p>
    <w:p>
      <w:pPr>
        <w:pStyle w:val="31"/>
        <w:numPr>
          <w:ilvl w:val="0"/>
          <w:numId w:val="2"/>
        </w:numPr>
        <w:spacing w:after="0"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操作杆端部联轴节长度：≤0.1m</w:t>
      </w:r>
    </w:p>
    <w:p>
      <w:pPr>
        <w:pStyle w:val="31"/>
        <w:numPr>
          <w:ilvl w:val="0"/>
          <w:numId w:val="2"/>
        </w:numPr>
        <w:spacing w:after="0"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操作杆握柄部分长度：≥0.6m</w:t>
      </w:r>
    </w:p>
    <w:p>
      <w:pPr>
        <w:pStyle w:val="31"/>
        <w:numPr>
          <w:ilvl w:val="0"/>
          <w:numId w:val="2"/>
        </w:numPr>
        <w:spacing w:after="0"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额定电压</w:t>
      </w:r>
      <w:r>
        <w:rPr>
          <w:rFonts w:hint="eastAsia" w:asciiTheme="minorEastAsia" w:hAnsiTheme="minorEastAsia" w:eastAsiaTheme="minorEastAsia"/>
          <w:sz w:val="21"/>
          <w:szCs w:val="21"/>
        </w:rPr>
        <w:t>：</w:t>
      </w:r>
      <w:r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  <w:t>10k</w:t>
      </w:r>
      <w:r>
        <w:rPr>
          <w:rFonts w:hint="eastAsia" w:ascii="宋体" w:hAnsi="宋体" w:eastAsia="宋体" w:cs="宋体"/>
          <w:sz w:val="21"/>
          <w:szCs w:val="21"/>
        </w:rPr>
        <w:t>V</w:t>
      </w:r>
    </w:p>
    <w:p>
      <w:pPr>
        <w:pStyle w:val="31"/>
        <w:numPr>
          <w:ilvl w:val="0"/>
          <w:numId w:val="2"/>
        </w:numPr>
        <w:spacing w:after="0"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  <w:lang w:val="en-US" w:eastAsia="zh-CN"/>
        </w:rPr>
        <w:t>夹紧力</w:t>
      </w:r>
      <w:r>
        <w:rPr>
          <w:rFonts w:hint="eastAsia" w:asciiTheme="minorEastAsia" w:hAnsiTheme="minorEastAsia" w:eastAsiaTheme="minorEastAsia"/>
          <w:szCs w:val="21"/>
        </w:rPr>
        <w:t>：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装置总质量</w:t>
      </w:r>
      <w:r>
        <w:rPr>
          <w:rFonts w:hint="eastAsia" w:ascii="宋体" w:hAnsi="宋体" w:cs="宋体"/>
          <w:sz w:val="21"/>
          <w:szCs w:val="21"/>
          <w:lang w:val="en-US" w:eastAsia="zh-CN"/>
        </w:rPr>
        <w:t>≤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5kg时，N=100N；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＞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5kg时，N=20倍装置总质量</w:t>
      </w:r>
    </w:p>
    <w:p>
      <w:pPr>
        <w:pStyle w:val="31"/>
        <w:numPr>
          <w:ilvl w:val="0"/>
          <w:numId w:val="2"/>
        </w:numPr>
        <w:spacing w:after="0"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  <w:t>短路线缆</w:t>
      </w:r>
      <w:r>
        <w:rPr>
          <w:rFonts w:hint="eastAsia" w:asciiTheme="minorEastAsia" w:hAnsiTheme="minorEastAsia" w:eastAsiaTheme="minorEastAsia"/>
          <w:sz w:val="21"/>
          <w:szCs w:val="21"/>
        </w:rPr>
        <w:t>：</w:t>
      </w:r>
      <w:r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  <w:t>0.7m</w:t>
      </w:r>
    </w:p>
    <w:p>
      <w:pPr>
        <w:pStyle w:val="31"/>
        <w:numPr>
          <w:ilvl w:val="0"/>
          <w:numId w:val="2"/>
        </w:numPr>
        <w:spacing w:after="0"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  <w:lang w:val="en-US" w:eastAsia="zh-CN"/>
        </w:rPr>
        <w:t>接地线缆：2m</w:t>
      </w:r>
    </w:p>
    <w:p>
      <w:pPr>
        <w:snapToGrid w:val="0"/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装置的加工需考虑</w:t>
      </w:r>
      <w:r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  <w:t>选择</w:t>
      </w:r>
      <w:r>
        <w:rPr>
          <w:rFonts w:hint="eastAsia" w:asciiTheme="minorEastAsia" w:hAnsiTheme="minorEastAsia" w:eastAsiaTheme="minorEastAsia"/>
          <w:sz w:val="21"/>
          <w:szCs w:val="21"/>
        </w:rPr>
        <w:t>轻型材料、</w:t>
      </w:r>
      <w:r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  <w:t>操作安全、可靠、方便快捷</w:t>
      </w:r>
      <w:r>
        <w:rPr>
          <w:rFonts w:hint="eastAsia" w:asciiTheme="minorEastAsia" w:hAnsiTheme="minorEastAsia" w:eastAsiaTheme="minorEastAsia"/>
          <w:sz w:val="21"/>
          <w:szCs w:val="21"/>
        </w:rPr>
        <w:t>。</w:t>
      </w:r>
    </w:p>
    <w:p>
      <w:pPr>
        <w:pStyle w:val="2"/>
        <w:ind w:firstLine="422"/>
        <w:rPr>
          <w:rFonts w:ascii="黑体" w:hAnsi="黑体" w:eastAsia="黑体"/>
          <w:b/>
          <w:sz w:val="21"/>
          <w:szCs w:val="21"/>
        </w:rPr>
      </w:pPr>
      <w:bookmarkStart w:id="399" w:name="_Toc16953"/>
      <w:r>
        <w:rPr>
          <w:rFonts w:hint="eastAsia" w:ascii="黑体" w:hAnsi="黑体" w:eastAsia="黑体"/>
          <w:b/>
          <w:sz w:val="21"/>
          <w:szCs w:val="21"/>
        </w:rPr>
        <w:t>2 使用条件</w:t>
      </w:r>
      <w:bookmarkEnd w:id="399"/>
    </w:p>
    <w:p>
      <w:pPr>
        <w:pStyle w:val="109"/>
        <w:snapToGrid w:val="0"/>
        <w:spacing w:line="360" w:lineRule="auto"/>
        <w:rPr>
          <w:rFonts w:ascii="宋体" w:hAnsi="宋体" w:eastAsia="宋体"/>
          <w:color w:val="000000"/>
        </w:rPr>
      </w:pPr>
      <w:r>
        <w:rPr>
          <w:rFonts w:hint="eastAsia" w:ascii="宋体" w:hAnsi="宋体" w:eastAsia="宋体"/>
          <w:color w:val="000000"/>
        </w:rPr>
        <w:t>周围空气温度：</w:t>
      </w:r>
    </w:p>
    <w:p>
      <w:pPr>
        <w:pStyle w:val="109"/>
        <w:snapToGrid w:val="0"/>
        <w:spacing w:line="360" w:lineRule="auto"/>
        <w:rPr>
          <w:rFonts w:ascii="宋体" w:hAnsi="宋体" w:eastAsia="宋体"/>
          <w:color w:val="000000"/>
        </w:rPr>
      </w:pPr>
      <w:r>
        <w:rPr>
          <w:rFonts w:ascii="宋体" w:hAnsi="宋体" w:eastAsia="宋体"/>
          <w:color w:val="000000"/>
        </w:rPr>
        <w:t>最高温度：</w:t>
      </w:r>
      <w:r>
        <w:rPr>
          <w:rFonts w:hint="eastAsia" w:ascii="宋体" w:hAnsi="宋体" w:eastAsia="宋体"/>
          <w:color w:val="000000"/>
        </w:rPr>
        <w:t>40 ℃</w:t>
      </w:r>
      <w:r>
        <w:rPr>
          <w:rFonts w:ascii="宋体" w:hAnsi="宋体" w:eastAsia="宋体"/>
          <w:color w:val="000000"/>
        </w:rPr>
        <w:t>；</w:t>
      </w:r>
    </w:p>
    <w:p>
      <w:pPr>
        <w:pStyle w:val="109"/>
        <w:snapToGrid w:val="0"/>
        <w:spacing w:line="360" w:lineRule="auto"/>
        <w:rPr>
          <w:rFonts w:ascii="宋体" w:hAnsi="宋体" w:eastAsia="宋体"/>
          <w:color w:val="000000"/>
        </w:rPr>
      </w:pPr>
      <w:r>
        <w:rPr>
          <w:rFonts w:ascii="宋体" w:hAnsi="宋体" w:eastAsia="宋体"/>
          <w:color w:val="000000"/>
        </w:rPr>
        <w:t>最低</w:t>
      </w:r>
      <w:r>
        <w:rPr>
          <w:rFonts w:hint="eastAsia" w:ascii="宋体" w:hAnsi="宋体" w:eastAsia="宋体"/>
          <w:color w:val="000000"/>
        </w:rPr>
        <w:t>温度</w:t>
      </w:r>
      <w:r>
        <w:rPr>
          <w:rFonts w:ascii="宋体" w:hAnsi="宋体" w:eastAsia="宋体"/>
          <w:color w:val="000000"/>
        </w:rPr>
        <w:t>：</w:t>
      </w:r>
      <w:r>
        <w:rPr>
          <w:rFonts w:hint="eastAsia" w:ascii="宋体" w:hAnsi="宋体" w:eastAsia="宋体"/>
          <w:color w:val="000000"/>
        </w:rPr>
        <w:t>-10℃</w:t>
      </w:r>
      <w:r>
        <w:rPr>
          <w:rFonts w:ascii="宋体" w:hAnsi="宋体" w:eastAsia="宋体"/>
          <w:color w:val="000000"/>
        </w:rPr>
        <w:t>；</w:t>
      </w:r>
    </w:p>
    <w:p>
      <w:pPr>
        <w:pStyle w:val="109"/>
        <w:snapToGrid w:val="0"/>
        <w:spacing w:line="360" w:lineRule="auto"/>
        <w:rPr>
          <w:rFonts w:ascii="宋体" w:hAnsi="宋体" w:eastAsia="宋体"/>
          <w:color w:val="000000"/>
        </w:rPr>
      </w:pPr>
      <w:r>
        <w:rPr>
          <w:rFonts w:ascii="宋体" w:hAnsi="宋体" w:eastAsia="宋体"/>
          <w:color w:val="000000"/>
        </w:rPr>
        <w:t>环境</w:t>
      </w:r>
      <w:r>
        <w:rPr>
          <w:rFonts w:hint="eastAsia" w:ascii="宋体" w:hAnsi="宋体" w:eastAsia="宋体"/>
          <w:color w:val="000000"/>
        </w:rPr>
        <w:t>湿度：</w:t>
      </w:r>
    </w:p>
    <w:p>
      <w:pPr>
        <w:pStyle w:val="109"/>
        <w:snapToGrid w:val="0"/>
        <w:spacing w:line="360" w:lineRule="auto"/>
        <w:rPr>
          <w:rFonts w:ascii="宋体" w:hAnsi="宋体" w:eastAsia="宋体"/>
          <w:color w:val="000000"/>
        </w:rPr>
      </w:pPr>
      <w:r>
        <w:rPr>
          <w:rFonts w:ascii="宋体" w:hAnsi="宋体" w:eastAsia="宋体"/>
          <w:color w:val="000000"/>
        </w:rPr>
        <w:t>不大于85%</w:t>
      </w:r>
      <w:r>
        <w:rPr>
          <w:rFonts w:hint="eastAsia" w:ascii="宋体" w:hAnsi="宋体" w:eastAsia="宋体"/>
          <w:color w:val="000000"/>
        </w:rPr>
        <w:t>（</w:t>
      </w:r>
      <w:r>
        <w:rPr>
          <w:rFonts w:ascii="宋体" w:hAnsi="宋体" w:eastAsia="宋体"/>
          <w:color w:val="000000"/>
        </w:rPr>
        <w:t>25</w:t>
      </w:r>
      <w:r>
        <w:rPr>
          <w:rFonts w:hint="eastAsia" w:ascii="宋体" w:hAnsi="宋体" w:eastAsia="宋体"/>
          <w:color w:val="000000"/>
        </w:rPr>
        <w:t>℃）</w:t>
      </w:r>
      <w:r>
        <w:rPr>
          <w:rFonts w:ascii="宋体" w:hAnsi="宋体" w:eastAsia="宋体"/>
          <w:color w:val="000000"/>
        </w:rPr>
        <w:t>，无凝露；</w:t>
      </w:r>
    </w:p>
    <w:p>
      <w:pPr>
        <w:pStyle w:val="2"/>
        <w:ind w:firstLine="422"/>
        <w:rPr>
          <w:rFonts w:ascii="黑体" w:hAnsi="黑体" w:eastAsia="黑体"/>
          <w:b/>
          <w:sz w:val="21"/>
          <w:szCs w:val="21"/>
        </w:rPr>
      </w:pPr>
      <w:bookmarkStart w:id="400" w:name="_Toc10093"/>
      <w:r>
        <w:rPr>
          <w:rFonts w:hint="eastAsia" w:ascii="黑体" w:hAnsi="黑体" w:eastAsia="黑体"/>
          <w:b/>
          <w:sz w:val="21"/>
          <w:szCs w:val="21"/>
        </w:rPr>
        <w:t>3 试验要求</w:t>
      </w:r>
      <w:bookmarkEnd w:id="400"/>
    </w:p>
    <w:p>
      <w:pPr>
        <w:pStyle w:val="109"/>
        <w:snapToGrid w:val="0"/>
        <w:spacing w:line="360" w:lineRule="auto"/>
        <w:rPr>
          <w:rFonts w:hint="default" w:ascii="宋体" w:hAnsi="宋体" w:eastAsia="宋体"/>
          <w:color w:val="000000"/>
          <w:sz w:val="21"/>
          <w:szCs w:val="21"/>
          <w:lang w:val="en-US"/>
        </w:rPr>
      </w:pPr>
      <w:bookmarkStart w:id="401" w:name="_Toc31285"/>
      <w:r>
        <w:rPr>
          <w:rFonts w:hint="eastAsia" w:ascii="宋体" w:hAnsi="宋体" w:eastAsia="宋体"/>
          <w:color w:val="000000"/>
          <w:sz w:val="21"/>
          <w:szCs w:val="21"/>
        </w:rPr>
        <w:t>装置</w:t>
      </w:r>
      <w:r>
        <w:rPr>
          <w:rFonts w:hint="eastAsia" w:ascii="宋体" w:hAnsi="宋体" w:eastAsia="宋体"/>
          <w:color w:val="000000"/>
          <w:sz w:val="21"/>
          <w:szCs w:val="21"/>
          <w:lang w:val="en-US" w:eastAsia="zh-CN"/>
        </w:rPr>
        <w:t>在正常工作条件下，</w:t>
      </w:r>
      <w:r>
        <w:rPr>
          <w:rFonts w:hint="eastAsia" w:ascii="宋体" w:hAnsi="宋体" w:eastAsia="宋体"/>
          <w:color w:val="000000"/>
          <w:sz w:val="21"/>
          <w:szCs w:val="21"/>
        </w:rPr>
        <w:t>涉及</w:t>
      </w:r>
      <w:r>
        <w:rPr>
          <w:rFonts w:hint="eastAsia" w:ascii="宋体" w:hAnsi="宋体" w:eastAsia="宋体"/>
          <w:color w:val="000000"/>
          <w:sz w:val="21"/>
          <w:szCs w:val="21"/>
          <w:lang w:val="en-US" w:eastAsia="zh-CN"/>
        </w:rPr>
        <w:t>耐压、直阻、绝缘、装置连接部分拉伸、夹紧力、短路电流</w:t>
      </w:r>
      <w:r>
        <w:rPr>
          <w:rFonts w:hint="eastAsia" w:ascii="宋体" w:hAnsi="宋体" w:eastAsia="宋体"/>
          <w:color w:val="000000"/>
          <w:sz w:val="21"/>
          <w:szCs w:val="21"/>
        </w:rPr>
        <w:t>等</w:t>
      </w:r>
      <w:r>
        <w:rPr>
          <w:rFonts w:hint="eastAsia" w:ascii="宋体" w:hAnsi="宋体" w:eastAsia="宋体"/>
          <w:color w:val="000000"/>
          <w:sz w:val="21"/>
          <w:szCs w:val="21"/>
          <w:lang w:val="en-US" w:eastAsia="zh-CN"/>
        </w:rPr>
        <w:t>试验</w:t>
      </w:r>
      <w:r>
        <w:rPr>
          <w:rFonts w:hint="eastAsia" w:ascii="宋体" w:hAnsi="宋体" w:eastAsia="宋体"/>
          <w:color w:val="000000"/>
          <w:sz w:val="21"/>
          <w:szCs w:val="21"/>
        </w:rPr>
        <w:t>项目，</w:t>
      </w:r>
      <w:r>
        <w:rPr>
          <w:rFonts w:hint="eastAsia" w:ascii="宋体" w:hAnsi="宋体" w:eastAsia="宋体"/>
          <w:color w:val="000000"/>
          <w:sz w:val="21"/>
          <w:szCs w:val="21"/>
          <w:lang w:val="en-US" w:eastAsia="zh-CN"/>
        </w:rPr>
        <w:t>均需满足相应的技术指标。</w:t>
      </w:r>
    </w:p>
    <w:p>
      <w:pPr>
        <w:pStyle w:val="2"/>
        <w:ind w:firstLine="422"/>
        <w:rPr>
          <w:rFonts w:ascii="黑体" w:hAnsi="黑体" w:eastAsia="黑体"/>
          <w:b/>
          <w:sz w:val="21"/>
          <w:szCs w:val="21"/>
        </w:rPr>
      </w:pPr>
      <w:r>
        <w:rPr>
          <w:rFonts w:hint="eastAsia" w:ascii="黑体" w:hAnsi="黑体" w:eastAsia="黑体"/>
          <w:b/>
          <w:sz w:val="21"/>
          <w:szCs w:val="21"/>
        </w:rPr>
        <w:t>4 包装运输安装和质量保证</w:t>
      </w:r>
      <w:bookmarkEnd w:id="401"/>
    </w:p>
    <w:p>
      <w:pPr>
        <w:pStyle w:val="3"/>
        <w:numPr>
          <w:ilvl w:val="0"/>
          <w:numId w:val="0"/>
        </w:numPr>
        <w:ind w:firstLine="420" w:firstLineChars="200"/>
      </w:pPr>
      <w:bookmarkStart w:id="402" w:name="_Toc30174"/>
      <w:r>
        <w:rPr>
          <w:rFonts w:hint="eastAsia"/>
        </w:rPr>
        <w:t>4.1 包装</w:t>
      </w:r>
      <w:bookmarkEnd w:id="402"/>
    </w:p>
    <w:p>
      <w:pPr>
        <w:spacing w:line="360" w:lineRule="auto"/>
        <w:ind w:firstLine="420" w:firstLineChars="200"/>
        <w:rPr>
          <w:rFonts w:ascii="宋体" w:hAnsi="宋体"/>
          <w:color w:val="000000"/>
          <w:sz w:val="21"/>
          <w:szCs w:val="21"/>
        </w:rPr>
      </w:pPr>
      <w:bookmarkStart w:id="403" w:name="_Toc30033"/>
      <w:r>
        <w:rPr>
          <w:rFonts w:hint="eastAsia" w:ascii="宋体" w:hAnsi="宋体"/>
          <w:color w:val="000000"/>
          <w:sz w:val="21"/>
          <w:szCs w:val="21"/>
        </w:rPr>
        <w:t>1）要严格按照制造厂给出的说明书对装置进行包装、运输和储存。制造厂应在交货前的适当时间提供说明书；</w:t>
      </w:r>
    </w:p>
    <w:p>
      <w:pPr>
        <w:spacing w:line="360" w:lineRule="auto"/>
        <w:ind w:firstLine="420" w:firstLineChars="200"/>
        <w:rPr>
          <w:rFonts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</w:rPr>
        <w:t>2）所有运输措施均应经过验证。凡有运输损坏，应由制造厂负责赔偿。</w:t>
      </w:r>
    </w:p>
    <w:p>
      <w:pPr>
        <w:pStyle w:val="3"/>
        <w:numPr>
          <w:ilvl w:val="0"/>
          <w:numId w:val="0"/>
        </w:numPr>
        <w:ind w:firstLine="420" w:firstLineChars="200"/>
      </w:pPr>
      <w:r>
        <w:rPr>
          <w:rFonts w:hint="eastAsia"/>
        </w:rPr>
        <w:t>4.2 运输</w:t>
      </w:r>
      <w:bookmarkEnd w:id="403"/>
    </w:p>
    <w:p>
      <w:pPr>
        <w:spacing w:line="360" w:lineRule="auto"/>
        <w:ind w:firstLine="420" w:firstLineChars="200"/>
        <w:rPr>
          <w:rFonts w:ascii="宋体" w:hAnsi="宋体"/>
          <w:color w:val="000000"/>
          <w:sz w:val="21"/>
          <w:szCs w:val="21"/>
        </w:rPr>
      </w:pPr>
      <w:bookmarkStart w:id="404" w:name="_Toc29793"/>
      <w:r>
        <w:rPr>
          <w:rFonts w:hint="eastAsia" w:ascii="宋体" w:hAnsi="宋体"/>
          <w:color w:val="000000"/>
          <w:sz w:val="21"/>
          <w:szCs w:val="21"/>
        </w:rPr>
        <w:t>1）整体运输时，装置应不得移位、损坏和受潮，不得影响</w:t>
      </w:r>
      <w:r>
        <w:rPr>
          <w:rFonts w:hint="eastAsia" w:ascii="宋体" w:hAnsi="宋体"/>
          <w:color w:val="000000"/>
          <w:sz w:val="21"/>
          <w:szCs w:val="21"/>
          <w:lang w:val="en-US" w:eastAsia="zh-CN"/>
        </w:rPr>
        <w:t>使用</w:t>
      </w:r>
      <w:r>
        <w:rPr>
          <w:rFonts w:hint="eastAsia" w:ascii="宋体" w:hAnsi="宋体"/>
          <w:color w:val="000000"/>
          <w:sz w:val="21"/>
          <w:szCs w:val="21"/>
        </w:rPr>
        <w:t>；</w:t>
      </w:r>
    </w:p>
    <w:p>
      <w:pPr>
        <w:spacing w:line="360" w:lineRule="auto"/>
        <w:ind w:firstLine="420" w:firstLineChars="200"/>
        <w:rPr>
          <w:rFonts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</w:rPr>
        <w:t>2）随同运输的产品应附有装箱清单，产品所需提供的技术资料应完整无缺；</w:t>
      </w:r>
    </w:p>
    <w:p>
      <w:pPr>
        <w:pStyle w:val="3"/>
        <w:numPr>
          <w:ilvl w:val="0"/>
          <w:numId w:val="0"/>
        </w:numPr>
        <w:ind w:firstLine="420" w:firstLineChars="200"/>
      </w:pPr>
      <w:r>
        <w:rPr>
          <w:rFonts w:hint="eastAsia"/>
        </w:rPr>
        <w:t>4.3 质量保证</w:t>
      </w:r>
      <w:bookmarkEnd w:id="404"/>
    </w:p>
    <w:p>
      <w:pPr>
        <w:spacing w:line="360" w:lineRule="auto"/>
        <w:ind w:firstLine="420" w:firstLineChars="200"/>
        <w:rPr>
          <w:rFonts w:ascii="宋体" w:hAnsi="宋体"/>
          <w:color w:val="000000"/>
        </w:rPr>
      </w:pPr>
      <w:r>
        <w:rPr>
          <w:rFonts w:hint="eastAsia" w:ascii="宋体" w:hAnsi="宋体"/>
          <w:color w:val="000000"/>
        </w:rPr>
        <w:t>1）投标方应按使用说明书进行安装和维护，确保设备在规定的使用条件下安全运行；</w:t>
      </w:r>
    </w:p>
    <w:p>
      <w:pPr>
        <w:spacing w:line="360" w:lineRule="auto"/>
        <w:ind w:firstLine="420" w:firstLineChars="200"/>
        <w:rPr>
          <w:rFonts w:ascii="宋体" w:hAnsi="宋体"/>
          <w:color w:val="000000"/>
        </w:rPr>
      </w:pPr>
      <w:r>
        <w:rPr>
          <w:rFonts w:hint="eastAsia" w:ascii="宋体" w:hAnsi="宋体"/>
          <w:color w:val="000000"/>
        </w:rPr>
        <w:t>2）投标方应对成套设备提供自到货日起不少于1年的“三包”质量保证。在质保期后、设备生命周期内，投标方应保证备品备件的供应满足投标服务响应要求。如发生产品损坏，投标方应及时为设备提供维修部件，并按最近的投标价提供；</w:t>
      </w:r>
    </w:p>
    <w:p>
      <w:pPr>
        <w:spacing w:line="360" w:lineRule="auto"/>
        <w:ind w:firstLine="420" w:firstLineChars="200"/>
        <w:rPr>
          <w:rFonts w:ascii="宋体" w:hAnsi="宋体"/>
          <w:color w:val="000000"/>
        </w:rPr>
      </w:pPr>
      <w:r>
        <w:rPr>
          <w:rFonts w:hint="eastAsia" w:ascii="宋体" w:hAnsi="宋体"/>
          <w:color w:val="000000"/>
        </w:rPr>
        <w:t xml:space="preserve">3）投标方保证其提供的产品是全新的、未使用过的，所有合同货物本体及附件必须防腐防锈，质保期内不得出现锈蚀、开裂，否则应无条件更换； </w:t>
      </w:r>
    </w:p>
    <w:p>
      <w:pPr>
        <w:spacing w:line="360" w:lineRule="auto"/>
        <w:ind w:firstLine="420" w:firstLineChars="200"/>
        <w:rPr>
          <w:rFonts w:ascii="宋体" w:hAnsi="宋体"/>
          <w:color w:val="000000"/>
        </w:rPr>
      </w:pPr>
      <w:r>
        <w:rPr>
          <w:rFonts w:hint="eastAsia" w:ascii="宋体" w:hAnsi="宋体"/>
          <w:color w:val="000000"/>
        </w:rPr>
        <w:t>4）投标方应保证制造过程中的所有工艺、材料试验等均应符合本标准的规定。</w:t>
      </w:r>
    </w:p>
    <w:p>
      <w:pPr>
        <w:spacing w:line="360" w:lineRule="auto"/>
        <w:ind w:firstLine="420" w:firstLineChars="200"/>
        <w:rPr>
          <w:rFonts w:ascii="宋体" w:hAnsi="宋体"/>
          <w:color w:val="000000"/>
        </w:rPr>
      </w:pPr>
      <w:r>
        <w:rPr>
          <w:rFonts w:hint="eastAsia" w:ascii="宋体" w:hAnsi="宋体"/>
          <w:color w:val="000000"/>
        </w:rPr>
        <w:t>5）投标方应有遵守本标准中各条款和工作项目的ISO9000-GB/T19000质量保证体系，该质量保证体系已经通过国家认证并在正常运转。</w:t>
      </w:r>
    </w:p>
    <w:p>
      <w:pPr>
        <w:pStyle w:val="2"/>
        <w:ind w:firstLine="422"/>
        <w:rPr>
          <w:rFonts w:ascii="黑体" w:hAnsi="黑体" w:eastAsia="黑体"/>
          <w:b/>
          <w:sz w:val="21"/>
          <w:szCs w:val="21"/>
        </w:rPr>
      </w:pPr>
      <w:bookmarkStart w:id="405" w:name="_Toc4689"/>
      <w:bookmarkStart w:id="406" w:name="_Toc16616"/>
      <w:bookmarkStart w:id="407" w:name="_Toc24569"/>
      <w:bookmarkStart w:id="408" w:name="_Toc266713650"/>
      <w:r>
        <w:rPr>
          <w:rFonts w:hint="eastAsia" w:ascii="黑体" w:hAnsi="黑体" w:eastAsia="黑体"/>
          <w:b/>
          <w:sz w:val="21"/>
          <w:szCs w:val="21"/>
        </w:rPr>
        <w:t>5 时间进度要求</w:t>
      </w:r>
      <w:bookmarkEnd w:id="405"/>
      <w:bookmarkEnd w:id="406"/>
      <w:bookmarkEnd w:id="407"/>
      <w:bookmarkEnd w:id="408"/>
    </w:p>
    <w:tbl>
      <w:tblPr>
        <w:tblStyle w:val="84"/>
        <w:tblW w:w="8832" w:type="dxa"/>
        <w:tblInd w:w="10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807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8832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textAlignment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进度计划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759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textAlignment w:val="center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807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ind w:right="72"/>
              <w:textAlignment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[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成交通知书发出</w:t>
            </w:r>
            <w:r>
              <w:rPr>
                <w:rFonts w:hint="eastAsia" w:ascii="宋体" w:hAnsi="宋体" w:cs="宋体"/>
                <w:b/>
                <w:sz w:val="24"/>
              </w:rPr>
              <w:t>后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40</w:t>
            </w:r>
            <w:r>
              <w:rPr>
                <w:rFonts w:hint="eastAsia" w:ascii="宋体" w:hAnsi="宋体" w:cs="宋体"/>
                <w:b/>
                <w:sz w:val="24"/>
              </w:rPr>
              <w:t>日内]</w:t>
            </w:r>
          </w:p>
          <w:p>
            <w:pPr>
              <w:adjustRightInd w:val="0"/>
              <w:snapToGrid w:val="0"/>
              <w:spacing w:line="400" w:lineRule="exact"/>
              <w:ind w:right="249"/>
              <w:jc w:val="left"/>
              <w:textAlignment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主要内容：</w:t>
            </w:r>
          </w:p>
          <w:p>
            <w:pPr>
              <w:numPr>
                <w:ilvl w:val="0"/>
                <w:numId w:val="3"/>
              </w:numPr>
              <w:tabs>
                <w:tab w:val="left" w:pos="537"/>
                <w:tab w:val="left" w:pos="643"/>
                <w:tab w:val="left" w:pos="763"/>
              </w:tabs>
              <w:adjustRightInd w:val="0"/>
              <w:snapToGrid w:val="0"/>
              <w:spacing w:line="400" w:lineRule="exact"/>
              <w:ind w:right="250" w:rightChars="119"/>
              <w:jc w:val="left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/>
                <w:color w:val="000000"/>
              </w:rPr>
              <w:t>根据技术服务内容要求，完成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装置加工制作</w:t>
            </w:r>
            <w:r>
              <w:rPr>
                <w:rFonts w:hint="eastAsia" w:ascii="宋体" w:hAnsi="宋体"/>
                <w:color w:val="000000"/>
              </w:rPr>
              <w:t>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759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807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ind w:right="72"/>
              <w:textAlignment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[加工制作完成后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b/>
                <w:sz w:val="24"/>
              </w:rPr>
              <w:t>0日内]</w:t>
            </w:r>
          </w:p>
          <w:p>
            <w:pPr>
              <w:adjustRightInd w:val="0"/>
              <w:snapToGrid w:val="0"/>
              <w:spacing w:line="400" w:lineRule="exact"/>
              <w:ind w:right="249"/>
              <w:jc w:val="left"/>
              <w:textAlignment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主要内容：</w:t>
            </w:r>
          </w:p>
          <w:p>
            <w:pPr>
              <w:numPr>
                <w:ilvl w:val="0"/>
                <w:numId w:val="4"/>
              </w:numPr>
              <w:spacing w:line="360" w:lineRule="auto"/>
              <w:rPr>
                <w:rFonts w:ascii="宋体" w:hAnsi="宋体" w:cs="宋体"/>
                <w:b/>
                <w:sz w:val="24"/>
              </w:rPr>
            </w:pPr>
            <w:r>
              <w:rPr>
                <w:rFonts w:hint="eastAsia" w:ascii="宋体" w:hAnsi="宋体"/>
                <w:color w:val="000000"/>
              </w:rPr>
              <w:t>完成装置测试检定。</w:t>
            </w:r>
          </w:p>
          <w:p>
            <w:pPr>
              <w:numPr>
                <w:ilvl w:val="0"/>
                <w:numId w:val="4"/>
              </w:numPr>
              <w:spacing w:line="360" w:lineRule="auto"/>
              <w:rPr>
                <w:rFonts w:ascii="宋体" w:hAnsi="宋体" w:cs="宋体"/>
                <w:b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</w:rPr>
              <w:t>完成装置的现场使用调试。</w:t>
            </w:r>
          </w:p>
        </w:tc>
      </w:tr>
    </w:tbl>
    <w:p>
      <w:pPr>
        <w:pStyle w:val="2"/>
        <w:ind w:firstLine="422"/>
        <w:rPr>
          <w:rFonts w:ascii="黑体" w:hAnsi="黑体" w:eastAsia="黑体"/>
          <w:b/>
          <w:sz w:val="21"/>
          <w:szCs w:val="21"/>
        </w:rPr>
      </w:pPr>
      <w:bookmarkStart w:id="409" w:name="_Toc30809"/>
      <w:r>
        <w:rPr>
          <w:rFonts w:hint="eastAsia" w:ascii="黑体" w:hAnsi="黑体" w:eastAsia="黑体"/>
          <w:b/>
          <w:sz w:val="21"/>
          <w:szCs w:val="21"/>
        </w:rPr>
        <w:t>6 交付与验收</w:t>
      </w:r>
      <w:bookmarkEnd w:id="409"/>
    </w:p>
    <w:p>
      <w:pPr>
        <w:spacing w:line="360" w:lineRule="auto"/>
        <w:ind w:firstLine="480" w:firstLineChars="200"/>
        <w:rPr>
          <w:rFonts w:hint="eastAsia" w:ascii="黑体" w:hAnsi="黑体" w:eastAsia="黑体" w:cs="黑体"/>
          <w:bCs/>
          <w:sz w:val="24"/>
        </w:rPr>
      </w:pPr>
      <w:bookmarkStart w:id="410" w:name="_Toc3677"/>
      <w:r>
        <w:rPr>
          <w:rFonts w:hint="eastAsia" w:ascii="黑体" w:hAnsi="黑体" w:eastAsia="黑体" w:cs="黑体"/>
          <w:bCs/>
          <w:sz w:val="24"/>
          <w:lang w:val="en-US" w:eastAsia="zh-CN"/>
        </w:rPr>
        <w:t>6</w:t>
      </w:r>
      <w:r>
        <w:rPr>
          <w:rFonts w:hint="eastAsia" w:ascii="黑体" w:hAnsi="黑体" w:eastAsia="黑体" w:cs="黑体"/>
          <w:bCs/>
          <w:sz w:val="24"/>
        </w:rPr>
        <w:t>.1 交付形式及数量要求</w:t>
      </w:r>
      <w:bookmarkEnd w:id="410"/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 w:asciiTheme="minorEastAsia" w:hAnsiTheme="minorEastAsia" w:eastAsiaTheme="minorEastAsia"/>
          <w:szCs w:val="21"/>
        </w:rPr>
        <w:t>10kV越障中置断路器柜短路接地线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1</w:t>
      </w:r>
      <w:r>
        <w:rPr>
          <w:rFonts w:asciiTheme="minorEastAsia" w:hAnsiTheme="minorEastAsia" w:eastAsiaTheme="minorEastAsia"/>
          <w:szCs w:val="21"/>
        </w:rPr>
        <w:t>套</w:t>
      </w:r>
      <w:r>
        <w:rPr>
          <w:rFonts w:hint="eastAsia"/>
        </w:rPr>
        <w:t>。</w:t>
      </w:r>
      <w:bookmarkEnd w:id="398"/>
    </w:p>
    <w:p>
      <w:pPr>
        <w:spacing w:line="360" w:lineRule="auto"/>
        <w:ind w:firstLine="480" w:firstLineChars="200"/>
        <w:outlineLvl w:val="1"/>
        <w:rPr>
          <w:rFonts w:asciiTheme="minorEastAsia" w:hAnsiTheme="minorEastAsia" w:eastAsiaTheme="minorEastAsia" w:cstheme="minorEastAsia"/>
          <w:color w:val="000000"/>
          <w:sz w:val="24"/>
        </w:rPr>
      </w:pPr>
      <w:bookmarkStart w:id="411" w:name="_Toc21560"/>
      <w:r>
        <w:rPr>
          <w:rFonts w:hint="eastAsia" w:ascii="黑体" w:hAnsi="黑体" w:eastAsia="黑体" w:cs="黑体"/>
          <w:bCs/>
          <w:sz w:val="24"/>
          <w:lang w:val="en-US" w:eastAsia="zh-CN"/>
        </w:rPr>
        <w:t>6</w:t>
      </w:r>
      <w:r>
        <w:rPr>
          <w:rFonts w:hint="eastAsia" w:ascii="黑体" w:hAnsi="黑体" w:eastAsia="黑体" w:cs="黑体"/>
          <w:bCs/>
          <w:sz w:val="24"/>
        </w:rPr>
        <w:t>.2 验收</w:t>
      </w:r>
      <w:bookmarkEnd w:id="411"/>
      <w:bookmarkStart w:id="412" w:name="_Toc23588"/>
      <w:bookmarkStart w:id="413" w:name="_Toc536"/>
    </w:p>
    <w:bookmarkEnd w:id="412"/>
    <w:bookmarkEnd w:id="413"/>
    <w:p>
      <w:pPr>
        <w:spacing w:line="360" w:lineRule="auto"/>
        <w:ind w:firstLine="420" w:firstLineChars="200"/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  <w:t>按本技术条件书要求，对</w:t>
      </w:r>
      <w:r>
        <w:rPr>
          <w:rFonts w:hint="eastAsia" w:asciiTheme="minorEastAsia" w:hAnsiTheme="minorEastAsia" w:eastAsiaTheme="minorEastAsia"/>
          <w:szCs w:val="21"/>
        </w:rPr>
        <w:t>10kV越障中置断路器柜短路接地线</w:t>
      </w:r>
      <w:r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  <w:t>进行验收。逾期交付成果15天，扣除30%比例金额。</w:t>
      </w:r>
    </w:p>
    <w:p>
      <w:pPr>
        <w:pStyle w:val="2"/>
        <w:ind w:firstLine="422"/>
        <w:rPr>
          <w:rFonts w:ascii="黑体" w:hAnsi="黑体" w:eastAsia="黑体"/>
          <w:b/>
          <w:sz w:val="21"/>
          <w:szCs w:val="21"/>
        </w:rPr>
      </w:pPr>
      <w:bookmarkStart w:id="414" w:name="_Toc19558"/>
      <w:r>
        <w:rPr>
          <w:rFonts w:hint="eastAsia" w:ascii="黑体" w:hAnsi="黑体" w:eastAsia="黑体"/>
          <w:b/>
          <w:sz w:val="21"/>
          <w:szCs w:val="21"/>
        </w:rPr>
        <w:t>7 其他</w:t>
      </w:r>
      <w:bookmarkEnd w:id="414"/>
    </w:p>
    <w:p>
      <w:pPr>
        <w:spacing w:line="360" w:lineRule="auto"/>
        <w:ind w:firstLine="420" w:firstLineChars="200"/>
        <w:rPr>
          <w:rFonts w:hint="eastAsia"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  <w:lang w:val="en-US" w:eastAsia="zh-CN"/>
        </w:rPr>
        <w:t>成交通知书发出</w:t>
      </w:r>
      <w:r>
        <w:rPr>
          <w:rFonts w:hint="eastAsia" w:asciiTheme="minorEastAsia" w:hAnsiTheme="minorEastAsia" w:eastAsiaTheme="minorEastAsia"/>
          <w:szCs w:val="21"/>
          <w:lang w:eastAsia="zh-CN"/>
        </w:rPr>
        <w:t>后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7</w:t>
      </w:r>
      <w:r>
        <w:rPr>
          <w:rFonts w:hint="eastAsia" w:asciiTheme="minorEastAsia" w:hAnsiTheme="minorEastAsia" w:eastAsiaTheme="minorEastAsia"/>
          <w:szCs w:val="21"/>
          <w:lang w:eastAsia="zh-CN"/>
        </w:rPr>
        <w:t>0天以内完成采购要求内容</w:t>
      </w:r>
      <w:r>
        <w:rPr>
          <w:rFonts w:hint="eastAsia" w:asciiTheme="minorEastAsia" w:hAnsiTheme="minorEastAsia" w:eastAsiaTheme="minorEastAsia"/>
          <w:szCs w:val="21"/>
        </w:rPr>
        <w:t>。</w:t>
      </w:r>
    </w:p>
    <w:sectPr>
      <w:pgSz w:w="11906" w:h="16838"/>
      <w:pgMar w:top="1134" w:right="1418" w:bottom="1418" w:left="1418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汉仪大宋简">
    <w:altName w:val="黑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Plotter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1"/>
      <w:ind w:right="36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1"/>
      <w:framePr w:wrap="around" w:vAnchor="text" w:hAnchor="margin" w:xAlign="right" w:y="1"/>
      <w:rPr>
        <w:rStyle w:val="87"/>
      </w:rPr>
    </w:pPr>
    <w:r>
      <w:fldChar w:fldCharType="begin"/>
    </w:r>
    <w:r>
      <w:rPr>
        <w:rStyle w:val="87"/>
      </w:rPr>
      <w:instrText xml:space="preserve">PAGE  </w:instrText>
    </w:r>
    <w:r>
      <w:fldChar w:fldCharType="end"/>
    </w:r>
  </w:p>
  <w:p>
    <w:pPr>
      <w:pStyle w:val="51"/>
      <w:ind w:right="360"/>
      <w:jc w:val="center"/>
    </w:pPr>
    <w:r>
      <w:rPr>
        <w:kern w:val="0"/>
      </w:rPr>
      <w:t>-  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1"/>
      <w:jc w:val="cen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F"/>
    <w:multiLevelType w:val="multilevel"/>
    <w:tmpl w:val="0000001F"/>
    <w:lvl w:ilvl="0" w:tentative="0">
      <w:start w:val="1"/>
      <w:numFmt w:val="none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pStyle w:val="3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5BA4B298"/>
    <w:multiLevelType w:val="singleLevel"/>
    <w:tmpl w:val="5BA4B298"/>
    <w:lvl w:ilvl="0" w:tentative="0">
      <w:start w:val="1"/>
      <w:numFmt w:val="decimal"/>
      <w:suff w:val="nothing"/>
      <w:lvlText w:val="%1）"/>
      <w:lvlJc w:val="left"/>
    </w:lvl>
  </w:abstractNum>
  <w:abstractNum w:abstractNumId="2">
    <w:nsid w:val="5BA4B5BD"/>
    <w:multiLevelType w:val="singleLevel"/>
    <w:tmpl w:val="5BA4B5BD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3">
    <w:nsid w:val="5BA4B5D1"/>
    <w:multiLevelType w:val="singleLevel"/>
    <w:tmpl w:val="5BA4B5D1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2076C"/>
    <w:rsid w:val="00063E4A"/>
    <w:rsid w:val="00070451"/>
    <w:rsid w:val="00074322"/>
    <w:rsid w:val="00075FFE"/>
    <w:rsid w:val="000A6EC2"/>
    <w:rsid w:val="000A78BE"/>
    <w:rsid w:val="000C339F"/>
    <w:rsid w:val="000E0512"/>
    <w:rsid w:val="000F7890"/>
    <w:rsid w:val="000F7C1A"/>
    <w:rsid w:val="00120355"/>
    <w:rsid w:val="001237A7"/>
    <w:rsid w:val="001240CB"/>
    <w:rsid w:val="00140752"/>
    <w:rsid w:val="001504B0"/>
    <w:rsid w:val="001646F5"/>
    <w:rsid w:val="001666D1"/>
    <w:rsid w:val="00170000"/>
    <w:rsid w:val="00172A27"/>
    <w:rsid w:val="001B339A"/>
    <w:rsid w:val="001B7DFA"/>
    <w:rsid w:val="0026557A"/>
    <w:rsid w:val="00276F1B"/>
    <w:rsid w:val="00284A4B"/>
    <w:rsid w:val="00293476"/>
    <w:rsid w:val="002954BF"/>
    <w:rsid w:val="002A3627"/>
    <w:rsid w:val="002A47CD"/>
    <w:rsid w:val="002A5281"/>
    <w:rsid w:val="002B7A90"/>
    <w:rsid w:val="002C033A"/>
    <w:rsid w:val="002C45C0"/>
    <w:rsid w:val="002D6654"/>
    <w:rsid w:val="002F4663"/>
    <w:rsid w:val="00310647"/>
    <w:rsid w:val="0033379C"/>
    <w:rsid w:val="00335F4E"/>
    <w:rsid w:val="00346009"/>
    <w:rsid w:val="00362214"/>
    <w:rsid w:val="00372625"/>
    <w:rsid w:val="00392772"/>
    <w:rsid w:val="003B3344"/>
    <w:rsid w:val="003D37BC"/>
    <w:rsid w:val="003E659A"/>
    <w:rsid w:val="003F6BA1"/>
    <w:rsid w:val="003F7D10"/>
    <w:rsid w:val="004029F9"/>
    <w:rsid w:val="0040310E"/>
    <w:rsid w:val="00440781"/>
    <w:rsid w:val="00460F85"/>
    <w:rsid w:val="004A4E5B"/>
    <w:rsid w:val="004C1794"/>
    <w:rsid w:val="004D3834"/>
    <w:rsid w:val="004E40B0"/>
    <w:rsid w:val="005004A2"/>
    <w:rsid w:val="005061EC"/>
    <w:rsid w:val="005161CA"/>
    <w:rsid w:val="00526BC5"/>
    <w:rsid w:val="00535AFF"/>
    <w:rsid w:val="00535FBB"/>
    <w:rsid w:val="0054220D"/>
    <w:rsid w:val="00567BFE"/>
    <w:rsid w:val="00584BAC"/>
    <w:rsid w:val="005904C0"/>
    <w:rsid w:val="005A193F"/>
    <w:rsid w:val="005E3B91"/>
    <w:rsid w:val="00620E69"/>
    <w:rsid w:val="006323C8"/>
    <w:rsid w:val="00643A01"/>
    <w:rsid w:val="0065500D"/>
    <w:rsid w:val="00657053"/>
    <w:rsid w:val="00662A72"/>
    <w:rsid w:val="0067761F"/>
    <w:rsid w:val="00681DDC"/>
    <w:rsid w:val="006D32C8"/>
    <w:rsid w:val="006F2CBC"/>
    <w:rsid w:val="00701666"/>
    <w:rsid w:val="00744838"/>
    <w:rsid w:val="00753527"/>
    <w:rsid w:val="00794408"/>
    <w:rsid w:val="007D29B6"/>
    <w:rsid w:val="007F5B5F"/>
    <w:rsid w:val="00803823"/>
    <w:rsid w:val="0081538D"/>
    <w:rsid w:val="00817700"/>
    <w:rsid w:val="00853551"/>
    <w:rsid w:val="00857F29"/>
    <w:rsid w:val="0086019E"/>
    <w:rsid w:val="008607BA"/>
    <w:rsid w:val="008B24DC"/>
    <w:rsid w:val="008B7D4D"/>
    <w:rsid w:val="008C4C4C"/>
    <w:rsid w:val="008D0729"/>
    <w:rsid w:val="008D74E0"/>
    <w:rsid w:val="008F5F8B"/>
    <w:rsid w:val="0092350E"/>
    <w:rsid w:val="009375C7"/>
    <w:rsid w:val="00963B1F"/>
    <w:rsid w:val="00976D5E"/>
    <w:rsid w:val="00976F03"/>
    <w:rsid w:val="0097796F"/>
    <w:rsid w:val="00997D30"/>
    <w:rsid w:val="009D2E61"/>
    <w:rsid w:val="009E468B"/>
    <w:rsid w:val="00A033FB"/>
    <w:rsid w:val="00A27975"/>
    <w:rsid w:val="00AB034A"/>
    <w:rsid w:val="00AB298D"/>
    <w:rsid w:val="00AD00E9"/>
    <w:rsid w:val="00AD1B01"/>
    <w:rsid w:val="00AE61F3"/>
    <w:rsid w:val="00AF4F10"/>
    <w:rsid w:val="00B038A3"/>
    <w:rsid w:val="00B54937"/>
    <w:rsid w:val="00B72795"/>
    <w:rsid w:val="00B82EBF"/>
    <w:rsid w:val="00B8491E"/>
    <w:rsid w:val="00B871EB"/>
    <w:rsid w:val="00B904B5"/>
    <w:rsid w:val="00BE7A33"/>
    <w:rsid w:val="00C02287"/>
    <w:rsid w:val="00C05C32"/>
    <w:rsid w:val="00C36F77"/>
    <w:rsid w:val="00C4573C"/>
    <w:rsid w:val="00C60311"/>
    <w:rsid w:val="00C66B7A"/>
    <w:rsid w:val="00C8166D"/>
    <w:rsid w:val="00CC0312"/>
    <w:rsid w:val="00CD0787"/>
    <w:rsid w:val="00CD2806"/>
    <w:rsid w:val="00CF0BF9"/>
    <w:rsid w:val="00CF5C54"/>
    <w:rsid w:val="00D230F5"/>
    <w:rsid w:val="00D44319"/>
    <w:rsid w:val="00D734F8"/>
    <w:rsid w:val="00D82ED9"/>
    <w:rsid w:val="00DA5C09"/>
    <w:rsid w:val="00DB7D81"/>
    <w:rsid w:val="00DD44E1"/>
    <w:rsid w:val="00DE19EA"/>
    <w:rsid w:val="00E109E5"/>
    <w:rsid w:val="00E20362"/>
    <w:rsid w:val="00E36D1D"/>
    <w:rsid w:val="00EA47C9"/>
    <w:rsid w:val="00EB1795"/>
    <w:rsid w:val="00EE0BB2"/>
    <w:rsid w:val="00EF6973"/>
    <w:rsid w:val="00F06654"/>
    <w:rsid w:val="00F506B0"/>
    <w:rsid w:val="00F60AC2"/>
    <w:rsid w:val="00F81652"/>
    <w:rsid w:val="00FA01A1"/>
    <w:rsid w:val="00FA7E93"/>
    <w:rsid w:val="00FB5778"/>
    <w:rsid w:val="00FC4609"/>
    <w:rsid w:val="00FC5C10"/>
    <w:rsid w:val="00FE419E"/>
    <w:rsid w:val="033C7182"/>
    <w:rsid w:val="0A4416DA"/>
    <w:rsid w:val="0BDE7A1C"/>
    <w:rsid w:val="0E4B0D79"/>
    <w:rsid w:val="12B667F9"/>
    <w:rsid w:val="16F566CF"/>
    <w:rsid w:val="1AFE7FBC"/>
    <w:rsid w:val="1D633D30"/>
    <w:rsid w:val="206C39E4"/>
    <w:rsid w:val="214D0B18"/>
    <w:rsid w:val="223157E9"/>
    <w:rsid w:val="2AB50609"/>
    <w:rsid w:val="326C4297"/>
    <w:rsid w:val="33983744"/>
    <w:rsid w:val="39C24B99"/>
    <w:rsid w:val="3D7A455B"/>
    <w:rsid w:val="3F7F6B1A"/>
    <w:rsid w:val="424F62F7"/>
    <w:rsid w:val="442E5432"/>
    <w:rsid w:val="44345E68"/>
    <w:rsid w:val="446077EA"/>
    <w:rsid w:val="451B40B4"/>
    <w:rsid w:val="4F730A4A"/>
    <w:rsid w:val="505435CD"/>
    <w:rsid w:val="53134CA6"/>
    <w:rsid w:val="54721019"/>
    <w:rsid w:val="5CCE0F99"/>
    <w:rsid w:val="613E7C73"/>
    <w:rsid w:val="66590B56"/>
    <w:rsid w:val="672B6C64"/>
    <w:rsid w:val="6AC94A88"/>
    <w:rsid w:val="6B91752B"/>
    <w:rsid w:val="6BF71565"/>
    <w:rsid w:val="6C187010"/>
    <w:rsid w:val="75BA5237"/>
    <w:rsid w:val="77D624CF"/>
    <w:rsid w:val="7E253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semiHidden="0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2"/>
    <w:qFormat/>
    <w:uiPriority w:val="0"/>
    <w:pPr>
      <w:keepNext/>
      <w:keepLines/>
      <w:tabs>
        <w:tab w:val="left" w:pos="425"/>
      </w:tabs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3">
    <w:name w:val="heading 2"/>
    <w:basedOn w:val="1"/>
    <w:next w:val="1"/>
    <w:link w:val="131"/>
    <w:qFormat/>
    <w:uiPriority w:val="0"/>
    <w:pPr>
      <w:keepNext/>
      <w:keepLines/>
      <w:numPr>
        <w:ilvl w:val="1"/>
        <w:numId w:val="1"/>
      </w:numPr>
      <w:topLinePunct/>
      <w:outlineLvl w:val="1"/>
    </w:pPr>
    <w:rPr>
      <w:rFonts w:eastAsia="黑体"/>
    </w:rPr>
  </w:style>
  <w:style w:type="paragraph" w:styleId="4">
    <w:name w:val="heading 3"/>
    <w:basedOn w:val="1"/>
    <w:next w:val="1"/>
    <w:link w:val="172"/>
    <w:qFormat/>
    <w:uiPriority w:val="0"/>
    <w:pPr>
      <w:keepNext/>
      <w:keepLines/>
      <w:tabs>
        <w:tab w:val="left" w:pos="2126"/>
      </w:tabs>
      <w:spacing w:line="960" w:lineRule="auto"/>
      <w:ind w:left="1701"/>
      <w:jc w:val="center"/>
      <w:outlineLvl w:val="2"/>
    </w:pPr>
    <w:rPr>
      <w:rFonts w:eastAsia="黑体"/>
      <w:sz w:val="28"/>
    </w:rPr>
  </w:style>
  <w:style w:type="paragraph" w:styleId="5">
    <w:name w:val="heading 4"/>
    <w:basedOn w:val="1"/>
    <w:next w:val="1"/>
    <w:link w:val="103"/>
    <w:qFormat/>
    <w:uiPriority w:val="0"/>
    <w:pPr>
      <w:keepNext/>
      <w:keepLines/>
      <w:tabs>
        <w:tab w:val="left" w:pos="2976"/>
      </w:tabs>
      <w:spacing w:before="280" w:after="290" w:line="372" w:lineRule="auto"/>
      <w:ind w:left="2551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link w:val="161"/>
    <w:qFormat/>
    <w:uiPriority w:val="0"/>
    <w:pPr>
      <w:keepNext/>
      <w:keepLines/>
      <w:tabs>
        <w:tab w:val="left" w:pos="3827"/>
      </w:tabs>
      <w:spacing w:line="360" w:lineRule="auto"/>
      <w:ind w:left="3402"/>
      <w:outlineLvl w:val="4"/>
    </w:pPr>
    <w:rPr>
      <w:rFonts w:eastAsia="黑体"/>
    </w:rPr>
  </w:style>
  <w:style w:type="paragraph" w:styleId="7">
    <w:name w:val="heading 6"/>
    <w:basedOn w:val="1"/>
    <w:next w:val="1"/>
    <w:link w:val="141"/>
    <w:qFormat/>
    <w:uiPriority w:val="0"/>
    <w:pPr>
      <w:keepNext/>
      <w:keepLines/>
      <w:tabs>
        <w:tab w:val="left" w:pos="4677"/>
      </w:tabs>
      <w:spacing w:before="240" w:after="64" w:line="317" w:lineRule="auto"/>
      <w:ind w:left="425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link w:val="146"/>
    <w:qFormat/>
    <w:uiPriority w:val="0"/>
    <w:pPr>
      <w:keepNext/>
      <w:keepLines/>
      <w:tabs>
        <w:tab w:val="left" w:pos="5528"/>
      </w:tabs>
      <w:spacing w:before="240" w:after="64" w:line="317" w:lineRule="auto"/>
      <w:ind w:left="5102"/>
      <w:outlineLvl w:val="6"/>
    </w:pPr>
    <w:rPr>
      <w:b/>
      <w:sz w:val="24"/>
    </w:rPr>
  </w:style>
  <w:style w:type="paragraph" w:styleId="9">
    <w:name w:val="heading 8"/>
    <w:basedOn w:val="1"/>
    <w:next w:val="1"/>
    <w:link w:val="121"/>
    <w:qFormat/>
    <w:uiPriority w:val="0"/>
    <w:pPr>
      <w:keepNext/>
      <w:keepLines/>
      <w:tabs>
        <w:tab w:val="left" w:pos="6378"/>
      </w:tabs>
      <w:spacing w:before="240" w:after="64" w:line="317" w:lineRule="auto"/>
      <w:ind w:left="5953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180"/>
    <w:qFormat/>
    <w:uiPriority w:val="0"/>
    <w:pPr>
      <w:keepNext/>
      <w:keepLines/>
      <w:tabs>
        <w:tab w:val="left" w:pos="7228"/>
      </w:tabs>
      <w:spacing w:before="240" w:after="64" w:line="317" w:lineRule="auto"/>
      <w:ind w:left="6803"/>
      <w:outlineLvl w:val="8"/>
    </w:pPr>
    <w:rPr>
      <w:rFonts w:ascii="Arial" w:hAnsi="Arial" w:eastAsia="黑体"/>
    </w:rPr>
  </w:style>
  <w:style w:type="character" w:default="1" w:styleId="85">
    <w:name w:val="Default Paragraph Font"/>
    <w:unhideWhenUsed/>
    <w:qFormat/>
    <w:uiPriority w:val="1"/>
  </w:style>
  <w:style w:type="table" w:default="1" w:styleId="8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List 3"/>
    <w:basedOn w:val="1"/>
    <w:qFormat/>
    <w:uiPriority w:val="0"/>
    <w:pPr>
      <w:ind w:left="1260" w:hanging="420"/>
    </w:pPr>
  </w:style>
  <w:style w:type="paragraph" w:styleId="12">
    <w:name w:val="toc 7"/>
    <w:basedOn w:val="1"/>
    <w:next w:val="1"/>
    <w:qFormat/>
    <w:uiPriority w:val="0"/>
    <w:pPr>
      <w:ind w:left="1260"/>
      <w:jc w:val="left"/>
    </w:pPr>
    <w:rPr>
      <w:sz w:val="20"/>
    </w:rPr>
  </w:style>
  <w:style w:type="paragraph" w:styleId="13">
    <w:name w:val="List Number 2"/>
    <w:basedOn w:val="1"/>
    <w:qFormat/>
    <w:uiPriority w:val="0"/>
    <w:pPr>
      <w:tabs>
        <w:tab w:val="left" w:pos="780"/>
      </w:tabs>
      <w:ind w:left="780" w:hanging="360"/>
    </w:pPr>
  </w:style>
  <w:style w:type="paragraph" w:styleId="14">
    <w:name w:val="Note Heading"/>
    <w:basedOn w:val="1"/>
    <w:next w:val="1"/>
    <w:link w:val="125"/>
    <w:qFormat/>
    <w:uiPriority w:val="0"/>
    <w:pPr>
      <w:jc w:val="center"/>
    </w:pPr>
  </w:style>
  <w:style w:type="paragraph" w:styleId="15">
    <w:name w:val="List Bullet 4"/>
    <w:basedOn w:val="1"/>
    <w:qFormat/>
    <w:uiPriority w:val="0"/>
    <w:pPr>
      <w:tabs>
        <w:tab w:val="left" w:pos="1620"/>
      </w:tabs>
      <w:ind w:left="1620" w:hanging="360"/>
    </w:pPr>
  </w:style>
  <w:style w:type="paragraph" w:styleId="16">
    <w:name w:val="index 8"/>
    <w:basedOn w:val="1"/>
    <w:next w:val="1"/>
    <w:qFormat/>
    <w:uiPriority w:val="0"/>
    <w:pPr>
      <w:ind w:left="1400" w:leftChars="1400"/>
    </w:pPr>
    <w:rPr>
      <w:rFonts w:eastAsia="仿宋_GB2312"/>
      <w:sz w:val="28"/>
    </w:rPr>
  </w:style>
  <w:style w:type="paragraph" w:styleId="17">
    <w:name w:val="E-mail Signature"/>
    <w:basedOn w:val="1"/>
    <w:link w:val="115"/>
    <w:qFormat/>
    <w:uiPriority w:val="0"/>
  </w:style>
  <w:style w:type="paragraph" w:styleId="18">
    <w:name w:val="List Number"/>
    <w:basedOn w:val="1"/>
    <w:qFormat/>
    <w:uiPriority w:val="0"/>
    <w:pPr>
      <w:tabs>
        <w:tab w:val="left" w:pos="360"/>
      </w:tabs>
      <w:ind w:left="360" w:hanging="360"/>
    </w:pPr>
  </w:style>
  <w:style w:type="paragraph" w:styleId="19">
    <w:name w:val="Normal Indent"/>
    <w:basedOn w:val="1"/>
    <w:link w:val="177"/>
    <w:qFormat/>
    <w:uiPriority w:val="0"/>
    <w:pPr>
      <w:ind w:firstLine="420"/>
    </w:pPr>
  </w:style>
  <w:style w:type="paragraph" w:styleId="20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/>
      <w:sz w:val="20"/>
    </w:rPr>
  </w:style>
  <w:style w:type="paragraph" w:styleId="21">
    <w:name w:val="index 5"/>
    <w:basedOn w:val="1"/>
    <w:next w:val="1"/>
    <w:qFormat/>
    <w:uiPriority w:val="0"/>
    <w:pPr>
      <w:ind w:left="800" w:leftChars="800"/>
    </w:pPr>
    <w:rPr>
      <w:rFonts w:eastAsia="仿宋_GB2312"/>
      <w:sz w:val="28"/>
    </w:rPr>
  </w:style>
  <w:style w:type="paragraph" w:styleId="22">
    <w:name w:val="List Bullet"/>
    <w:basedOn w:val="1"/>
    <w:qFormat/>
    <w:uiPriority w:val="0"/>
    <w:pPr>
      <w:tabs>
        <w:tab w:val="left" w:pos="360"/>
      </w:tabs>
      <w:ind w:left="360" w:hanging="360"/>
    </w:pPr>
  </w:style>
  <w:style w:type="paragraph" w:styleId="23">
    <w:name w:val="envelope address"/>
    <w:basedOn w:val="1"/>
    <w:qFormat/>
    <w:uiPriority w:val="0"/>
    <w:pPr>
      <w:snapToGrid w:val="0"/>
      <w:ind w:left="2880"/>
    </w:pPr>
    <w:rPr>
      <w:rFonts w:ascii="Arial" w:hAnsi="Arial"/>
      <w:sz w:val="24"/>
    </w:rPr>
  </w:style>
  <w:style w:type="paragraph" w:styleId="24">
    <w:name w:val="Document Map"/>
    <w:basedOn w:val="1"/>
    <w:link w:val="153"/>
    <w:qFormat/>
    <w:uiPriority w:val="0"/>
    <w:pPr>
      <w:shd w:val="clear" w:color="auto" w:fill="000080"/>
    </w:pPr>
  </w:style>
  <w:style w:type="paragraph" w:styleId="25">
    <w:name w:val="annotation text"/>
    <w:basedOn w:val="1"/>
    <w:link w:val="171"/>
    <w:qFormat/>
    <w:uiPriority w:val="99"/>
    <w:pPr>
      <w:jc w:val="left"/>
    </w:pPr>
  </w:style>
  <w:style w:type="paragraph" w:styleId="26">
    <w:name w:val="index 6"/>
    <w:basedOn w:val="1"/>
    <w:next w:val="1"/>
    <w:qFormat/>
    <w:uiPriority w:val="0"/>
    <w:pPr>
      <w:ind w:left="1000" w:leftChars="1000"/>
    </w:pPr>
    <w:rPr>
      <w:rFonts w:eastAsia="仿宋_GB2312"/>
      <w:sz w:val="28"/>
    </w:rPr>
  </w:style>
  <w:style w:type="paragraph" w:styleId="27">
    <w:name w:val="Salutation"/>
    <w:basedOn w:val="1"/>
    <w:next w:val="1"/>
    <w:link w:val="156"/>
    <w:qFormat/>
    <w:uiPriority w:val="0"/>
  </w:style>
  <w:style w:type="paragraph" w:styleId="28">
    <w:name w:val="Body Text 3"/>
    <w:basedOn w:val="1"/>
    <w:link w:val="110"/>
    <w:qFormat/>
    <w:uiPriority w:val="0"/>
    <w:pPr>
      <w:spacing w:after="120"/>
    </w:pPr>
    <w:rPr>
      <w:sz w:val="16"/>
    </w:rPr>
  </w:style>
  <w:style w:type="paragraph" w:styleId="29">
    <w:name w:val="Closing"/>
    <w:basedOn w:val="1"/>
    <w:link w:val="111"/>
    <w:qFormat/>
    <w:uiPriority w:val="0"/>
    <w:pPr>
      <w:ind w:left="4320"/>
    </w:pPr>
  </w:style>
  <w:style w:type="paragraph" w:styleId="30">
    <w:name w:val="List Bullet 3"/>
    <w:basedOn w:val="1"/>
    <w:qFormat/>
    <w:uiPriority w:val="0"/>
    <w:pPr>
      <w:tabs>
        <w:tab w:val="left" w:pos="1200"/>
      </w:tabs>
      <w:ind w:left="1200" w:hanging="360"/>
    </w:pPr>
  </w:style>
  <w:style w:type="paragraph" w:styleId="31">
    <w:name w:val="Body Text"/>
    <w:basedOn w:val="1"/>
    <w:link w:val="124"/>
    <w:qFormat/>
    <w:uiPriority w:val="0"/>
    <w:pPr>
      <w:spacing w:after="120"/>
    </w:pPr>
  </w:style>
  <w:style w:type="paragraph" w:styleId="32">
    <w:name w:val="Body Text Indent"/>
    <w:basedOn w:val="1"/>
    <w:link w:val="120"/>
    <w:qFormat/>
    <w:uiPriority w:val="99"/>
    <w:pPr>
      <w:spacing w:after="120"/>
      <w:ind w:left="420"/>
    </w:pPr>
  </w:style>
  <w:style w:type="paragraph" w:styleId="33">
    <w:name w:val="List Number 3"/>
    <w:basedOn w:val="1"/>
    <w:qFormat/>
    <w:uiPriority w:val="0"/>
    <w:pPr>
      <w:tabs>
        <w:tab w:val="left" w:pos="1200"/>
      </w:tabs>
      <w:ind w:left="1200" w:hanging="360"/>
    </w:pPr>
  </w:style>
  <w:style w:type="paragraph" w:styleId="34">
    <w:name w:val="List 2"/>
    <w:basedOn w:val="1"/>
    <w:qFormat/>
    <w:uiPriority w:val="0"/>
    <w:pPr>
      <w:ind w:left="840" w:hanging="420"/>
    </w:pPr>
  </w:style>
  <w:style w:type="paragraph" w:styleId="35">
    <w:name w:val="List Continue"/>
    <w:basedOn w:val="1"/>
    <w:qFormat/>
    <w:uiPriority w:val="0"/>
    <w:pPr>
      <w:spacing w:after="120"/>
      <w:ind w:left="420"/>
    </w:pPr>
  </w:style>
  <w:style w:type="paragraph" w:styleId="36">
    <w:name w:val="Block Text"/>
    <w:basedOn w:val="1"/>
    <w:qFormat/>
    <w:uiPriority w:val="0"/>
    <w:pPr>
      <w:spacing w:after="120"/>
      <w:ind w:left="1440" w:right="1440"/>
    </w:pPr>
  </w:style>
  <w:style w:type="paragraph" w:styleId="37">
    <w:name w:val="List Bullet 2"/>
    <w:basedOn w:val="1"/>
    <w:qFormat/>
    <w:uiPriority w:val="0"/>
    <w:pPr>
      <w:tabs>
        <w:tab w:val="left" w:pos="780"/>
      </w:tabs>
      <w:ind w:left="780" w:hanging="360"/>
    </w:pPr>
  </w:style>
  <w:style w:type="paragraph" w:styleId="38">
    <w:name w:val="HTML Address"/>
    <w:basedOn w:val="1"/>
    <w:link w:val="162"/>
    <w:qFormat/>
    <w:uiPriority w:val="0"/>
    <w:rPr>
      <w:i/>
    </w:rPr>
  </w:style>
  <w:style w:type="paragraph" w:styleId="39">
    <w:name w:val="index 4"/>
    <w:basedOn w:val="1"/>
    <w:next w:val="1"/>
    <w:qFormat/>
    <w:uiPriority w:val="0"/>
    <w:pPr>
      <w:ind w:left="600" w:leftChars="600"/>
    </w:pPr>
    <w:rPr>
      <w:rFonts w:eastAsia="仿宋_GB2312"/>
      <w:sz w:val="28"/>
    </w:rPr>
  </w:style>
  <w:style w:type="paragraph" w:styleId="40">
    <w:name w:val="toc 5"/>
    <w:basedOn w:val="1"/>
    <w:next w:val="1"/>
    <w:qFormat/>
    <w:uiPriority w:val="0"/>
    <w:pPr>
      <w:ind w:left="840"/>
      <w:jc w:val="left"/>
    </w:pPr>
    <w:rPr>
      <w:sz w:val="20"/>
    </w:rPr>
  </w:style>
  <w:style w:type="paragraph" w:styleId="41">
    <w:name w:val="toc 3"/>
    <w:basedOn w:val="1"/>
    <w:next w:val="1"/>
    <w:qFormat/>
    <w:uiPriority w:val="0"/>
    <w:pPr>
      <w:ind w:left="840" w:leftChars="400"/>
    </w:pPr>
  </w:style>
  <w:style w:type="paragraph" w:styleId="42">
    <w:name w:val="Plain Text"/>
    <w:basedOn w:val="1"/>
    <w:link w:val="104"/>
    <w:qFormat/>
    <w:uiPriority w:val="0"/>
    <w:rPr>
      <w:rFonts w:ascii="宋体" w:hAnsi="Courier New"/>
    </w:rPr>
  </w:style>
  <w:style w:type="paragraph" w:styleId="43">
    <w:name w:val="List Bullet 5"/>
    <w:basedOn w:val="1"/>
    <w:qFormat/>
    <w:uiPriority w:val="0"/>
    <w:pPr>
      <w:tabs>
        <w:tab w:val="left" w:pos="2040"/>
      </w:tabs>
      <w:ind w:left="2040" w:hanging="360"/>
    </w:pPr>
  </w:style>
  <w:style w:type="paragraph" w:styleId="44">
    <w:name w:val="List Number 4"/>
    <w:basedOn w:val="1"/>
    <w:qFormat/>
    <w:uiPriority w:val="0"/>
    <w:pPr>
      <w:tabs>
        <w:tab w:val="left" w:pos="1620"/>
      </w:tabs>
      <w:ind w:left="1620" w:hanging="360"/>
    </w:pPr>
  </w:style>
  <w:style w:type="paragraph" w:styleId="45">
    <w:name w:val="toc 8"/>
    <w:basedOn w:val="1"/>
    <w:next w:val="1"/>
    <w:qFormat/>
    <w:uiPriority w:val="0"/>
    <w:pPr>
      <w:ind w:left="1470"/>
      <w:jc w:val="left"/>
    </w:pPr>
    <w:rPr>
      <w:sz w:val="20"/>
    </w:rPr>
  </w:style>
  <w:style w:type="paragraph" w:styleId="46">
    <w:name w:val="index 3"/>
    <w:basedOn w:val="1"/>
    <w:next w:val="1"/>
    <w:qFormat/>
    <w:uiPriority w:val="0"/>
    <w:pPr>
      <w:ind w:left="400" w:leftChars="400"/>
    </w:pPr>
    <w:rPr>
      <w:rFonts w:eastAsia="仿宋_GB2312"/>
      <w:sz w:val="28"/>
    </w:rPr>
  </w:style>
  <w:style w:type="paragraph" w:styleId="47">
    <w:name w:val="Date"/>
    <w:basedOn w:val="1"/>
    <w:next w:val="1"/>
    <w:link w:val="135"/>
    <w:qFormat/>
    <w:uiPriority w:val="0"/>
  </w:style>
  <w:style w:type="paragraph" w:styleId="48">
    <w:name w:val="Body Text Indent 2"/>
    <w:basedOn w:val="1"/>
    <w:link w:val="130"/>
    <w:qFormat/>
    <w:uiPriority w:val="0"/>
    <w:pPr>
      <w:spacing w:after="120" w:line="480" w:lineRule="auto"/>
      <w:ind w:left="420"/>
    </w:pPr>
  </w:style>
  <w:style w:type="paragraph" w:styleId="49">
    <w:name w:val="List Continue 5"/>
    <w:basedOn w:val="1"/>
    <w:qFormat/>
    <w:uiPriority w:val="0"/>
    <w:pPr>
      <w:spacing w:after="120"/>
      <w:ind w:left="2100"/>
    </w:pPr>
  </w:style>
  <w:style w:type="paragraph" w:styleId="50">
    <w:name w:val="Balloon Text"/>
    <w:basedOn w:val="1"/>
    <w:link w:val="181"/>
    <w:qFormat/>
    <w:uiPriority w:val="0"/>
    <w:rPr>
      <w:sz w:val="18"/>
    </w:rPr>
  </w:style>
  <w:style w:type="paragraph" w:styleId="51">
    <w:name w:val="footer"/>
    <w:basedOn w:val="1"/>
    <w:link w:val="16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2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53">
    <w:name w:val="header"/>
    <w:basedOn w:val="1"/>
    <w:link w:val="13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54">
    <w:name w:val="Signature"/>
    <w:basedOn w:val="1"/>
    <w:link w:val="175"/>
    <w:qFormat/>
    <w:uiPriority w:val="0"/>
    <w:pPr>
      <w:ind w:left="4320"/>
    </w:pPr>
  </w:style>
  <w:style w:type="paragraph" w:styleId="55">
    <w:name w:val="toc 1"/>
    <w:basedOn w:val="1"/>
    <w:next w:val="1"/>
    <w:qFormat/>
    <w:uiPriority w:val="39"/>
    <w:pPr>
      <w:tabs>
        <w:tab w:val="right" w:leader="dot" w:pos="8705"/>
      </w:tabs>
    </w:pPr>
    <w:rPr>
      <w:b/>
    </w:rPr>
  </w:style>
  <w:style w:type="paragraph" w:styleId="56">
    <w:name w:val="List Continue 4"/>
    <w:basedOn w:val="1"/>
    <w:qFormat/>
    <w:uiPriority w:val="0"/>
    <w:pPr>
      <w:spacing w:after="120"/>
      <w:ind w:left="1680"/>
    </w:pPr>
  </w:style>
  <w:style w:type="paragraph" w:styleId="57">
    <w:name w:val="toc 4"/>
    <w:basedOn w:val="1"/>
    <w:next w:val="1"/>
    <w:qFormat/>
    <w:uiPriority w:val="0"/>
    <w:pPr>
      <w:ind w:left="630"/>
      <w:jc w:val="left"/>
    </w:pPr>
    <w:rPr>
      <w:sz w:val="20"/>
    </w:rPr>
  </w:style>
  <w:style w:type="paragraph" w:styleId="58">
    <w:name w:val="index heading"/>
    <w:basedOn w:val="1"/>
    <w:next w:val="59"/>
    <w:qFormat/>
    <w:uiPriority w:val="0"/>
    <w:rPr>
      <w:rFonts w:eastAsia="仿宋_GB2312"/>
      <w:sz w:val="28"/>
    </w:rPr>
  </w:style>
  <w:style w:type="paragraph" w:styleId="59">
    <w:name w:val="index 1"/>
    <w:basedOn w:val="1"/>
    <w:next w:val="1"/>
    <w:qFormat/>
    <w:uiPriority w:val="0"/>
    <w:rPr>
      <w:rFonts w:eastAsia="仿宋_GB2312"/>
      <w:sz w:val="28"/>
    </w:rPr>
  </w:style>
  <w:style w:type="paragraph" w:styleId="60">
    <w:name w:val="Subtitle"/>
    <w:basedOn w:val="1"/>
    <w:link w:val="145"/>
    <w:qFormat/>
    <w:uiPriority w:val="0"/>
    <w:pPr>
      <w:spacing w:before="240" w:after="60" w:line="312" w:lineRule="auto"/>
      <w:jc w:val="center"/>
      <w:outlineLvl w:val="1"/>
    </w:pPr>
    <w:rPr>
      <w:rFonts w:ascii="Arial" w:hAnsi="Arial"/>
      <w:b/>
      <w:kern w:val="28"/>
      <w:sz w:val="32"/>
    </w:rPr>
  </w:style>
  <w:style w:type="paragraph" w:styleId="61">
    <w:name w:val="List Number 5"/>
    <w:basedOn w:val="1"/>
    <w:qFormat/>
    <w:uiPriority w:val="0"/>
    <w:pPr>
      <w:tabs>
        <w:tab w:val="left" w:pos="2040"/>
      </w:tabs>
      <w:ind w:left="2040" w:hanging="360"/>
    </w:pPr>
  </w:style>
  <w:style w:type="paragraph" w:styleId="62">
    <w:name w:val="List"/>
    <w:basedOn w:val="1"/>
    <w:qFormat/>
    <w:uiPriority w:val="0"/>
    <w:pPr>
      <w:ind w:left="420" w:hanging="420"/>
    </w:pPr>
  </w:style>
  <w:style w:type="paragraph" w:styleId="63">
    <w:name w:val="footnote text"/>
    <w:basedOn w:val="1"/>
    <w:link w:val="107"/>
    <w:qFormat/>
    <w:uiPriority w:val="0"/>
    <w:pPr>
      <w:snapToGrid w:val="0"/>
      <w:jc w:val="left"/>
    </w:pPr>
    <w:rPr>
      <w:sz w:val="18"/>
    </w:rPr>
  </w:style>
  <w:style w:type="paragraph" w:styleId="64">
    <w:name w:val="toc 6"/>
    <w:basedOn w:val="1"/>
    <w:next w:val="1"/>
    <w:qFormat/>
    <w:uiPriority w:val="0"/>
    <w:pPr>
      <w:ind w:left="1050"/>
      <w:jc w:val="left"/>
    </w:pPr>
    <w:rPr>
      <w:sz w:val="20"/>
    </w:rPr>
  </w:style>
  <w:style w:type="paragraph" w:styleId="65">
    <w:name w:val="List 5"/>
    <w:basedOn w:val="1"/>
    <w:qFormat/>
    <w:uiPriority w:val="0"/>
    <w:pPr>
      <w:ind w:left="2100" w:hanging="420"/>
    </w:pPr>
  </w:style>
  <w:style w:type="paragraph" w:styleId="66">
    <w:name w:val="Body Text Indent 3"/>
    <w:basedOn w:val="1"/>
    <w:link w:val="126"/>
    <w:qFormat/>
    <w:uiPriority w:val="0"/>
    <w:pPr>
      <w:spacing w:after="120"/>
      <w:ind w:left="420"/>
    </w:pPr>
    <w:rPr>
      <w:sz w:val="16"/>
    </w:rPr>
  </w:style>
  <w:style w:type="paragraph" w:styleId="67">
    <w:name w:val="index 7"/>
    <w:basedOn w:val="1"/>
    <w:next w:val="1"/>
    <w:qFormat/>
    <w:uiPriority w:val="0"/>
    <w:pPr>
      <w:ind w:left="1200" w:leftChars="1200"/>
    </w:pPr>
    <w:rPr>
      <w:rFonts w:eastAsia="仿宋_GB2312"/>
      <w:sz w:val="28"/>
    </w:rPr>
  </w:style>
  <w:style w:type="paragraph" w:styleId="68">
    <w:name w:val="index 9"/>
    <w:basedOn w:val="1"/>
    <w:next w:val="1"/>
    <w:qFormat/>
    <w:uiPriority w:val="0"/>
    <w:pPr>
      <w:ind w:left="1600" w:leftChars="1600"/>
    </w:pPr>
    <w:rPr>
      <w:rFonts w:eastAsia="仿宋_GB2312"/>
      <w:sz w:val="28"/>
    </w:rPr>
  </w:style>
  <w:style w:type="paragraph" w:styleId="69">
    <w:name w:val="table of figures"/>
    <w:basedOn w:val="1"/>
    <w:next w:val="1"/>
    <w:qFormat/>
    <w:uiPriority w:val="0"/>
    <w:pPr>
      <w:ind w:left="200" w:leftChars="200" w:hanging="200" w:hangingChars="200"/>
    </w:pPr>
  </w:style>
  <w:style w:type="paragraph" w:styleId="70">
    <w:name w:val="toc 2"/>
    <w:basedOn w:val="1"/>
    <w:next w:val="1"/>
    <w:qFormat/>
    <w:uiPriority w:val="39"/>
    <w:pPr>
      <w:tabs>
        <w:tab w:val="right" w:leader="dot" w:pos="8705"/>
      </w:tabs>
      <w:ind w:left="420" w:leftChars="200"/>
    </w:pPr>
  </w:style>
  <w:style w:type="paragraph" w:styleId="71">
    <w:name w:val="toc 9"/>
    <w:basedOn w:val="1"/>
    <w:next w:val="1"/>
    <w:qFormat/>
    <w:uiPriority w:val="0"/>
    <w:pPr>
      <w:ind w:left="1680"/>
      <w:jc w:val="left"/>
    </w:pPr>
    <w:rPr>
      <w:sz w:val="20"/>
    </w:rPr>
  </w:style>
  <w:style w:type="paragraph" w:styleId="72">
    <w:name w:val="Body Text 2"/>
    <w:basedOn w:val="1"/>
    <w:link w:val="123"/>
    <w:qFormat/>
    <w:uiPriority w:val="0"/>
    <w:pPr>
      <w:spacing w:after="120" w:line="480" w:lineRule="auto"/>
    </w:pPr>
  </w:style>
  <w:style w:type="paragraph" w:styleId="73">
    <w:name w:val="List 4"/>
    <w:basedOn w:val="1"/>
    <w:qFormat/>
    <w:uiPriority w:val="0"/>
    <w:pPr>
      <w:ind w:left="1680" w:hanging="420"/>
    </w:pPr>
  </w:style>
  <w:style w:type="paragraph" w:styleId="74">
    <w:name w:val="List Continue 2"/>
    <w:basedOn w:val="1"/>
    <w:qFormat/>
    <w:uiPriority w:val="0"/>
    <w:pPr>
      <w:spacing w:after="120"/>
      <w:ind w:left="840"/>
    </w:pPr>
  </w:style>
  <w:style w:type="paragraph" w:styleId="75">
    <w:name w:val="Message Header"/>
    <w:basedOn w:val="1"/>
    <w:link w:val="118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/>
      <w:sz w:val="24"/>
    </w:rPr>
  </w:style>
  <w:style w:type="paragraph" w:styleId="76">
    <w:name w:val="HTML Preformatted"/>
    <w:basedOn w:val="1"/>
    <w:link w:val="154"/>
    <w:qFormat/>
    <w:uiPriority w:val="0"/>
    <w:rPr>
      <w:rFonts w:ascii="Courier New" w:hAnsi="Courier New"/>
      <w:sz w:val="20"/>
    </w:rPr>
  </w:style>
  <w:style w:type="paragraph" w:styleId="77">
    <w:name w:val="Normal (Web)"/>
    <w:basedOn w:val="1"/>
    <w:qFormat/>
    <w:uiPriority w:val="0"/>
    <w:rPr>
      <w:sz w:val="24"/>
    </w:rPr>
  </w:style>
  <w:style w:type="paragraph" w:styleId="78">
    <w:name w:val="List Continue 3"/>
    <w:basedOn w:val="1"/>
    <w:qFormat/>
    <w:uiPriority w:val="0"/>
    <w:pPr>
      <w:spacing w:after="120"/>
      <w:ind w:left="1260"/>
    </w:pPr>
  </w:style>
  <w:style w:type="paragraph" w:styleId="79">
    <w:name w:val="index 2"/>
    <w:basedOn w:val="1"/>
    <w:next w:val="1"/>
    <w:qFormat/>
    <w:uiPriority w:val="0"/>
    <w:pPr>
      <w:ind w:left="200" w:leftChars="200"/>
    </w:pPr>
    <w:rPr>
      <w:rFonts w:eastAsia="仿宋_GB2312"/>
      <w:sz w:val="28"/>
    </w:rPr>
  </w:style>
  <w:style w:type="paragraph" w:styleId="80">
    <w:name w:val="Title"/>
    <w:basedOn w:val="1"/>
    <w:link w:val="144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81">
    <w:name w:val="annotation subject"/>
    <w:basedOn w:val="25"/>
    <w:next w:val="25"/>
    <w:link w:val="164"/>
    <w:qFormat/>
    <w:uiPriority w:val="0"/>
    <w:rPr>
      <w:b/>
    </w:rPr>
  </w:style>
  <w:style w:type="paragraph" w:styleId="82">
    <w:name w:val="Body Text First Indent"/>
    <w:basedOn w:val="31"/>
    <w:link w:val="129"/>
    <w:qFormat/>
    <w:uiPriority w:val="0"/>
    <w:pPr>
      <w:ind w:firstLine="420"/>
    </w:pPr>
  </w:style>
  <w:style w:type="paragraph" w:styleId="83">
    <w:name w:val="Body Text First Indent 2"/>
    <w:basedOn w:val="32"/>
    <w:link w:val="119"/>
    <w:qFormat/>
    <w:uiPriority w:val="0"/>
    <w:pPr>
      <w:ind w:firstLine="420"/>
    </w:pPr>
  </w:style>
  <w:style w:type="character" w:styleId="86">
    <w:name w:val="Strong"/>
    <w:qFormat/>
    <w:uiPriority w:val="0"/>
    <w:rPr>
      <w:b/>
    </w:rPr>
  </w:style>
  <w:style w:type="character" w:styleId="87">
    <w:name w:val="page number"/>
    <w:basedOn w:val="85"/>
    <w:qFormat/>
    <w:uiPriority w:val="0"/>
  </w:style>
  <w:style w:type="character" w:styleId="88">
    <w:name w:val="FollowedHyperlink"/>
    <w:qFormat/>
    <w:uiPriority w:val="0"/>
    <w:rPr>
      <w:color w:val="800080"/>
      <w:u w:val="single"/>
    </w:rPr>
  </w:style>
  <w:style w:type="character" w:styleId="89">
    <w:name w:val="Emphasis"/>
    <w:qFormat/>
    <w:uiPriority w:val="0"/>
    <w:rPr>
      <w:i/>
    </w:rPr>
  </w:style>
  <w:style w:type="character" w:styleId="90">
    <w:name w:val="line number"/>
    <w:basedOn w:val="85"/>
    <w:qFormat/>
    <w:uiPriority w:val="0"/>
  </w:style>
  <w:style w:type="character" w:styleId="91">
    <w:name w:val="HTML Definition"/>
    <w:qFormat/>
    <w:uiPriority w:val="0"/>
    <w:rPr>
      <w:i/>
    </w:rPr>
  </w:style>
  <w:style w:type="character" w:styleId="92">
    <w:name w:val="HTML Typewriter"/>
    <w:qFormat/>
    <w:uiPriority w:val="0"/>
    <w:rPr>
      <w:rFonts w:ascii="Courier New" w:hAnsi="Courier New"/>
      <w:sz w:val="20"/>
    </w:rPr>
  </w:style>
  <w:style w:type="character" w:styleId="93">
    <w:name w:val="HTML Acronym"/>
    <w:basedOn w:val="85"/>
    <w:qFormat/>
    <w:uiPriority w:val="0"/>
  </w:style>
  <w:style w:type="character" w:styleId="94">
    <w:name w:val="HTML Variable"/>
    <w:qFormat/>
    <w:uiPriority w:val="0"/>
    <w:rPr>
      <w:i/>
    </w:rPr>
  </w:style>
  <w:style w:type="character" w:styleId="95">
    <w:name w:val="Hyperlink"/>
    <w:qFormat/>
    <w:uiPriority w:val="99"/>
    <w:rPr>
      <w:rFonts w:ascii="宋体" w:hAnsi="宋体" w:eastAsia="宋体"/>
      <w:b/>
      <w:color w:val="0000FF"/>
      <w:kern w:val="2"/>
      <w:sz w:val="24"/>
      <w:u w:val="single"/>
      <w:lang w:val="en-US" w:eastAsia="zh-CN"/>
    </w:rPr>
  </w:style>
  <w:style w:type="character" w:styleId="96">
    <w:name w:val="HTML Code"/>
    <w:qFormat/>
    <w:uiPriority w:val="0"/>
    <w:rPr>
      <w:rFonts w:ascii="Courier New" w:hAnsi="Courier New"/>
      <w:sz w:val="20"/>
    </w:rPr>
  </w:style>
  <w:style w:type="character" w:styleId="97">
    <w:name w:val="annotation reference"/>
    <w:qFormat/>
    <w:uiPriority w:val="0"/>
    <w:rPr>
      <w:sz w:val="21"/>
    </w:rPr>
  </w:style>
  <w:style w:type="character" w:styleId="98">
    <w:name w:val="HTML Cite"/>
    <w:qFormat/>
    <w:uiPriority w:val="0"/>
    <w:rPr>
      <w:i/>
    </w:rPr>
  </w:style>
  <w:style w:type="character" w:styleId="99">
    <w:name w:val="footnote reference"/>
    <w:qFormat/>
    <w:uiPriority w:val="0"/>
    <w:rPr>
      <w:vertAlign w:val="superscript"/>
    </w:rPr>
  </w:style>
  <w:style w:type="character" w:styleId="100">
    <w:name w:val="HTML Keyboard"/>
    <w:qFormat/>
    <w:uiPriority w:val="0"/>
    <w:rPr>
      <w:rFonts w:ascii="Courier New" w:hAnsi="Courier New"/>
      <w:sz w:val="20"/>
    </w:rPr>
  </w:style>
  <w:style w:type="character" w:styleId="101">
    <w:name w:val="HTML Sample"/>
    <w:qFormat/>
    <w:uiPriority w:val="0"/>
    <w:rPr>
      <w:rFonts w:ascii="Courier New" w:hAnsi="Courier New"/>
    </w:rPr>
  </w:style>
  <w:style w:type="character" w:customStyle="1" w:styleId="102">
    <w:name w:val="标题 1 字符"/>
    <w:link w:val="2"/>
    <w:qFormat/>
    <w:uiPriority w:val="0"/>
    <w:rPr>
      <w:rFonts w:eastAsia="汉仪大宋简"/>
      <w:kern w:val="44"/>
      <w:sz w:val="22"/>
    </w:rPr>
  </w:style>
  <w:style w:type="character" w:customStyle="1" w:styleId="103">
    <w:name w:val="标题 4 字符"/>
    <w:link w:val="5"/>
    <w:qFormat/>
    <w:uiPriority w:val="0"/>
    <w:rPr>
      <w:rFonts w:ascii="Arial" w:hAnsi="Arial" w:eastAsia="黑体"/>
      <w:b/>
      <w:kern w:val="2"/>
      <w:sz w:val="28"/>
    </w:rPr>
  </w:style>
  <w:style w:type="character" w:customStyle="1" w:styleId="104">
    <w:name w:val="纯文本 字符"/>
    <w:link w:val="42"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character" w:customStyle="1" w:styleId="105">
    <w:name w:val="个人答复风格"/>
    <w:qFormat/>
    <w:uiPriority w:val="0"/>
    <w:rPr>
      <w:rFonts w:ascii="Arial" w:hAnsi="Arial" w:eastAsia="宋体"/>
      <w:color w:val="auto"/>
      <w:sz w:val="20"/>
    </w:rPr>
  </w:style>
  <w:style w:type="character" w:customStyle="1" w:styleId="106">
    <w:name w:val="Char Char2"/>
    <w:qFormat/>
    <w:uiPriority w:val="0"/>
    <w:rPr>
      <w:rFonts w:eastAsia="汉仪大宋简"/>
      <w:kern w:val="44"/>
      <w:sz w:val="22"/>
      <w:lang w:val="en-US" w:eastAsia="zh-CN"/>
    </w:rPr>
  </w:style>
  <w:style w:type="character" w:customStyle="1" w:styleId="107">
    <w:name w:val="脚注文本 字符"/>
    <w:link w:val="63"/>
    <w:qFormat/>
    <w:uiPriority w:val="0"/>
    <w:rPr>
      <w:kern w:val="2"/>
      <w:sz w:val="18"/>
    </w:rPr>
  </w:style>
  <w:style w:type="character" w:customStyle="1" w:styleId="108">
    <w:name w:val="首行缩进 Char"/>
    <w:link w:val="109"/>
    <w:qFormat/>
    <w:uiPriority w:val="0"/>
    <w:rPr>
      <w:rFonts w:eastAsia="方正书宋简体"/>
      <w:kern w:val="2"/>
      <w:sz w:val="21"/>
      <w:lang w:val="en-US" w:eastAsia="zh-CN"/>
    </w:rPr>
  </w:style>
  <w:style w:type="paragraph" w:customStyle="1" w:styleId="109">
    <w:name w:val="首行缩进"/>
    <w:basedOn w:val="1"/>
    <w:link w:val="108"/>
    <w:qFormat/>
    <w:uiPriority w:val="0"/>
    <w:pPr>
      <w:spacing w:line="300" w:lineRule="auto"/>
      <w:ind w:firstLine="420" w:firstLineChars="200"/>
    </w:pPr>
    <w:rPr>
      <w:rFonts w:eastAsia="方正书宋简体"/>
    </w:rPr>
  </w:style>
  <w:style w:type="character" w:customStyle="1" w:styleId="110">
    <w:name w:val="正文文本 3 字符"/>
    <w:link w:val="28"/>
    <w:qFormat/>
    <w:uiPriority w:val="0"/>
    <w:rPr>
      <w:kern w:val="2"/>
      <w:sz w:val="16"/>
    </w:rPr>
  </w:style>
  <w:style w:type="character" w:customStyle="1" w:styleId="111">
    <w:name w:val="结束语 字符"/>
    <w:link w:val="29"/>
    <w:qFormat/>
    <w:uiPriority w:val="0"/>
    <w:rPr>
      <w:kern w:val="2"/>
      <w:sz w:val="21"/>
    </w:rPr>
  </w:style>
  <w:style w:type="character" w:customStyle="1" w:styleId="112">
    <w:name w:val="articlebody21"/>
    <w:qFormat/>
    <w:uiPriority w:val="0"/>
    <w:rPr>
      <w:rFonts w:hint="default"/>
      <w:sz w:val="21"/>
    </w:rPr>
  </w:style>
  <w:style w:type="character" w:customStyle="1" w:styleId="113">
    <w:name w:val="表头 Char"/>
    <w:link w:val="114"/>
    <w:qFormat/>
    <w:uiPriority w:val="0"/>
    <w:rPr>
      <w:rFonts w:eastAsia="黑体"/>
      <w:kern w:val="2"/>
      <w:sz w:val="21"/>
      <w:lang w:val="en-US" w:eastAsia="zh-CN"/>
    </w:rPr>
  </w:style>
  <w:style w:type="paragraph" w:customStyle="1" w:styleId="114">
    <w:name w:val="表头"/>
    <w:basedOn w:val="1"/>
    <w:link w:val="113"/>
    <w:qFormat/>
    <w:uiPriority w:val="0"/>
    <w:pPr>
      <w:topLinePunct/>
      <w:spacing w:before="160" w:after="60"/>
      <w:jc w:val="center"/>
    </w:pPr>
    <w:rPr>
      <w:rFonts w:eastAsia="黑体"/>
    </w:rPr>
  </w:style>
  <w:style w:type="character" w:customStyle="1" w:styleId="115">
    <w:name w:val="电子邮件签名 字符"/>
    <w:link w:val="17"/>
    <w:qFormat/>
    <w:uiPriority w:val="0"/>
    <w:rPr>
      <w:kern w:val="2"/>
      <w:sz w:val="21"/>
    </w:rPr>
  </w:style>
  <w:style w:type="character" w:customStyle="1" w:styleId="116">
    <w:name w:val="样式6 Char"/>
    <w:link w:val="117"/>
    <w:qFormat/>
    <w:uiPriority w:val="0"/>
    <w:rPr>
      <w:kern w:val="2"/>
      <w:sz w:val="21"/>
    </w:rPr>
  </w:style>
  <w:style w:type="paragraph" w:customStyle="1" w:styleId="117">
    <w:name w:val="样式6"/>
    <w:basedOn w:val="1"/>
    <w:link w:val="116"/>
    <w:qFormat/>
    <w:uiPriority w:val="0"/>
    <w:pPr>
      <w:tabs>
        <w:tab w:val="left" w:pos="1571"/>
      </w:tabs>
      <w:ind w:left="1418" w:hanging="567"/>
    </w:pPr>
  </w:style>
  <w:style w:type="character" w:customStyle="1" w:styleId="118">
    <w:name w:val="信息标题 字符"/>
    <w:link w:val="75"/>
    <w:qFormat/>
    <w:uiPriority w:val="0"/>
    <w:rPr>
      <w:rFonts w:ascii="Arial" w:hAnsi="Arial"/>
      <w:kern w:val="2"/>
      <w:sz w:val="24"/>
      <w:shd w:val="pct20" w:color="auto" w:fill="auto"/>
    </w:rPr>
  </w:style>
  <w:style w:type="character" w:customStyle="1" w:styleId="119">
    <w:name w:val="正文文本首行缩进 2 字符"/>
    <w:basedOn w:val="120"/>
    <w:link w:val="83"/>
    <w:qFormat/>
    <w:uiPriority w:val="0"/>
    <w:rPr>
      <w:kern w:val="2"/>
      <w:sz w:val="21"/>
    </w:rPr>
  </w:style>
  <w:style w:type="character" w:customStyle="1" w:styleId="120">
    <w:name w:val="正文文本缩进 字符"/>
    <w:link w:val="32"/>
    <w:qFormat/>
    <w:uiPriority w:val="99"/>
    <w:rPr>
      <w:kern w:val="2"/>
      <w:sz w:val="21"/>
    </w:rPr>
  </w:style>
  <w:style w:type="character" w:customStyle="1" w:styleId="121">
    <w:name w:val="标题 8 字符"/>
    <w:link w:val="9"/>
    <w:qFormat/>
    <w:uiPriority w:val="0"/>
    <w:rPr>
      <w:rFonts w:ascii="Arial" w:hAnsi="Arial" w:eastAsia="黑体"/>
      <w:kern w:val="2"/>
      <w:sz w:val="24"/>
    </w:rPr>
  </w:style>
  <w:style w:type="character" w:customStyle="1" w:styleId="122">
    <w:name w:val="节标题 1.1 Char"/>
    <w:qFormat/>
    <w:uiPriority w:val="0"/>
    <w:rPr>
      <w:rFonts w:eastAsia="黑体"/>
      <w:kern w:val="2"/>
      <w:sz w:val="21"/>
      <w:lang w:val="en-US" w:eastAsia="zh-CN"/>
    </w:rPr>
  </w:style>
  <w:style w:type="character" w:customStyle="1" w:styleId="123">
    <w:name w:val="正文文本 2 字符"/>
    <w:link w:val="72"/>
    <w:qFormat/>
    <w:uiPriority w:val="0"/>
    <w:rPr>
      <w:kern w:val="2"/>
      <w:sz w:val="21"/>
    </w:rPr>
  </w:style>
  <w:style w:type="character" w:customStyle="1" w:styleId="124">
    <w:name w:val="正文文本 字符"/>
    <w:link w:val="31"/>
    <w:qFormat/>
    <w:uiPriority w:val="0"/>
    <w:rPr>
      <w:kern w:val="2"/>
      <w:sz w:val="21"/>
    </w:rPr>
  </w:style>
  <w:style w:type="character" w:customStyle="1" w:styleId="125">
    <w:name w:val="注释标题 字符"/>
    <w:link w:val="14"/>
    <w:qFormat/>
    <w:uiPriority w:val="0"/>
    <w:rPr>
      <w:kern w:val="2"/>
      <w:sz w:val="21"/>
    </w:rPr>
  </w:style>
  <w:style w:type="character" w:customStyle="1" w:styleId="126">
    <w:name w:val="正文文本缩进 3 字符"/>
    <w:link w:val="66"/>
    <w:qFormat/>
    <w:uiPriority w:val="0"/>
    <w:rPr>
      <w:kern w:val="2"/>
      <w:sz w:val="16"/>
    </w:rPr>
  </w:style>
  <w:style w:type="character" w:customStyle="1" w:styleId="127">
    <w:name w:val="二级条标题 Char"/>
    <w:link w:val="128"/>
    <w:qFormat/>
    <w:uiPriority w:val="0"/>
    <w:rPr>
      <w:rFonts w:ascii="黑体" w:eastAsia="黑体"/>
      <w:b/>
      <w:sz w:val="21"/>
      <w:lang w:val="en-US" w:eastAsia="zh-CN"/>
    </w:rPr>
  </w:style>
  <w:style w:type="paragraph" w:customStyle="1" w:styleId="128">
    <w:name w:val="二级条标题"/>
    <w:basedOn w:val="1"/>
    <w:next w:val="1"/>
    <w:link w:val="127"/>
    <w:qFormat/>
    <w:uiPriority w:val="0"/>
    <w:pPr>
      <w:widowControl/>
      <w:outlineLvl w:val="3"/>
    </w:pPr>
    <w:rPr>
      <w:rFonts w:ascii="黑体" w:eastAsia="黑体"/>
      <w:b/>
      <w:kern w:val="0"/>
    </w:rPr>
  </w:style>
  <w:style w:type="character" w:customStyle="1" w:styleId="129">
    <w:name w:val="正文文本首行缩进 字符"/>
    <w:basedOn w:val="124"/>
    <w:link w:val="82"/>
    <w:qFormat/>
    <w:uiPriority w:val="0"/>
    <w:rPr>
      <w:kern w:val="2"/>
      <w:sz w:val="21"/>
    </w:rPr>
  </w:style>
  <w:style w:type="character" w:customStyle="1" w:styleId="130">
    <w:name w:val="正文文本缩进 2 字符"/>
    <w:link w:val="48"/>
    <w:qFormat/>
    <w:uiPriority w:val="0"/>
    <w:rPr>
      <w:kern w:val="2"/>
      <w:sz w:val="21"/>
    </w:rPr>
  </w:style>
  <w:style w:type="character" w:customStyle="1" w:styleId="131">
    <w:name w:val="标题 2 字符"/>
    <w:link w:val="3"/>
    <w:qFormat/>
    <w:uiPriority w:val="0"/>
    <w:rPr>
      <w:rFonts w:eastAsia="黑体"/>
      <w:kern w:val="2"/>
      <w:sz w:val="21"/>
    </w:rPr>
  </w:style>
  <w:style w:type="character" w:customStyle="1" w:styleId="132">
    <w:name w:val="页眉 Char1"/>
    <w:semiHidden/>
    <w:qFormat/>
    <w:uiPriority w:val="99"/>
    <w:rPr>
      <w:kern w:val="2"/>
      <w:sz w:val="18"/>
      <w:szCs w:val="18"/>
    </w:rPr>
  </w:style>
  <w:style w:type="character" w:customStyle="1" w:styleId="133">
    <w:name w:val="发布"/>
    <w:qFormat/>
    <w:uiPriority w:val="0"/>
    <w:rPr>
      <w:rFonts w:ascii="黑体" w:eastAsia="黑体"/>
      <w:spacing w:val="22"/>
      <w:w w:val="100"/>
      <w:position w:val="3"/>
      <w:sz w:val="28"/>
    </w:rPr>
  </w:style>
  <w:style w:type="character" w:customStyle="1" w:styleId="134">
    <w:name w:val="Char Char4"/>
    <w:qFormat/>
    <w:uiPriority w:val="0"/>
    <w:rPr>
      <w:rFonts w:eastAsia="汉仪大宋简"/>
      <w:kern w:val="44"/>
      <w:sz w:val="22"/>
      <w:lang w:val="en-US" w:eastAsia="zh-CN"/>
    </w:rPr>
  </w:style>
  <w:style w:type="character" w:customStyle="1" w:styleId="135">
    <w:name w:val="日期 字符"/>
    <w:link w:val="47"/>
    <w:qFormat/>
    <w:uiPriority w:val="0"/>
    <w:rPr>
      <w:kern w:val="2"/>
      <w:sz w:val="21"/>
    </w:rPr>
  </w:style>
  <w:style w:type="character" w:customStyle="1" w:styleId="136">
    <w:name w:val="标题 1 Char Char"/>
    <w:qFormat/>
    <w:uiPriority w:val="0"/>
    <w:rPr>
      <w:rFonts w:ascii="宋体" w:eastAsia="宋体"/>
      <w:b/>
      <w:kern w:val="44"/>
      <w:sz w:val="21"/>
      <w:lang w:val="en-US" w:eastAsia="zh-CN"/>
    </w:rPr>
  </w:style>
  <w:style w:type="character" w:customStyle="1" w:styleId="137">
    <w:name w:val="样式 Arial"/>
    <w:qFormat/>
    <w:uiPriority w:val="0"/>
    <w:rPr>
      <w:rFonts w:hint="default" w:ascii="Times New Roman" w:hAnsi="Times New Roman" w:eastAsia="宋体"/>
      <w:sz w:val="21"/>
    </w:rPr>
  </w:style>
  <w:style w:type="character" w:customStyle="1" w:styleId="138">
    <w:name w:val="页眉 字符"/>
    <w:link w:val="53"/>
    <w:qFormat/>
    <w:uiPriority w:val="0"/>
    <w:rPr>
      <w:rFonts w:eastAsia="宋体"/>
      <w:kern w:val="2"/>
      <w:sz w:val="18"/>
      <w:lang w:val="en-US" w:eastAsia="zh-CN"/>
    </w:rPr>
  </w:style>
  <w:style w:type="character" w:customStyle="1" w:styleId="139">
    <w:name w:val="表内居中小五 Char"/>
    <w:link w:val="140"/>
    <w:qFormat/>
    <w:uiPriority w:val="0"/>
    <w:rPr>
      <w:rFonts w:eastAsia="宋体"/>
      <w:kern w:val="2"/>
      <w:sz w:val="18"/>
      <w:lang w:val="en-US" w:eastAsia="zh-CN"/>
    </w:rPr>
  </w:style>
  <w:style w:type="paragraph" w:customStyle="1" w:styleId="140">
    <w:name w:val="表内居中小五"/>
    <w:basedOn w:val="1"/>
    <w:link w:val="139"/>
    <w:qFormat/>
    <w:uiPriority w:val="0"/>
    <w:pPr>
      <w:jc w:val="center"/>
    </w:pPr>
    <w:rPr>
      <w:sz w:val="18"/>
    </w:rPr>
  </w:style>
  <w:style w:type="character" w:customStyle="1" w:styleId="141">
    <w:name w:val="标题 6 字符"/>
    <w:link w:val="7"/>
    <w:qFormat/>
    <w:uiPriority w:val="0"/>
    <w:rPr>
      <w:rFonts w:ascii="Arial" w:hAnsi="Arial" w:eastAsia="黑体"/>
      <w:b/>
      <w:kern w:val="2"/>
      <w:sz w:val="24"/>
    </w:rPr>
  </w:style>
  <w:style w:type="character" w:customStyle="1" w:styleId="142">
    <w:name w:val="样式 标题 3 + 宋体 Char"/>
    <w:link w:val="143"/>
    <w:qFormat/>
    <w:uiPriority w:val="0"/>
    <w:rPr>
      <w:rFonts w:ascii="宋体" w:hAnsi="宋体" w:eastAsia="宋体"/>
      <w:kern w:val="2"/>
      <w:sz w:val="21"/>
      <w:lang w:val="en-US" w:eastAsia="zh-CN"/>
    </w:rPr>
  </w:style>
  <w:style w:type="paragraph" w:customStyle="1" w:styleId="143">
    <w:name w:val="样式 标题 3 + 宋体"/>
    <w:basedOn w:val="4"/>
    <w:link w:val="142"/>
    <w:qFormat/>
    <w:uiPriority w:val="0"/>
    <w:pPr>
      <w:keepNext w:val="0"/>
      <w:keepLines w:val="0"/>
      <w:tabs>
        <w:tab w:val="left" w:pos="1560"/>
      </w:tabs>
      <w:snapToGrid w:val="0"/>
      <w:spacing w:line="360" w:lineRule="auto"/>
      <w:ind w:left="360"/>
      <w:jc w:val="both"/>
    </w:pPr>
    <w:rPr>
      <w:rFonts w:ascii="宋体" w:hAnsi="宋体" w:eastAsia="宋体"/>
      <w:sz w:val="21"/>
    </w:rPr>
  </w:style>
  <w:style w:type="character" w:customStyle="1" w:styleId="144">
    <w:name w:val="标题 字符"/>
    <w:link w:val="80"/>
    <w:qFormat/>
    <w:uiPriority w:val="0"/>
    <w:rPr>
      <w:rFonts w:ascii="Arial" w:hAnsi="Arial"/>
      <w:b/>
      <w:kern w:val="2"/>
      <w:sz w:val="32"/>
    </w:rPr>
  </w:style>
  <w:style w:type="character" w:customStyle="1" w:styleId="145">
    <w:name w:val="副标题 字符"/>
    <w:link w:val="60"/>
    <w:qFormat/>
    <w:uiPriority w:val="0"/>
    <w:rPr>
      <w:rFonts w:ascii="Arial" w:hAnsi="Arial"/>
      <w:b/>
      <w:kern w:val="28"/>
      <w:sz w:val="32"/>
    </w:rPr>
  </w:style>
  <w:style w:type="character" w:customStyle="1" w:styleId="146">
    <w:name w:val="标题 7 字符"/>
    <w:link w:val="8"/>
    <w:qFormat/>
    <w:uiPriority w:val="0"/>
    <w:rPr>
      <w:b/>
      <w:kern w:val="2"/>
      <w:sz w:val="24"/>
    </w:rPr>
  </w:style>
  <w:style w:type="character" w:customStyle="1" w:styleId="147">
    <w:name w:val="一级条标题 Char"/>
    <w:link w:val="148"/>
    <w:qFormat/>
    <w:uiPriority w:val="0"/>
    <w:rPr>
      <w:rFonts w:ascii="黑体" w:eastAsia="黑体"/>
      <w:b/>
      <w:sz w:val="21"/>
    </w:rPr>
  </w:style>
  <w:style w:type="paragraph" w:customStyle="1" w:styleId="148">
    <w:name w:val="一级条标题"/>
    <w:basedOn w:val="149"/>
    <w:next w:val="150"/>
    <w:link w:val="147"/>
    <w:qFormat/>
    <w:uiPriority w:val="0"/>
    <w:pPr>
      <w:tabs>
        <w:tab w:val="left" w:pos="420"/>
        <w:tab w:val="left" w:pos="525"/>
      </w:tabs>
      <w:spacing w:beforeLines="0" w:afterLines="0"/>
      <w:outlineLvl w:val="2"/>
    </w:pPr>
  </w:style>
  <w:style w:type="paragraph" w:customStyle="1" w:styleId="149">
    <w:name w:val="章标题"/>
    <w:next w:val="150"/>
    <w:qFormat/>
    <w:uiPriority w:val="0"/>
    <w:pPr>
      <w:tabs>
        <w:tab w:val="left" w:pos="420"/>
      </w:tabs>
      <w:spacing w:beforeLines="50" w:afterLines="50"/>
      <w:ind w:left="780" w:hanging="360"/>
      <w:jc w:val="both"/>
      <w:outlineLvl w:val="1"/>
    </w:pPr>
    <w:rPr>
      <w:rFonts w:ascii="黑体" w:hAnsi="Times New Roman" w:eastAsia="黑体" w:cs="Times New Roman"/>
      <w:b/>
      <w:sz w:val="21"/>
      <w:lang w:val="en-US" w:eastAsia="zh-CN" w:bidi="ar-SA"/>
    </w:rPr>
  </w:style>
  <w:style w:type="paragraph" w:customStyle="1" w:styleId="150">
    <w:name w:val="段"/>
    <w:qFormat/>
    <w:uiPriority w:val="0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51">
    <w:name w:val="正文格式 Char"/>
    <w:link w:val="152"/>
    <w:qFormat/>
    <w:uiPriority w:val="0"/>
    <w:rPr>
      <w:rFonts w:ascii="宋体" w:hAnsi="宋体" w:eastAsia="宋体"/>
      <w:kern w:val="2"/>
      <w:sz w:val="21"/>
      <w:lang w:val="en-US" w:eastAsia="zh-CN"/>
    </w:rPr>
  </w:style>
  <w:style w:type="paragraph" w:customStyle="1" w:styleId="152">
    <w:name w:val="正文格式"/>
    <w:basedOn w:val="1"/>
    <w:link w:val="151"/>
    <w:qFormat/>
    <w:uiPriority w:val="0"/>
    <w:pPr>
      <w:topLinePunct/>
      <w:ind w:firstLine="420" w:firstLineChars="200"/>
    </w:pPr>
    <w:rPr>
      <w:rFonts w:ascii="宋体" w:hAnsi="宋体"/>
    </w:rPr>
  </w:style>
  <w:style w:type="character" w:customStyle="1" w:styleId="153">
    <w:name w:val="文档结构图 字符"/>
    <w:link w:val="24"/>
    <w:qFormat/>
    <w:uiPriority w:val="0"/>
    <w:rPr>
      <w:kern w:val="2"/>
      <w:sz w:val="21"/>
      <w:shd w:val="clear" w:color="auto" w:fill="000080"/>
    </w:rPr>
  </w:style>
  <w:style w:type="character" w:customStyle="1" w:styleId="154">
    <w:name w:val="HTML 预设格式 字符"/>
    <w:link w:val="76"/>
    <w:qFormat/>
    <w:uiPriority w:val="0"/>
    <w:rPr>
      <w:rFonts w:ascii="Courier New" w:hAnsi="Courier New"/>
      <w:kern w:val="2"/>
    </w:rPr>
  </w:style>
  <w:style w:type="character" w:customStyle="1" w:styleId="155">
    <w:name w:val="纯文本 Char1"/>
    <w:semiHidden/>
    <w:qFormat/>
    <w:uiPriority w:val="0"/>
    <w:rPr>
      <w:rFonts w:ascii="宋体" w:hAnsi="Courier New" w:cs="Courier New"/>
      <w:kern w:val="2"/>
      <w:sz w:val="21"/>
      <w:szCs w:val="21"/>
    </w:rPr>
  </w:style>
  <w:style w:type="character" w:customStyle="1" w:styleId="156">
    <w:name w:val="称呼 字符"/>
    <w:link w:val="27"/>
    <w:qFormat/>
    <w:uiPriority w:val="0"/>
    <w:rPr>
      <w:kern w:val="2"/>
      <w:sz w:val="21"/>
    </w:rPr>
  </w:style>
  <w:style w:type="character" w:customStyle="1" w:styleId="157">
    <w:name w:val="Normal1 Char"/>
    <w:link w:val="158"/>
    <w:qFormat/>
    <w:uiPriority w:val="0"/>
    <w:rPr>
      <w:rFonts w:ascii="宋体"/>
      <w:sz w:val="24"/>
      <w:lang w:val="en-US" w:eastAsia="zh-CN" w:bidi="ar-SA"/>
    </w:rPr>
  </w:style>
  <w:style w:type="paragraph" w:customStyle="1" w:styleId="158">
    <w:name w:val="Normal1"/>
    <w:link w:val="157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character" w:customStyle="1" w:styleId="159">
    <w:name w:val="个人撰写风格"/>
    <w:qFormat/>
    <w:uiPriority w:val="0"/>
    <w:rPr>
      <w:rFonts w:ascii="Arial" w:hAnsi="Arial" w:eastAsia="宋体"/>
      <w:color w:val="auto"/>
      <w:sz w:val="20"/>
    </w:rPr>
  </w:style>
  <w:style w:type="character" w:customStyle="1" w:styleId="160">
    <w:name w:val="正文 Char"/>
    <w:qFormat/>
    <w:uiPriority w:val="0"/>
    <w:rPr>
      <w:rFonts w:eastAsia="宋体" w:cs="宋体"/>
      <w:kern w:val="2"/>
      <w:sz w:val="21"/>
      <w:lang w:val="en-US" w:eastAsia="zh-CN" w:bidi="ar-SA"/>
    </w:rPr>
  </w:style>
  <w:style w:type="character" w:customStyle="1" w:styleId="161">
    <w:name w:val="标题 5 字符"/>
    <w:link w:val="6"/>
    <w:qFormat/>
    <w:uiPriority w:val="0"/>
    <w:rPr>
      <w:rFonts w:eastAsia="黑体"/>
      <w:kern w:val="2"/>
      <w:sz w:val="21"/>
    </w:rPr>
  </w:style>
  <w:style w:type="character" w:customStyle="1" w:styleId="162">
    <w:name w:val="HTML 地址 字符"/>
    <w:link w:val="38"/>
    <w:qFormat/>
    <w:uiPriority w:val="0"/>
    <w:rPr>
      <w:i/>
      <w:kern w:val="2"/>
      <w:sz w:val="21"/>
    </w:rPr>
  </w:style>
  <w:style w:type="character" w:customStyle="1" w:styleId="163">
    <w:name w:val="Char Char16"/>
    <w:qFormat/>
    <w:uiPriority w:val="0"/>
    <w:rPr>
      <w:rFonts w:ascii="Arial" w:hAnsi="Arial" w:eastAsia="黑体"/>
      <w:b/>
      <w:kern w:val="2"/>
      <w:sz w:val="32"/>
      <w:lang w:val="en-US" w:eastAsia="zh-CN"/>
    </w:rPr>
  </w:style>
  <w:style w:type="character" w:customStyle="1" w:styleId="164">
    <w:name w:val="批注主题 字符"/>
    <w:link w:val="81"/>
    <w:qFormat/>
    <w:uiPriority w:val="0"/>
    <w:rPr>
      <w:b/>
      <w:kern w:val="2"/>
      <w:sz w:val="21"/>
    </w:rPr>
  </w:style>
  <w:style w:type="character" w:customStyle="1" w:styleId="165">
    <w:name w:val="标题1.1.1.1.1 Char"/>
    <w:qFormat/>
    <w:uiPriority w:val="0"/>
    <w:rPr>
      <w:rFonts w:eastAsia="宋体"/>
      <w:b/>
      <w:kern w:val="2"/>
      <w:sz w:val="28"/>
      <w:lang w:val="en-US" w:eastAsia="zh-CN"/>
    </w:rPr>
  </w:style>
  <w:style w:type="character" w:customStyle="1" w:styleId="166">
    <w:name w:val="页脚 字符"/>
    <w:link w:val="51"/>
    <w:qFormat/>
    <w:uiPriority w:val="99"/>
    <w:rPr>
      <w:rFonts w:eastAsia="宋体"/>
      <w:kern w:val="2"/>
      <w:sz w:val="18"/>
      <w:lang w:val="en-US" w:eastAsia="zh-CN"/>
    </w:rPr>
  </w:style>
  <w:style w:type="character" w:customStyle="1" w:styleId="167">
    <w:name w:val="jl 正文 Char Char Char"/>
    <w:link w:val="168"/>
    <w:qFormat/>
    <w:uiPriority w:val="0"/>
    <w:rPr>
      <w:rFonts w:ascii="宋体" w:eastAsia="宋体"/>
      <w:kern w:val="2"/>
      <w:sz w:val="24"/>
      <w:lang w:val="en-US" w:eastAsia="zh-CN"/>
    </w:rPr>
  </w:style>
  <w:style w:type="paragraph" w:customStyle="1" w:styleId="168">
    <w:name w:val="jl 正文 Char Char"/>
    <w:basedOn w:val="1"/>
    <w:link w:val="167"/>
    <w:qFormat/>
    <w:uiPriority w:val="0"/>
    <w:pPr>
      <w:autoSpaceDE w:val="0"/>
      <w:autoSpaceDN w:val="0"/>
      <w:adjustRightInd w:val="0"/>
      <w:ind w:firstLine="200" w:firstLineChars="200"/>
      <w:jc w:val="left"/>
      <w:textAlignment w:val="baseline"/>
    </w:pPr>
    <w:rPr>
      <w:rFonts w:ascii="宋体"/>
      <w:sz w:val="24"/>
    </w:rPr>
  </w:style>
  <w:style w:type="character" w:customStyle="1" w:styleId="169">
    <w:name w:val="样式 标题 4 + (符号) 宋体 Char"/>
    <w:link w:val="170"/>
    <w:qFormat/>
    <w:uiPriority w:val="0"/>
    <w:rPr>
      <w:rFonts w:ascii="宋体"/>
      <w:kern w:val="2"/>
      <w:sz w:val="21"/>
    </w:rPr>
  </w:style>
  <w:style w:type="paragraph" w:customStyle="1" w:styleId="170">
    <w:name w:val="样式 标题 4 + (符号) 宋体"/>
    <w:basedOn w:val="5"/>
    <w:link w:val="169"/>
    <w:qFormat/>
    <w:uiPriority w:val="0"/>
    <w:pPr>
      <w:keepNext w:val="0"/>
      <w:keepLines w:val="0"/>
      <w:adjustRightInd w:val="0"/>
      <w:snapToGrid w:val="0"/>
      <w:spacing w:before="0" w:after="0" w:line="360" w:lineRule="auto"/>
    </w:pPr>
    <w:rPr>
      <w:rFonts w:ascii="宋体" w:hAnsi="Times New Roman" w:eastAsia="宋体"/>
      <w:b w:val="0"/>
      <w:sz w:val="21"/>
    </w:rPr>
  </w:style>
  <w:style w:type="character" w:customStyle="1" w:styleId="171">
    <w:name w:val="批注文字 字符"/>
    <w:link w:val="25"/>
    <w:qFormat/>
    <w:uiPriority w:val="99"/>
    <w:rPr>
      <w:kern w:val="2"/>
      <w:sz w:val="21"/>
    </w:rPr>
  </w:style>
  <w:style w:type="character" w:customStyle="1" w:styleId="172">
    <w:name w:val="标题 3 字符"/>
    <w:link w:val="4"/>
    <w:qFormat/>
    <w:uiPriority w:val="0"/>
    <w:rPr>
      <w:rFonts w:eastAsia="黑体"/>
      <w:kern w:val="2"/>
      <w:sz w:val="28"/>
    </w:rPr>
  </w:style>
  <w:style w:type="character" w:customStyle="1" w:styleId="173">
    <w:name w:val="表内居两端对齐 Char"/>
    <w:basedOn w:val="139"/>
    <w:link w:val="174"/>
    <w:qFormat/>
    <w:uiPriority w:val="0"/>
    <w:rPr>
      <w:rFonts w:eastAsia="宋体"/>
      <w:kern w:val="2"/>
      <w:sz w:val="18"/>
      <w:lang w:val="en-US" w:eastAsia="zh-CN"/>
    </w:rPr>
  </w:style>
  <w:style w:type="paragraph" w:customStyle="1" w:styleId="174">
    <w:name w:val="表内居两端对齐"/>
    <w:basedOn w:val="140"/>
    <w:link w:val="173"/>
    <w:qFormat/>
    <w:uiPriority w:val="0"/>
    <w:pPr>
      <w:jc w:val="both"/>
    </w:pPr>
  </w:style>
  <w:style w:type="character" w:customStyle="1" w:styleId="175">
    <w:name w:val="签名 字符"/>
    <w:link w:val="54"/>
    <w:qFormat/>
    <w:uiPriority w:val="0"/>
    <w:rPr>
      <w:kern w:val="2"/>
      <w:sz w:val="21"/>
    </w:rPr>
  </w:style>
  <w:style w:type="character" w:customStyle="1" w:styleId="176">
    <w:name w:val="页脚 Char1"/>
    <w:semiHidden/>
    <w:qFormat/>
    <w:uiPriority w:val="99"/>
    <w:rPr>
      <w:kern w:val="2"/>
      <w:sz w:val="18"/>
      <w:szCs w:val="18"/>
    </w:rPr>
  </w:style>
  <w:style w:type="character" w:customStyle="1" w:styleId="177">
    <w:name w:val="正文缩进 字符"/>
    <w:link w:val="19"/>
    <w:qFormat/>
    <w:uiPriority w:val="0"/>
    <w:rPr>
      <w:rFonts w:eastAsia="宋体"/>
      <w:kern w:val="2"/>
      <w:sz w:val="21"/>
      <w:lang w:val="en-US" w:eastAsia="zh-CN"/>
    </w:rPr>
  </w:style>
  <w:style w:type="character" w:customStyle="1" w:styleId="178">
    <w:name w:val="jl 三级 Char Char"/>
    <w:link w:val="179"/>
    <w:qFormat/>
    <w:uiPriority w:val="0"/>
    <w:rPr>
      <w:rFonts w:ascii="宋体" w:hAnsi="宋体" w:eastAsia="宋体"/>
      <w:b/>
      <w:color w:val="000000"/>
      <w:kern w:val="2"/>
      <w:sz w:val="24"/>
      <w:lang w:val="en-US" w:eastAsia="zh-CN"/>
    </w:rPr>
  </w:style>
  <w:style w:type="paragraph" w:customStyle="1" w:styleId="179">
    <w:name w:val="jl 三级 Char"/>
    <w:basedOn w:val="1"/>
    <w:link w:val="178"/>
    <w:qFormat/>
    <w:uiPriority w:val="0"/>
    <w:pPr>
      <w:autoSpaceDE w:val="0"/>
      <w:autoSpaceDN w:val="0"/>
      <w:adjustRightInd w:val="0"/>
      <w:spacing w:beforeLines="50" w:afterLines="50"/>
      <w:ind w:firstLine="480" w:firstLineChars="200"/>
      <w:jc w:val="left"/>
      <w:textAlignment w:val="baseline"/>
      <w:outlineLvl w:val="2"/>
    </w:pPr>
    <w:rPr>
      <w:rFonts w:ascii="宋体" w:hAnsi="宋体"/>
      <w:b/>
      <w:color w:val="000000"/>
      <w:sz w:val="24"/>
    </w:rPr>
  </w:style>
  <w:style w:type="character" w:customStyle="1" w:styleId="180">
    <w:name w:val="标题 9 字符"/>
    <w:link w:val="10"/>
    <w:qFormat/>
    <w:uiPriority w:val="0"/>
    <w:rPr>
      <w:rFonts w:ascii="Arial" w:hAnsi="Arial" w:eastAsia="黑体"/>
      <w:kern w:val="2"/>
      <w:sz w:val="21"/>
    </w:rPr>
  </w:style>
  <w:style w:type="character" w:customStyle="1" w:styleId="181">
    <w:name w:val="批注框文本 字符"/>
    <w:link w:val="50"/>
    <w:qFormat/>
    <w:uiPriority w:val="0"/>
    <w:rPr>
      <w:kern w:val="2"/>
      <w:sz w:val="18"/>
    </w:rPr>
  </w:style>
  <w:style w:type="character" w:customStyle="1" w:styleId="182">
    <w:name w:val="Char Char14"/>
    <w:qFormat/>
    <w:uiPriority w:val="0"/>
    <w:rPr>
      <w:rFonts w:eastAsia="宋体"/>
      <w:kern w:val="2"/>
      <w:sz w:val="21"/>
      <w:lang w:val="en-US" w:eastAsia="zh-CN"/>
    </w:rPr>
  </w:style>
  <w:style w:type="paragraph" w:customStyle="1" w:styleId="183">
    <w:name w:val="Char Char Char Char Char Char Char Char Char Char Char Char Char"/>
    <w:basedOn w:val="1"/>
    <w:qFormat/>
    <w:uiPriority w:val="0"/>
    <w:pPr>
      <w:spacing w:line="360" w:lineRule="auto"/>
      <w:ind w:firstLine="200" w:firstLineChars="200"/>
    </w:pPr>
    <w:rPr>
      <w:rFonts w:ascii="宋体" w:hAnsi="宋体"/>
      <w:sz w:val="24"/>
    </w:rPr>
  </w:style>
  <w:style w:type="paragraph" w:customStyle="1" w:styleId="184">
    <w:name w:val="封面一致性程度标识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8"/>
      <w:lang w:val="en-US" w:eastAsia="zh-CN" w:bidi="ar-SA"/>
    </w:rPr>
  </w:style>
  <w:style w:type="paragraph" w:customStyle="1" w:styleId="185">
    <w:name w:val="二级无标题条"/>
    <w:basedOn w:val="1"/>
    <w:qFormat/>
    <w:uiPriority w:val="0"/>
  </w:style>
  <w:style w:type="paragraph" w:customStyle="1" w:styleId="186">
    <w:name w:val="附录四级条标题"/>
    <w:basedOn w:val="187"/>
    <w:next w:val="150"/>
    <w:qFormat/>
    <w:uiPriority w:val="0"/>
    <w:pPr>
      <w:tabs>
        <w:tab w:val="left" w:pos="360"/>
        <w:tab w:val="left" w:pos="2040"/>
      </w:tabs>
      <w:ind w:left="2040" w:hanging="360"/>
      <w:outlineLvl w:val="5"/>
    </w:pPr>
  </w:style>
  <w:style w:type="paragraph" w:customStyle="1" w:styleId="187">
    <w:name w:val="附录三级条标题"/>
    <w:basedOn w:val="1"/>
    <w:next w:val="150"/>
    <w:qFormat/>
    <w:uiPriority w:val="0"/>
    <w:pPr>
      <w:widowControl/>
      <w:tabs>
        <w:tab w:val="left" w:pos="360"/>
      </w:tabs>
      <w:wordWrap w:val="0"/>
      <w:overflowPunct w:val="0"/>
      <w:autoSpaceDE w:val="0"/>
      <w:autoSpaceDN w:val="0"/>
      <w:textAlignment w:val="baseline"/>
      <w:outlineLvl w:val="4"/>
    </w:pPr>
    <w:rPr>
      <w:rFonts w:ascii="黑体" w:eastAsia="黑体"/>
      <w:kern w:val="21"/>
    </w:rPr>
  </w:style>
  <w:style w:type="paragraph" w:customStyle="1" w:styleId="188">
    <w:name w:val="xl2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kern w:val="0"/>
      <w:sz w:val="16"/>
    </w:rPr>
  </w:style>
  <w:style w:type="paragraph" w:customStyle="1" w:styleId="189">
    <w:name w:val="封面标准代替信息"/>
    <w:basedOn w:val="190"/>
    <w:qFormat/>
    <w:uiPriority w:val="0"/>
    <w:pPr>
      <w:spacing w:before="57"/>
    </w:pPr>
    <w:rPr>
      <w:rFonts w:ascii="宋体"/>
      <w:sz w:val="21"/>
    </w:rPr>
  </w:style>
  <w:style w:type="paragraph" w:customStyle="1" w:styleId="190">
    <w:name w:val="封面标准号2"/>
    <w:basedOn w:val="191"/>
    <w:qFormat/>
    <w:uiPriority w:val="0"/>
    <w:pPr>
      <w:adjustRightInd w:val="0"/>
      <w:spacing w:before="357" w:line="280" w:lineRule="exact"/>
    </w:pPr>
  </w:style>
  <w:style w:type="paragraph" w:customStyle="1" w:styleId="191">
    <w:name w:val="封面标准号1"/>
    <w:qFormat/>
    <w:uiPriority w:val="0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192">
    <w:name w:val="标准标志"/>
    <w:next w:val="1"/>
    <w:qFormat/>
    <w:uiPriority w:val="0"/>
    <w:pPr>
      <w:shd w:val="solid" w:color="FFFFFF" w:fill="FFFFFF"/>
      <w:spacing w:line="0" w:lineRule="atLeast"/>
      <w:jc w:val="right"/>
    </w:pPr>
    <w:rPr>
      <w:rFonts w:ascii="Times New Roman" w:hAnsi="Times New Roman" w:eastAsia="宋体" w:cs="Times New Roman"/>
      <w:b/>
      <w:w w:val="130"/>
      <w:sz w:val="96"/>
      <w:lang w:val="en-US" w:eastAsia="zh-CN" w:bidi="ar-SA"/>
    </w:rPr>
  </w:style>
  <w:style w:type="paragraph" w:customStyle="1" w:styleId="193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/>
      <w:color w:val="000000"/>
      <w:kern w:val="0"/>
      <w:sz w:val="20"/>
    </w:rPr>
  </w:style>
  <w:style w:type="paragraph" w:customStyle="1" w:styleId="194">
    <w:name w:val="样式 Arial 首行缩进:  2 字符"/>
    <w:basedOn w:val="1"/>
    <w:qFormat/>
    <w:uiPriority w:val="0"/>
    <w:pPr>
      <w:ind w:firstLine="403" w:firstLineChars="200"/>
    </w:pPr>
  </w:style>
  <w:style w:type="paragraph" w:customStyle="1" w:styleId="195">
    <w:name w:val="五级条标题"/>
    <w:basedOn w:val="196"/>
    <w:next w:val="150"/>
    <w:qFormat/>
    <w:uiPriority w:val="0"/>
    <w:pPr>
      <w:tabs>
        <w:tab w:val="left" w:pos="945"/>
        <w:tab w:val="left" w:pos="1021"/>
        <w:tab w:val="left" w:pos="1080"/>
        <w:tab w:val="left" w:pos="1155"/>
        <w:tab w:val="left" w:pos="1407"/>
        <w:tab w:val="left" w:pos="1440"/>
      </w:tabs>
      <w:outlineLvl w:val="6"/>
    </w:pPr>
  </w:style>
  <w:style w:type="paragraph" w:customStyle="1" w:styleId="196">
    <w:name w:val="四级条标题"/>
    <w:basedOn w:val="197"/>
    <w:next w:val="150"/>
    <w:qFormat/>
    <w:uiPriority w:val="0"/>
    <w:pPr>
      <w:tabs>
        <w:tab w:val="left" w:pos="945"/>
        <w:tab w:val="left" w:pos="1021"/>
        <w:tab w:val="left" w:pos="1080"/>
        <w:tab w:val="left" w:pos="1155"/>
      </w:tabs>
      <w:outlineLvl w:val="5"/>
    </w:pPr>
  </w:style>
  <w:style w:type="paragraph" w:customStyle="1" w:styleId="197">
    <w:name w:val="三级条标题"/>
    <w:basedOn w:val="128"/>
    <w:next w:val="150"/>
    <w:qFormat/>
    <w:uiPriority w:val="0"/>
    <w:pPr>
      <w:tabs>
        <w:tab w:val="left" w:pos="945"/>
        <w:tab w:val="left" w:pos="1080"/>
      </w:tabs>
      <w:outlineLvl w:val="4"/>
    </w:pPr>
  </w:style>
  <w:style w:type="paragraph" w:customStyle="1" w:styleId="198">
    <w:name w:val="xl45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199">
    <w:name w:val="xl5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00">
    <w:name w:val="无标题条"/>
    <w:next w:val="150"/>
    <w:qFormat/>
    <w:uiPriority w:val="0"/>
    <w:pPr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201">
    <w:name w:val="CM9"/>
    <w:basedOn w:val="202"/>
    <w:next w:val="202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20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lang w:val="en-US" w:eastAsia="zh-CN" w:bidi="ar-SA"/>
    </w:rPr>
  </w:style>
  <w:style w:type="paragraph" w:customStyle="1" w:styleId="203">
    <w:name w:val="xl2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04">
    <w:name w:val="标题 3 + 小四 段前: 0 磅 段后: 0 磅 行距: 1.5 倍行距"/>
    <w:basedOn w:val="4"/>
    <w:next w:val="4"/>
    <w:qFormat/>
    <w:uiPriority w:val="0"/>
    <w:pPr>
      <w:spacing w:line="360" w:lineRule="auto"/>
    </w:pPr>
    <w:rPr>
      <w:sz w:val="24"/>
    </w:rPr>
  </w:style>
  <w:style w:type="paragraph" w:customStyle="1" w:styleId="205">
    <w:name w:val="标准称谓"/>
    <w:next w:val="1"/>
    <w:qFormat/>
    <w:uiPriority w:val="0"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hAnsi="Times New Roman" w:eastAsia="宋体" w:cs="Times New Roman"/>
      <w:b/>
      <w:spacing w:val="20"/>
      <w:w w:val="148"/>
      <w:sz w:val="52"/>
      <w:lang w:val="en-US" w:eastAsia="zh-CN" w:bidi="ar-SA"/>
    </w:rPr>
  </w:style>
  <w:style w:type="paragraph" w:customStyle="1" w:styleId="206">
    <w:name w:val="封面标准英文名称"/>
    <w:qFormat/>
    <w:uiPriority w:val="0"/>
    <w:pPr>
      <w:widowControl w:val="0"/>
      <w:spacing w:before="370" w:line="400" w:lineRule="exact"/>
      <w:jc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207">
    <w:name w:val="xl5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208">
    <w:name w:val="标准书眉一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09">
    <w:name w:val="附录标识"/>
    <w:basedOn w:val="210"/>
    <w:qFormat/>
    <w:uiPriority w:val="0"/>
    <w:pPr>
      <w:tabs>
        <w:tab w:val="left" w:pos="360"/>
        <w:tab w:val="left" w:pos="6405"/>
      </w:tabs>
      <w:spacing w:after="200"/>
      <w:ind w:left="0" w:firstLine="0"/>
    </w:pPr>
    <w:rPr>
      <w:sz w:val="21"/>
    </w:rPr>
  </w:style>
  <w:style w:type="paragraph" w:customStyle="1" w:styleId="210">
    <w:name w:val="前言、引言标题"/>
    <w:next w:val="1"/>
    <w:qFormat/>
    <w:uiPriority w:val="0"/>
    <w:pPr>
      <w:shd w:val="clear" w:color="FFFFFF" w:fill="FFFFFF"/>
      <w:tabs>
        <w:tab w:val="left" w:pos="360"/>
      </w:tabs>
      <w:spacing w:before="640" w:after="560"/>
      <w:ind w:left="360" w:hanging="360"/>
      <w:jc w:val="center"/>
      <w:outlineLvl w:val="0"/>
    </w:pPr>
    <w:rPr>
      <w:rFonts w:ascii="黑体" w:hAnsi="Times New Roman" w:eastAsia="黑体" w:cs="Times New Roman"/>
      <w:sz w:val="32"/>
      <w:lang w:val="en-US" w:eastAsia="zh-CN" w:bidi="ar-SA"/>
    </w:rPr>
  </w:style>
  <w:style w:type="paragraph" w:customStyle="1" w:styleId="211">
    <w:name w:val="xl5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212">
    <w:name w:val="封面标准名称"/>
    <w:qFormat/>
    <w:uiPriority w:val="0"/>
    <w:pPr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  <w:style w:type="paragraph" w:customStyle="1" w:styleId="213">
    <w:name w:val="样式2"/>
    <w:basedOn w:val="3"/>
    <w:qFormat/>
    <w:uiPriority w:val="0"/>
    <w:pPr>
      <w:tabs>
        <w:tab w:val="left" w:pos="567"/>
        <w:tab w:val="left" w:pos="850"/>
        <w:tab w:val="clear" w:pos="1276"/>
      </w:tabs>
      <w:spacing w:line="960" w:lineRule="auto"/>
      <w:jc w:val="left"/>
    </w:pPr>
    <w:rPr>
      <w:b/>
      <w:sz w:val="36"/>
    </w:rPr>
  </w:style>
  <w:style w:type="paragraph" w:customStyle="1" w:styleId="214">
    <w:name w:val="CM33"/>
    <w:basedOn w:val="202"/>
    <w:next w:val="202"/>
    <w:qFormat/>
    <w:uiPriority w:val="0"/>
    <w:pPr>
      <w:spacing w:after="205"/>
    </w:pPr>
    <w:rPr>
      <w:rFonts w:ascii="黑体" w:eastAsia="黑体"/>
      <w:color w:val="auto"/>
    </w:rPr>
  </w:style>
  <w:style w:type="paragraph" w:customStyle="1" w:styleId="215">
    <w:name w:val="样式7"/>
    <w:basedOn w:val="1"/>
    <w:qFormat/>
    <w:uiPriority w:val="0"/>
    <w:pPr>
      <w:tabs>
        <w:tab w:val="left" w:pos="840"/>
      </w:tabs>
      <w:ind w:left="840" w:hanging="420"/>
    </w:pPr>
  </w:style>
  <w:style w:type="paragraph" w:customStyle="1" w:styleId="216">
    <w:name w:val="列项·"/>
    <w:qFormat/>
    <w:uiPriority w:val="0"/>
    <w:pPr>
      <w:tabs>
        <w:tab w:val="left" w:pos="360"/>
        <w:tab w:val="left" w:pos="840"/>
      </w:tabs>
      <w:ind w:left="425" w:hanging="425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17">
    <w:name w:val="Char Char Char Char Char Char Char"/>
    <w:basedOn w:val="1"/>
    <w:qFormat/>
    <w:uiPriority w:val="0"/>
  </w:style>
  <w:style w:type="paragraph" w:customStyle="1" w:styleId="218">
    <w:name w:val="附录图标题"/>
    <w:next w:val="150"/>
    <w:qFormat/>
    <w:uiPriority w:val="0"/>
    <w:pPr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219">
    <w:name w:val="样式 标题 5 + 右侧:  1 字符"/>
    <w:basedOn w:val="6"/>
    <w:qFormat/>
    <w:uiPriority w:val="0"/>
    <w:pPr>
      <w:adjustRightInd w:val="0"/>
      <w:ind w:left="0" w:right="100" w:rightChars="100"/>
      <w:textAlignment w:val="baseline"/>
    </w:pPr>
    <w:rPr>
      <w:rFonts w:eastAsia="宋体"/>
      <w:kern w:val="0"/>
    </w:rPr>
  </w:style>
  <w:style w:type="paragraph" w:customStyle="1" w:styleId="220">
    <w:name w:val="五级无标题条"/>
    <w:basedOn w:val="1"/>
    <w:qFormat/>
    <w:uiPriority w:val="0"/>
  </w:style>
  <w:style w:type="paragraph" w:customStyle="1" w:styleId="221">
    <w:name w:val="标准书脚_奇数页"/>
    <w:qFormat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22">
    <w:name w:val="xl5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23">
    <w:name w:val="默认段落字体 Para Char"/>
    <w:basedOn w:val="1"/>
    <w:qFormat/>
    <w:uiPriority w:val="0"/>
    <w:pPr>
      <w:spacing w:line="360" w:lineRule="auto"/>
    </w:pPr>
    <w:rPr>
      <w:rFonts w:ascii="Tahoma" w:hAnsi="Tahoma"/>
      <w:sz w:val="24"/>
    </w:rPr>
  </w:style>
  <w:style w:type="paragraph" w:customStyle="1" w:styleId="224">
    <w:name w:val="条文脚注"/>
    <w:basedOn w:val="63"/>
    <w:qFormat/>
    <w:uiPriority w:val="0"/>
    <w:pPr>
      <w:ind w:left="780" w:leftChars="200" w:hanging="360" w:hangingChars="200"/>
      <w:jc w:val="both"/>
    </w:pPr>
    <w:rPr>
      <w:rFonts w:ascii="宋体"/>
    </w:rPr>
  </w:style>
  <w:style w:type="paragraph" w:customStyle="1" w:styleId="225">
    <w:name w:val="样式4"/>
    <w:basedOn w:val="5"/>
    <w:qFormat/>
    <w:uiPriority w:val="0"/>
    <w:pPr>
      <w:topLinePunct/>
      <w:spacing w:before="0" w:after="0" w:line="480" w:lineRule="auto"/>
      <w:ind w:firstLine="420"/>
    </w:pPr>
    <w:rPr>
      <w:rFonts w:ascii="Times New Roman" w:hAnsi="Times New Roman" w:eastAsia="楷体_GB2312"/>
      <w:b w:val="0"/>
      <w:sz w:val="24"/>
    </w:rPr>
  </w:style>
  <w:style w:type="paragraph" w:customStyle="1" w:styleId="226">
    <w:name w:val="样式 首行缩进:  0 厘米 行距: 单倍行距 Char"/>
    <w:basedOn w:val="1"/>
    <w:qFormat/>
    <w:uiPriority w:val="0"/>
    <w:pPr>
      <w:adjustRightInd w:val="0"/>
      <w:textAlignment w:val="baseline"/>
    </w:pPr>
    <w:rPr>
      <w:kern w:val="0"/>
      <w:szCs w:val="21"/>
    </w:rPr>
  </w:style>
  <w:style w:type="paragraph" w:customStyle="1" w:styleId="227">
    <w:name w:val="xl4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28">
    <w:name w:val="标准书眉_奇数页"/>
    <w:next w:val="1"/>
    <w:qFormat/>
    <w:uiPriority w:val="0"/>
    <w:pPr>
      <w:tabs>
        <w:tab w:val="center" w:pos="4154"/>
        <w:tab w:val="right" w:pos="8306"/>
      </w:tabs>
      <w:spacing w:after="120"/>
      <w:jc w:val="right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229">
    <w:name w:val="其他标准称谓"/>
    <w:qFormat/>
    <w:uiPriority w:val="0"/>
    <w:pPr>
      <w:spacing w:line="0" w:lineRule="atLeast"/>
      <w:jc w:val="distribute"/>
    </w:pPr>
    <w:rPr>
      <w:rFonts w:ascii="黑体" w:hAnsi="宋体" w:eastAsia="黑体" w:cs="Times New Roman"/>
      <w:sz w:val="52"/>
      <w:lang w:val="en-US" w:eastAsia="zh-CN" w:bidi="ar-SA"/>
    </w:rPr>
  </w:style>
  <w:style w:type="paragraph" w:customStyle="1" w:styleId="230">
    <w:name w:val="注×："/>
    <w:qFormat/>
    <w:uiPriority w:val="0"/>
    <w:pPr>
      <w:widowControl w:val="0"/>
      <w:tabs>
        <w:tab w:val="left" w:pos="360"/>
        <w:tab w:val="left" w:pos="630"/>
      </w:tabs>
      <w:autoSpaceDE w:val="0"/>
      <w:autoSpaceDN w:val="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31">
    <w:name w:val="文献分类号"/>
    <w:qFormat/>
    <w:uiPriority w:val="0"/>
    <w:pPr>
      <w:widowControl w:val="0"/>
      <w:textAlignment w:val="center"/>
    </w:pPr>
    <w:rPr>
      <w:rFonts w:ascii="Times New Roman" w:hAnsi="Times New Roman" w:eastAsia="黑体" w:cs="Times New Roman"/>
      <w:sz w:val="21"/>
      <w:lang w:val="en-US" w:eastAsia="zh-CN" w:bidi="ar-SA"/>
    </w:rPr>
  </w:style>
  <w:style w:type="paragraph" w:customStyle="1" w:styleId="232">
    <w:name w:val="发布日期"/>
    <w:qFormat/>
    <w:uiPriority w:val="0"/>
    <w:rPr>
      <w:rFonts w:ascii="Times New Roman" w:hAnsi="Times New Roman" w:eastAsia="黑体" w:cs="Times New Roman"/>
      <w:sz w:val="28"/>
      <w:lang w:val="en-US" w:eastAsia="zh-CN" w:bidi="ar-SA"/>
    </w:rPr>
  </w:style>
  <w:style w:type="paragraph" w:customStyle="1" w:styleId="233">
    <w:name w:val="xl4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34">
    <w:name w:val="默认段落字体 Para Char Char Char Char"/>
    <w:basedOn w:val="1"/>
    <w:qFormat/>
    <w:uiPriority w:val="0"/>
    <w:rPr>
      <w:rFonts w:ascii="宋体" w:hAnsi="宋体"/>
      <w:b/>
      <w:color w:val="000000"/>
      <w:sz w:val="24"/>
    </w:rPr>
  </w:style>
  <w:style w:type="paragraph" w:customStyle="1" w:styleId="235">
    <w:name w:val="xl3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36">
    <w:name w:val="附录表标题"/>
    <w:next w:val="150"/>
    <w:qFormat/>
    <w:uiPriority w:val="0"/>
    <w:pPr>
      <w:jc w:val="center"/>
      <w:textAlignment w:val="baseline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paragraph" w:customStyle="1" w:styleId="237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color w:val="000000"/>
      <w:kern w:val="0"/>
      <w:sz w:val="20"/>
    </w:rPr>
  </w:style>
  <w:style w:type="paragraph" w:customStyle="1" w:styleId="238">
    <w:name w:val="xl4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39">
    <w:name w:val="图表脚注"/>
    <w:next w:val="150"/>
    <w:qFormat/>
    <w:uiPriority w:val="0"/>
    <w:pPr>
      <w:ind w:left="300" w:leftChars="200" w:hanging="100" w:hangingChars="10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40">
    <w:name w:val="参考文献、索引标题"/>
    <w:basedOn w:val="1"/>
    <w:next w:val="1"/>
    <w:qFormat/>
    <w:uiPriority w:val="0"/>
    <w:pPr>
      <w:widowControl/>
      <w:shd w:val="clear" w:color="FFFFFF" w:fill="FFFFFF"/>
      <w:spacing w:before="640" w:after="200"/>
      <w:jc w:val="center"/>
      <w:outlineLvl w:val="0"/>
    </w:pPr>
    <w:rPr>
      <w:rFonts w:ascii="黑体" w:eastAsia="黑体"/>
      <w:kern w:val="0"/>
    </w:rPr>
  </w:style>
  <w:style w:type="paragraph" w:customStyle="1" w:styleId="241">
    <w:name w:val="p82"/>
    <w:basedOn w:val="1"/>
    <w:qFormat/>
    <w:uiPriority w:val="0"/>
    <w:pPr>
      <w:widowControl/>
      <w:tabs>
        <w:tab w:val="left" w:pos="460"/>
      </w:tabs>
      <w:overflowPunct w:val="0"/>
      <w:autoSpaceDE w:val="0"/>
      <w:autoSpaceDN w:val="0"/>
      <w:adjustRightInd w:val="0"/>
      <w:spacing w:line="320" w:lineRule="atLeast"/>
      <w:textAlignment w:val="baseline"/>
    </w:pPr>
    <w:rPr>
      <w:kern w:val="0"/>
      <w:sz w:val="24"/>
      <w:lang w:val="en-GB"/>
    </w:rPr>
  </w:style>
  <w:style w:type="paragraph" w:customStyle="1" w:styleId="242">
    <w:name w:val="xl4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43">
    <w:name w:val="Char"/>
    <w:basedOn w:val="1"/>
    <w:qFormat/>
    <w:uiPriority w:val="0"/>
  </w:style>
  <w:style w:type="paragraph" w:customStyle="1" w:styleId="244">
    <w:name w:val="CM3"/>
    <w:basedOn w:val="202"/>
    <w:next w:val="202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245">
    <w:name w:val="节小标题"/>
    <w:basedOn w:val="9"/>
    <w:qFormat/>
    <w:uiPriority w:val="0"/>
    <w:pPr>
      <w:adjustRightInd w:val="0"/>
      <w:snapToGrid w:val="0"/>
      <w:spacing w:before="100" w:after="0" w:line="300" w:lineRule="auto"/>
      <w:ind w:firstLine="359"/>
      <w:outlineLvl w:val="9"/>
    </w:pPr>
    <w:rPr>
      <w:rFonts w:ascii="Times New Roman" w:hAnsi="Times New Roman" w:eastAsia="仿宋_GB2312"/>
      <w:sz w:val="30"/>
    </w:rPr>
  </w:style>
  <w:style w:type="paragraph" w:customStyle="1" w:styleId="246">
    <w:name w:val="附录一级条标题"/>
    <w:basedOn w:val="247"/>
    <w:next w:val="150"/>
    <w:qFormat/>
    <w:uiPriority w:val="0"/>
    <w:pPr>
      <w:tabs>
        <w:tab w:val="left" w:pos="360"/>
      </w:tabs>
      <w:autoSpaceDN w:val="0"/>
      <w:spacing w:beforeLines="0" w:afterLines="0"/>
      <w:outlineLvl w:val="2"/>
    </w:pPr>
  </w:style>
  <w:style w:type="paragraph" w:customStyle="1" w:styleId="247">
    <w:name w:val="附录章标题"/>
    <w:next w:val="150"/>
    <w:qFormat/>
    <w:uiPriority w:val="0"/>
    <w:pPr>
      <w:tabs>
        <w:tab w:val="left" w:pos="360"/>
      </w:tabs>
      <w:wordWrap w:val="0"/>
      <w:overflowPunct w:val="0"/>
      <w:autoSpaceDE w:val="0"/>
      <w:spacing w:beforeLines="50" w:afterLines="50"/>
      <w:jc w:val="both"/>
      <w:textAlignment w:val="baseline"/>
      <w:outlineLvl w:val="1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paragraph" w:customStyle="1" w:styleId="248">
    <w:name w:val="目次、索引正文"/>
    <w:qFormat/>
    <w:uiPriority w:val="0"/>
    <w:pPr>
      <w:spacing w:line="320" w:lineRule="exact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49">
    <w:name w:val="样式 标题 2 + 黑体 段前: 10.25 磅 段后: 10.25 磅 行距: 单倍行距"/>
    <w:basedOn w:val="3"/>
    <w:qFormat/>
    <w:uiPriority w:val="0"/>
    <w:pPr>
      <w:topLinePunct w:val="0"/>
      <w:adjustRightInd w:val="0"/>
      <w:spacing w:beforeLines="50" w:afterLines="50"/>
      <w:jc w:val="left"/>
      <w:textAlignment w:val="baseline"/>
    </w:pPr>
    <w:rPr>
      <w:rFonts w:ascii="黑体" w:hAnsi="黑体"/>
      <w:b/>
      <w:kern w:val="0"/>
      <w:sz w:val="24"/>
    </w:rPr>
  </w:style>
  <w:style w:type="paragraph" w:customStyle="1" w:styleId="250">
    <w:name w:val="注："/>
    <w:next w:val="150"/>
    <w:qFormat/>
    <w:uiPriority w:val="0"/>
    <w:pPr>
      <w:widowControl w:val="0"/>
      <w:tabs>
        <w:tab w:val="left" w:pos="360"/>
      </w:tabs>
      <w:autoSpaceDE w:val="0"/>
      <w:autoSpaceDN w:val="0"/>
      <w:ind w:left="1620" w:hanging="36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51">
    <w:name w:val="一级无标题条"/>
    <w:basedOn w:val="1"/>
    <w:qFormat/>
    <w:uiPriority w:val="0"/>
  </w:style>
  <w:style w:type="paragraph" w:customStyle="1" w:styleId="252">
    <w:name w:val="列项——"/>
    <w:qFormat/>
    <w:uiPriority w:val="0"/>
    <w:pPr>
      <w:widowControl w:val="0"/>
      <w:tabs>
        <w:tab w:val="left" w:pos="360"/>
      </w:tabs>
      <w:ind w:left="425" w:hanging="425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53">
    <w:name w:val="xl3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254">
    <w:name w:val="附录五级条标题"/>
    <w:basedOn w:val="186"/>
    <w:next w:val="150"/>
    <w:qFormat/>
    <w:uiPriority w:val="0"/>
    <w:pPr>
      <w:outlineLvl w:val="6"/>
    </w:pPr>
  </w:style>
  <w:style w:type="paragraph" w:customStyle="1" w:styleId="255">
    <w:name w:val="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256">
    <w:name w:val="标准书脚_偶数页"/>
    <w:qFormat/>
    <w:uiPriority w:val="0"/>
    <w:pPr>
      <w:spacing w:before="120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57">
    <w:name w:val="xl5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58">
    <w:name w:val="三级无标题条"/>
    <w:basedOn w:val="1"/>
    <w:qFormat/>
    <w:uiPriority w:val="0"/>
  </w:style>
  <w:style w:type="paragraph" w:customStyle="1" w:styleId="259">
    <w:name w:val="Char Char Char Char Char Char Char Char Char Char Char Char Char Char"/>
    <w:basedOn w:val="1"/>
    <w:qFormat/>
    <w:uiPriority w:val="0"/>
  </w:style>
  <w:style w:type="paragraph" w:customStyle="1" w:styleId="260">
    <w:name w:val="xl3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0"/>
    </w:rPr>
  </w:style>
  <w:style w:type="paragraph" w:customStyle="1" w:styleId="261">
    <w:name w:val="其他发布部门"/>
    <w:basedOn w:val="1"/>
    <w:qFormat/>
    <w:uiPriority w:val="0"/>
    <w:pPr>
      <w:widowControl/>
      <w:spacing w:line="0" w:lineRule="atLeast"/>
      <w:jc w:val="center"/>
    </w:pPr>
    <w:rPr>
      <w:rFonts w:ascii="黑体" w:eastAsia="黑体"/>
      <w:spacing w:val="20"/>
      <w:w w:val="135"/>
      <w:kern w:val="0"/>
      <w:sz w:val="36"/>
    </w:rPr>
  </w:style>
  <w:style w:type="paragraph" w:customStyle="1" w:styleId="262">
    <w:name w:val="正文1"/>
    <w:basedOn w:val="263"/>
    <w:qFormat/>
    <w:uiPriority w:val="0"/>
    <w:pPr>
      <w:keepNext w:val="0"/>
      <w:keepLines w:val="0"/>
      <w:tabs>
        <w:tab w:val="left" w:pos="2160"/>
      </w:tabs>
      <w:topLinePunct w:val="0"/>
      <w:adjustRightInd w:val="0"/>
      <w:spacing w:line="490" w:lineRule="exact"/>
      <w:textAlignment w:val="baseline"/>
      <w:outlineLvl w:val="9"/>
    </w:pPr>
    <w:rPr>
      <w:rFonts w:ascii="仿宋_GB2312" w:eastAsia="仿宋_GB2312"/>
      <w:b w:val="0"/>
      <w:kern w:val="0"/>
      <w:sz w:val="34"/>
    </w:rPr>
  </w:style>
  <w:style w:type="paragraph" w:customStyle="1" w:styleId="263">
    <w:name w:val="样式1"/>
    <w:basedOn w:val="1"/>
    <w:qFormat/>
    <w:uiPriority w:val="0"/>
    <w:pPr>
      <w:keepNext/>
      <w:keepLines/>
      <w:topLinePunct/>
      <w:spacing w:line="1200" w:lineRule="auto"/>
      <w:jc w:val="center"/>
      <w:outlineLvl w:val="0"/>
    </w:pPr>
    <w:rPr>
      <w:b/>
      <w:kern w:val="44"/>
      <w:sz w:val="52"/>
    </w:rPr>
  </w:style>
  <w:style w:type="paragraph" w:customStyle="1" w:styleId="264">
    <w:name w:val="Char1"/>
    <w:basedOn w:val="1"/>
    <w:qFormat/>
    <w:uiPriority w:val="0"/>
  </w:style>
  <w:style w:type="paragraph" w:customStyle="1" w:styleId="265">
    <w:name w:val="xl44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66">
    <w:name w:val="CM23"/>
    <w:basedOn w:val="202"/>
    <w:next w:val="202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267">
    <w:name w:val="font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/>
      <w:kern w:val="0"/>
      <w:sz w:val="24"/>
    </w:rPr>
  </w:style>
  <w:style w:type="paragraph" w:customStyle="1" w:styleId="268">
    <w:name w:val="实施日期"/>
    <w:basedOn w:val="1"/>
    <w:qFormat/>
    <w:uiPriority w:val="0"/>
    <w:pPr>
      <w:widowControl/>
      <w:jc w:val="right"/>
    </w:pPr>
    <w:rPr>
      <w:rFonts w:eastAsia="黑体"/>
      <w:kern w:val="0"/>
      <w:sz w:val="28"/>
    </w:rPr>
  </w:style>
  <w:style w:type="paragraph" w:customStyle="1" w:styleId="269">
    <w:name w:val="前言首行"/>
    <w:basedOn w:val="1"/>
    <w:qFormat/>
    <w:uiPriority w:val="0"/>
    <w:pPr>
      <w:spacing w:after="120"/>
      <w:jc w:val="center"/>
    </w:pPr>
    <w:rPr>
      <w:rFonts w:eastAsia="黑体"/>
      <w:b/>
      <w:sz w:val="32"/>
    </w:rPr>
  </w:style>
  <w:style w:type="paragraph" w:customStyle="1" w:styleId="270">
    <w:name w:val="样式 标题 2 + 宋体 加粗"/>
    <w:basedOn w:val="3"/>
    <w:qFormat/>
    <w:uiPriority w:val="0"/>
    <w:pPr>
      <w:numPr>
        <w:numId w:val="0"/>
      </w:numPr>
      <w:topLinePunct w:val="0"/>
      <w:spacing w:line="600" w:lineRule="exact"/>
    </w:pPr>
    <w:rPr>
      <w:rFonts w:ascii="宋体" w:hAnsi="宋体" w:eastAsia="宋体"/>
      <w:b/>
      <w:sz w:val="32"/>
    </w:rPr>
  </w:style>
  <w:style w:type="paragraph" w:customStyle="1" w:styleId="271">
    <w:name w:val="默认段落字体 Para Char Char Char Char Char"/>
    <w:basedOn w:val="1"/>
    <w:qFormat/>
    <w:uiPriority w:val="0"/>
    <w:rPr>
      <w:rFonts w:ascii="宋体" w:hAnsi="宋体"/>
      <w:b/>
      <w:color w:val="000000"/>
      <w:sz w:val="24"/>
      <w:szCs w:val="24"/>
    </w:rPr>
  </w:style>
  <w:style w:type="paragraph" w:customStyle="1" w:styleId="272">
    <w:name w:val="列出段落1"/>
    <w:basedOn w:val="1"/>
    <w:qFormat/>
    <w:uiPriority w:val="0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/>
      <w:kern w:val="0"/>
      <w:sz w:val="22"/>
      <w:szCs w:val="22"/>
    </w:rPr>
  </w:style>
  <w:style w:type="paragraph" w:customStyle="1" w:styleId="273">
    <w:name w:val="xl3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20"/>
    </w:rPr>
  </w:style>
  <w:style w:type="paragraph" w:customStyle="1" w:styleId="274">
    <w:name w:val="xl4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0"/>
    </w:rPr>
  </w:style>
  <w:style w:type="paragraph" w:customStyle="1" w:styleId="275">
    <w:name w:val="发布部门"/>
    <w:next w:val="150"/>
    <w:qFormat/>
    <w:uiPriority w:val="0"/>
    <w:pPr>
      <w:jc w:val="center"/>
    </w:pPr>
    <w:rPr>
      <w:rFonts w:ascii="宋体" w:hAnsi="Times New Roman" w:eastAsia="宋体" w:cs="Times New Roman"/>
      <w:b/>
      <w:spacing w:val="20"/>
      <w:w w:val="135"/>
      <w:sz w:val="36"/>
      <w:lang w:val="en-US" w:eastAsia="zh-CN" w:bidi="ar-SA"/>
    </w:rPr>
  </w:style>
  <w:style w:type="paragraph" w:customStyle="1" w:styleId="276">
    <w:name w:val="xl2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77">
    <w:name w:val="样式 首行缩进:  0 厘米 行距: 单倍行距"/>
    <w:basedOn w:val="1"/>
    <w:qFormat/>
    <w:uiPriority w:val="0"/>
    <w:pPr>
      <w:adjustRightInd w:val="0"/>
      <w:textAlignment w:val="baseline"/>
    </w:pPr>
    <w:rPr>
      <w:kern w:val="0"/>
    </w:rPr>
  </w:style>
  <w:style w:type="paragraph" w:customStyle="1" w:styleId="278">
    <w:name w:val="Char3"/>
    <w:basedOn w:val="1"/>
    <w:qFormat/>
    <w:uiPriority w:val="0"/>
    <w:pPr>
      <w:spacing w:line="360" w:lineRule="auto"/>
    </w:pPr>
    <w:rPr>
      <w:rFonts w:ascii="Tahoma" w:hAnsi="Tahoma"/>
      <w:sz w:val="24"/>
    </w:rPr>
  </w:style>
  <w:style w:type="paragraph" w:customStyle="1" w:styleId="279">
    <w:name w:val="xl2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280">
    <w:name w:val="表文"/>
    <w:basedOn w:val="1"/>
    <w:qFormat/>
    <w:uiPriority w:val="0"/>
    <w:pPr>
      <w:topLinePunct/>
      <w:spacing w:before="40" w:after="40"/>
    </w:pPr>
    <w:rPr>
      <w:sz w:val="18"/>
    </w:rPr>
  </w:style>
  <w:style w:type="paragraph" w:customStyle="1" w:styleId="281">
    <w:name w:val="xl3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color w:val="000000"/>
      <w:kern w:val="0"/>
      <w:sz w:val="20"/>
    </w:rPr>
  </w:style>
  <w:style w:type="paragraph" w:customStyle="1" w:styleId="282">
    <w:name w:val="样式 标题 1 + 首行缩进:  2 字符 段前: 1 行 段后: 1 行"/>
    <w:basedOn w:val="2"/>
    <w:qFormat/>
    <w:uiPriority w:val="0"/>
    <w:pPr>
      <w:topLinePunct w:val="0"/>
      <w:spacing w:beforeLines="100" w:afterLines="100" w:line="360" w:lineRule="auto"/>
      <w:textAlignment w:val="auto"/>
    </w:pPr>
    <w:rPr>
      <w:rFonts w:eastAsia="宋体"/>
      <w:b/>
      <w:sz w:val="28"/>
    </w:rPr>
  </w:style>
  <w:style w:type="paragraph" w:customStyle="1" w:styleId="283">
    <w:name w:val="xl2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84">
    <w:name w:val="列表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285">
    <w:name w:val="正文表标题"/>
    <w:next w:val="150"/>
    <w:qFormat/>
    <w:uiPriority w:val="0"/>
    <w:pPr>
      <w:tabs>
        <w:tab w:val="left" w:pos="360"/>
      </w:tabs>
      <w:ind w:left="425" w:hanging="425"/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286">
    <w:name w:val="修订1"/>
    <w:qFormat/>
    <w:uiPriority w:val="0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87">
    <w:name w:val="xl50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/>
      <w:kern w:val="0"/>
      <w:sz w:val="24"/>
    </w:rPr>
  </w:style>
  <w:style w:type="paragraph" w:customStyle="1" w:styleId="288">
    <w:name w:val="xl3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289">
    <w:name w:val="xl55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90">
    <w:name w:val="数字编号列项（二级）"/>
    <w:qFormat/>
    <w:uiPriority w:val="0"/>
    <w:pPr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91">
    <w:name w:val="附录"/>
    <w:basedOn w:val="2"/>
    <w:qFormat/>
    <w:uiPriority w:val="0"/>
    <w:pPr>
      <w:spacing w:line="960" w:lineRule="auto"/>
      <w:ind w:firstLine="420"/>
      <w:jc w:val="center"/>
    </w:pPr>
    <w:rPr>
      <w:rFonts w:eastAsia="黑体"/>
      <w:kern w:val="2"/>
      <w:sz w:val="28"/>
    </w:rPr>
  </w:style>
  <w:style w:type="paragraph" w:customStyle="1" w:styleId="292">
    <w:name w:val="示例"/>
    <w:next w:val="150"/>
    <w:qFormat/>
    <w:uiPriority w:val="0"/>
    <w:pPr>
      <w:tabs>
        <w:tab w:val="left" w:pos="360"/>
      </w:tabs>
      <w:ind w:left="36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93">
    <w:name w:val="图形标题"/>
    <w:basedOn w:val="20"/>
    <w:qFormat/>
    <w:uiPriority w:val="0"/>
    <w:pPr>
      <w:spacing w:before="0" w:after="0"/>
      <w:jc w:val="center"/>
    </w:pPr>
    <w:rPr>
      <w:rFonts w:ascii="宋体" w:hAnsi="Plotter" w:eastAsia="宋体"/>
      <w:sz w:val="21"/>
    </w:rPr>
  </w:style>
  <w:style w:type="paragraph" w:customStyle="1" w:styleId="294">
    <w:name w:val="目次、标准名称标题"/>
    <w:basedOn w:val="1"/>
    <w:next w:val="150"/>
    <w:qFormat/>
    <w:uiPriority w:val="0"/>
    <w:pPr>
      <w:widowControl/>
      <w:shd w:val="clear" w:color="FFFFFF" w:fill="FFFFFF"/>
      <w:tabs>
        <w:tab w:val="left" w:pos="1140"/>
      </w:tabs>
      <w:spacing w:before="640" w:after="560" w:line="460" w:lineRule="exact"/>
      <w:jc w:val="center"/>
      <w:outlineLvl w:val="0"/>
    </w:pPr>
    <w:rPr>
      <w:rFonts w:ascii="黑体" w:eastAsia="黑体"/>
      <w:kern w:val="0"/>
      <w:sz w:val="32"/>
    </w:rPr>
  </w:style>
  <w:style w:type="paragraph" w:customStyle="1" w:styleId="295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/>
      <w:kern w:val="0"/>
      <w:sz w:val="18"/>
    </w:rPr>
  </w:style>
  <w:style w:type="paragraph" w:customStyle="1" w:styleId="296">
    <w:name w:val="Char Char1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297">
    <w:name w:val="样式 样式 标题 2 + 段前: 0.5 行 段后: 0.5 行 + 首行缩进:  2 字符 段前: 0.5 行 段后: 0..."/>
    <w:basedOn w:val="1"/>
    <w:qFormat/>
    <w:uiPriority w:val="0"/>
    <w:pPr>
      <w:keepNext/>
      <w:keepLines/>
      <w:adjustRightInd w:val="0"/>
      <w:spacing w:beforeLines="50" w:afterLines="50"/>
      <w:jc w:val="left"/>
      <w:textAlignment w:val="baseline"/>
      <w:outlineLvl w:val="1"/>
    </w:pPr>
    <w:rPr>
      <w:rFonts w:eastAsia="黑体"/>
      <w:kern w:val="0"/>
    </w:rPr>
  </w:style>
  <w:style w:type="paragraph" w:customStyle="1" w:styleId="298">
    <w:name w:val="xl39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99">
    <w:name w:val="图说"/>
    <w:basedOn w:val="1"/>
    <w:qFormat/>
    <w:uiPriority w:val="0"/>
    <w:pPr>
      <w:topLinePunct/>
      <w:spacing w:before="40" w:after="160"/>
      <w:jc w:val="center"/>
    </w:pPr>
    <w:rPr>
      <w:sz w:val="18"/>
    </w:rPr>
  </w:style>
  <w:style w:type="paragraph" w:customStyle="1" w:styleId="300">
    <w:name w:val="四级无标题条"/>
    <w:basedOn w:val="1"/>
    <w:qFormat/>
    <w:uiPriority w:val="0"/>
  </w:style>
  <w:style w:type="paragraph" w:customStyle="1" w:styleId="301">
    <w:name w:val="样式 标题 2标题 2 Char + 宋体"/>
    <w:basedOn w:val="3"/>
    <w:qFormat/>
    <w:uiPriority w:val="0"/>
    <w:pPr>
      <w:keepNext w:val="0"/>
      <w:numPr>
        <w:ilvl w:val="0"/>
        <w:numId w:val="0"/>
      </w:numPr>
      <w:tabs>
        <w:tab w:val="left" w:pos="1320"/>
      </w:tabs>
      <w:topLinePunct w:val="0"/>
      <w:adjustRightInd w:val="0"/>
      <w:snapToGrid w:val="0"/>
      <w:spacing w:line="360" w:lineRule="auto"/>
      <w:ind w:left="1320" w:hanging="420"/>
    </w:pPr>
    <w:rPr>
      <w:rFonts w:ascii="宋体" w:eastAsia="宋体"/>
    </w:rPr>
  </w:style>
  <w:style w:type="paragraph" w:customStyle="1" w:styleId="302">
    <w:name w:val="封面标准文稿类别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customStyle="1" w:styleId="303">
    <w:name w:val="字母编号列项（一级）"/>
    <w:qFormat/>
    <w:uiPriority w:val="0"/>
    <w:pPr>
      <w:tabs>
        <w:tab w:val="left" w:pos="1200"/>
      </w:tabs>
      <w:ind w:left="840" w:leftChars="2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304">
    <w:name w:val="Char Char Char"/>
    <w:basedOn w:val="1"/>
    <w:qFormat/>
    <w:uiPriority w:val="0"/>
  </w:style>
  <w:style w:type="paragraph" w:customStyle="1" w:styleId="305">
    <w:name w:val="CM5"/>
    <w:basedOn w:val="202"/>
    <w:next w:val="202"/>
    <w:qFormat/>
    <w:uiPriority w:val="0"/>
    <w:pPr>
      <w:spacing w:line="471" w:lineRule="atLeast"/>
    </w:pPr>
    <w:rPr>
      <w:rFonts w:ascii="黑体" w:eastAsia="黑体"/>
      <w:color w:val="auto"/>
    </w:rPr>
  </w:style>
  <w:style w:type="paragraph" w:customStyle="1" w:styleId="306">
    <w:name w:val="xl3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307">
    <w:name w:val="CM22"/>
    <w:basedOn w:val="202"/>
    <w:next w:val="202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308">
    <w:name w:val="xl3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/>
      <w:kern w:val="0"/>
      <w:sz w:val="20"/>
    </w:rPr>
  </w:style>
  <w:style w:type="paragraph" w:customStyle="1" w:styleId="309">
    <w:name w:val="Char Char Char1"/>
    <w:basedOn w:val="1"/>
    <w:qFormat/>
    <w:uiPriority w:val="0"/>
  </w:style>
  <w:style w:type="paragraph" w:customStyle="1" w:styleId="310">
    <w:name w:val="TOC 标题1"/>
    <w:basedOn w:val="2"/>
    <w:next w:val="1"/>
    <w:qFormat/>
    <w:uiPriority w:val="39"/>
    <w:pPr>
      <w:widowControl/>
      <w:topLinePunct w:val="0"/>
      <w:spacing w:before="480" w:line="276" w:lineRule="auto"/>
      <w:jc w:val="left"/>
      <w:textAlignment w:val="auto"/>
      <w:outlineLvl w:val="9"/>
    </w:pPr>
    <w:rPr>
      <w:rFonts w:ascii="Cambria" w:hAnsi="Cambria" w:eastAsia="宋体"/>
      <w:b/>
      <w:bCs/>
      <w:color w:val="365F91"/>
      <w:kern w:val="0"/>
      <w:sz w:val="28"/>
      <w:szCs w:val="28"/>
    </w:rPr>
  </w:style>
  <w:style w:type="paragraph" w:customStyle="1" w:styleId="311">
    <w:name w:val="正文图标题"/>
    <w:next w:val="150"/>
    <w:qFormat/>
    <w:uiPriority w:val="0"/>
    <w:pPr>
      <w:tabs>
        <w:tab w:val="left" w:pos="360"/>
      </w:tabs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312">
    <w:name w:val="标准书眉_偶数页"/>
    <w:basedOn w:val="228"/>
    <w:next w:val="1"/>
    <w:qFormat/>
    <w:uiPriority w:val="0"/>
    <w:pPr>
      <w:jc w:val="left"/>
    </w:pPr>
  </w:style>
  <w:style w:type="paragraph" w:customStyle="1" w:styleId="313">
    <w:name w:val="xl2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314">
    <w:name w:val="xl3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315">
    <w:name w:val="附录二级条标题"/>
    <w:basedOn w:val="246"/>
    <w:next w:val="150"/>
    <w:qFormat/>
    <w:uiPriority w:val="0"/>
    <w:pPr>
      <w:tabs>
        <w:tab w:val="left" w:pos="2040"/>
        <w:tab w:val="clear" w:pos="360"/>
      </w:tabs>
      <w:ind w:left="2040" w:hanging="360"/>
      <w:outlineLvl w:val="3"/>
    </w:pPr>
  </w:style>
  <w:style w:type="paragraph" w:customStyle="1" w:styleId="316">
    <w:name w:val="Char Char Char1 Char Char Char Char Char Char Char"/>
    <w:basedOn w:val="1"/>
    <w:qFormat/>
    <w:uiPriority w:val="0"/>
  </w:style>
  <w:style w:type="paragraph" w:customStyle="1" w:styleId="317">
    <w:name w:val="Char Char9"/>
    <w:basedOn w:val="1"/>
    <w:qFormat/>
    <w:uiPriority w:val="0"/>
    <w:rPr>
      <w:rFonts w:ascii="宋体" w:hAnsi="宋体"/>
      <w:b/>
      <w:color w:val="000000"/>
      <w:sz w:val="24"/>
      <w:szCs w:val="24"/>
    </w:rPr>
  </w:style>
  <w:style w:type="paragraph" w:customStyle="1" w:styleId="318">
    <w:name w:val="样式5"/>
    <w:qFormat/>
    <w:uiPriority w:val="0"/>
    <w:pPr>
      <w:snapToGrid w:val="0"/>
      <w:spacing w:before="160" w:after="40"/>
      <w:jc w:val="center"/>
    </w:pPr>
    <w:rPr>
      <w:rFonts w:ascii="Times New Roman" w:hAnsi="Times New Roman" w:eastAsia="宋体" w:cs="Times New Roman"/>
      <w:kern w:val="2"/>
      <w:sz w:val="18"/>
      <w:lang w:val="en-US" w:eastAsia="zh-CN" w:bidi="ar-SA"/>
    </w:rPr>
  </w:style>
  <w:style w:type="paragraph" w:customStyle="1" w:styleId="319">
    <w:name w:val="CM17"/>
    <w:basedOn w:val="202"/>
    <w:next w:val="202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320">
    <w:name w:val="CM10"/>
    <w:basedOn w:val="202"/>
    <w:next w:val="202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321">
    <w:name w:val="xl4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322">
    <w:name w:val="Char31"/>
    <w:basedOn w:val="1"/>
    <w:qFormat/>
    <w:uiPriority w:val="0"/>
  </w:style>
  <w:style w:type="paragraph" w:customStyle="1" w:styleId="323">
    <w:name w:val="封面标准文稿编辑信息"/>
    <w:qFormat/>
    <w:uiPriority w:val="0"/>
    <w:pPr>
      <w:spacing w:before="180" w:line="180" w:lineRule="exact"/>
      <w:jc w:val="center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324">
    <w:name w:val="xl49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325">
    <w:name w:val="Char Char Char Char Char Char Char Char Char Char Char Char"/>
    <w:basedOn w:val="1"/>
    <w:qFormat/>
    <w:uiPriority w:val="0"/>
    <w:pPr>
      <w:spacing w:line="360" w:lineRule="auto"/>
    </w:pPr>
    <w:rPr>
      <w:rFonts w:ascii="Tahoma" w:hAnsi="Tahoma"/>
      <w:sz w:val="24"/>
    </w:rPr>
  </w:style>
  <w:style w:type="paragraph" w:customStyle="1" w:styleId="326">
    <w:name w:val="样式3"/>
    <w:basedOn w:val="4"/>
    <w:qFormat/>
    <w:uiPriority w:val="0"/>
    <w:pPr>
      <w:tabs>
        <w:tab w:val="left" w:pos="709"/>
        <w:tab w:val="clear" w:pos="2126"/>
      </w:tabs>
      <w:topLinePunct/>
      <w:spacing w:line="720" w:lineRule="auto"/>
      <w:jc w:val="left"/>
    </w:pPr>
    <w:rPr>
      <w:rFonts w:ascii="Arial" w:hAnsi="Arial"/>
      <w:b/>
      <w:sz w:val="30"/>
    </w:rPr>
  </w:style>
  <w:style w:type="paragraph" w:customStyle="1" w:styleId="327">
    <w:name w:val="样式 标题 3 + 宋体 段前: 7.8 磅"/>
    <w:basedOn w:val="4"/>
    <w:qFormat/>
    <w:uiPriority w:val="0"/>
    <w:pPr>
      <w:keepNext w:val="0"/>
      <w:keepLines w:val="0"/>
      <w:tabs>
        <w:tab w:val="left" w:pos="900"/>
        <w:tab w:val="left" w:pos="1560"/>
      </w:tabs>
      <w:adjustRightInd w:val="0"/>
      <w:snapToGrid w:val="0"/>
      <w:spacing w:before="156" w:line="360" w:lineRule="auto"/>
      <w:ind w:left="900" w:hanging="420"/>
      <w:jc w:val="both"/>
    </w:pPr>
    <w:rPr>
      <w:rFonts w:ascii="宋体" w:hAnsi="宋体" w:eastAsia="宋体"/>
      <w:sz w:val="21"/>
    </w:rPr>
  </w:style>
  <w:style w:type="paragraph" w:customStyle="1" w:styleId="328">
    <w:name w:val="jl 正文"/>
    <w:basedOn w:val="1"/>
    <w:qFormat/>
    <w:uiPriority w:val="0"/>
    <w:pPr>
      <w:autoSpaceDE w:val="0"/>
      <w:autoSpaceDN w:val="0"/>
      <w:adjustRightInd w:val="0"/>
      <w:ind w:firstLine="200" w:firstLineChars="200"/>
      <w:jc w:val="left"/>
      <w:textAlignment w:val="baseline"/>
    </w:pPr>
    <w:rPr>
      <w:rFonts w:ascii="宋体"/>
      <w:kern w:val="0"/>
      <w:sz w:val="24"/>
    </w:rPr>
  </w:style>
  <w:style w:type="paragraph" w:customStyle="1" w:styleId="329">
    <w:name w:val="Char Char1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330">
    <w:name w:val="xl46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331">
    <w:name w:val="封面正文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32">
    <w:name w:val="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  <w:style w:type="paragraph" w:customStyle="1" w:styleId="333">
    <w:name w:val="缺省文本"/>
    <w:basedOn w:val="1"/>
    <w:qFormat/>
    <w:uiPriority w:val="0"/>
    <w:pPr>
      <w:autoSpaceDE w:val="0"/>
      <w:autoSpaceDN w:val="0"/>
      <w:adjustRightInd w:val="0"/>
      <w:spacing w:line="360" w:lineRule="auto"/>
      <w:jc w:val="left"/>
    </w:pPr>
    <w:rPr>
      <w:kern w:val="0"/>
    </w:rPr>
  </w:style>
  <w:style w:type="paragraph" w:customStyle="1" w:styleId="334">
    <w:name w:val="????????????¨¬?????????????????¨¬?????????????????¡ì????????????????¨¬??????????????¨¬????????????????¨¬?????o???????????????¡ì????????????????¨¬??????????????¨¬?????"/>
    <w:basedOn w:val="1"/>
    <w:qFormat/>
    <w:uiPriority w:val="0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357FB-49A4-4358-890E-B14C6B038DE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CETIC</Company>
  <Pages>5</Pages>
  <Words>1352</Words>
  <Characters>1439</Characters>
  <Lines>19</Lines>
  <Paragraphs>5</Paragraphs>
  <TotalTime>5</TotalTime>
  <ScaleCrop>false</ScaleCrop>
  <LinksUpToDate>false</LinksUpToDate>
  <CharactersWithSpaces>1485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2017-07-26T02:07:00Z</dcterms:created>
  <dc:creator>liuruoqiao</dc:creator>
  <cp:lastModifiedBy>NTKO</cp:lastModifiedBy>
  <cp:lastPrinted>2014-07-23T07:16:00Z</cp:lastPrinted>
  <dcterms:modified xsi:type="dcterms:W3CDTF">2025-04-27T06:36:29Z</dcterms:modified>
  <dc:title>（2009年版）</dc:title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状态">
    <vt:lpwstr>xxx</vt:lpwstr>
  </property>
  <property fmtid="{D5CDD505-2E9C-101B-9397-08002B2CF9AE}" pid="4" name="ICV">
    <vt:lpwstr>35E04E511E5548958F7CB745E7FF1063</vt:lpwstr>
  </property>
  <property fmtid="{D5CDD505-2E9C-101B-9397-08002B2CF9AE}" pid="5" name="KSOTemplateDocerSaveRecord">
    <vt:lpwstr>eyJoZGlkIjoiZWExOTE0MzkxMzZkYjMwNjJlYzY2MjQ2ZGZmOGY3NjIiLCJ1c2VySWQiOiIzODk0MjcxMzYifQ==</vt:lpwstr>
  </property>
</Properties>
</file>