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44"/>
          <w:szCs w:val="44"/>
          <w:lang w:val="en-US" w:eastAsia="zh-CN"/>
        </w:rPr>
        <w:t>容性设备校验平台维修</w:t>
      </w:r>
    </w:p>
    <w:p>
      <w:pPr>
        <w:pStyle w:val="2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  <w:lang w:eastAsia="zh-CN"/>
        </w:rPr>
        <w:t>报价明细单</w:t>
      </w:r>
    </w:p>
    <w:tbl>
      <w:tblPr>
        <w:tblStyle w:val="4"/>
        <w:tblW w:w="90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2456"/>
        <w:gridCol w:w="2284"/>
        <w:gridCol w:w="761"/>
        <w:gridCol w:w="679"/>
        <w:gridCol w:w="1074"/>
        <w:gridCol w:w="11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7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177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设备名称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(型号规格)</w:t>
            </w:r>
          </w:p>
        </w:tc>
        <w:tc>
          <w:tcPr>
            <w:tcW w:w="27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故障描述</w:t>
            </w:r>
          </w:p>
        </w:tc>
        <w:tc>
          <w:tcPr>
            <w:tcW w:w="83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单位</w:t>
            </w:r>
          </w:p>
        </w:tc>
        <w:tc>
          <w:tcPr>
            <w:tcW w:w="73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数量</w:t>
            </w:r>
          </w:p>
        </w:tc>
        <w:tc>
          <w:tcPr>
            <w:tcW w:w="110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单价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小计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（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7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电源控制箱维修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CIKR（130409-02090018）</w:t>
            </w:r>
          </w:p>
        </w:tc>
        <w:tc>
          <w:tcPr>
            <w:tcW w:w="27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电源控制箱电源不稳定易跳闸</w:t>
            </w:r>
          </w:p>
        </w:tc>
        <w:tc>
          <w:tcPr>
            <w:tcW w:w="832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3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0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77" w:type="dxa"/>
            <w:tcBorders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相对介损及氧化锌避雷器阻性电流模拟信号发生器维修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SG100（260003）</w:t>
            </w:r>
          </w:p>
        </w:tc>
        <w:tc>
          <w:tcPr>
            <w:tcW w:w="27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避雷器阻性电流模拟信号发生器无法开机</w:t>
            </w:r>
          </w:p>
        </w:tc>
        <w:tc>
          <w:tcPr>
            <w:tcW w:w="8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3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0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77" w:type="dxa"/>
            <w:tcBorders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相对介损及电容量测试仪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维修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HV9003（939045）</w:t>
            </w:r>
          </w:p>
        </w:tc>
        <w:tc>
          <w:tcPr>
            <w:tcW w:w="27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相对介损及电容量测试仪无法通讯</w:t>
            </w:r>
          </w:p>
        </w:tc>
        <w:tc>
          <w:tcPr>
            <w:tcW w:w="8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3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0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  <w:jc w:val="center"/>
        </w:trPr>
        <w:tc>
          <w:tcPr>
            <w:tcW w:w="717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77" w:type="dxa"/>
            <w:tcBorders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容性设备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低压校验装置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维修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SG100（202011）</w:t>
            </w:r>
          </w:p>
        </w:tc>
        <w:tc>
          <w:tcPr>
            <w:tcW w:w="271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lef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低压校验装置无法开机进入操作界面</w:t>
            </w:r>
            <w:bookmarkStart w:id="0" w:name="_GoBack"/>
            <w:bookmarkEnd w:id="0"/>
          </w:p>
        </w:tc>
        <w:tc>
          <w:tcPr>
            <w:tcW w:w="83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731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06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7873" w:type="dxa"/>
            <w:gridSpan w:val="6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合计（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元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）：</w:t>
            </w:r>
          </w:p>
        </w:tc>
        <w:tc>
          <w:tcPr>
            <w:tcW w:w="1200" w:type="dxa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备注：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1、维修后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质保期不少于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12个月；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both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2、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报价含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13%</w:t>
            </w:r>
            <w:r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税费</w:t>
            </w: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eastAsia="zh-CN"/>
              </w:rPr>
              <w:t>（需开具增值税专用发票）。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8" w:hRule="atLeast"/>
          <w:jc w:val="center"/>
        </w:trPr>
        <w:tc>
          <w:tcPr>
            <w:tcW w:w="9073" w:type="dxa"/>
            <w:gridSpan w:val="7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报价单位：（盖章）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right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vertAlign w:val="baseline"/>
                <w:lang w:val="en-US" w:eastAsia="zh-CN"/>
              </w:rPr>
              <w:t>年    月    日</w:t>
            </w:r>
          </w:p>
        </w:tc>
      </w:tr>
    </w:tbl>
    <w:p>
      <w:pPr>
        <w:pStyle w:val="2"/>
        <w:rPr>
          <w:rFonts w:hint="eastAsia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87A9E"/>
    <w:rsid w:val="1F3D7483"/>
    <w:rsid w:val="44E67ADF"/>
    <w:rsid w:val="46387A9E"/>
    <w:rsid w:val="62C5567C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2025-07-02T08:21:00Z</dcterms:created>
  <dc:creator>李玎</dc:creator>
  <cp:lastModifiedBy>李玎</cp:lastModifiedBy>
  <dcterms:modified xsi:type="dcterms:W3CDTF">2025-09-11T08:37:18Z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128A86FD0F8744CE8B4D8C7C3EBBA91F</vt:lpwstr>
  </property>
</Properties>
</file>