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Calibri" w:hAnsi="Calibri"/>
          <w:sz w:val="24"/>
          <w:szCs w:val="24"/>
          <w:highlight w:val="none"/>
        </w:rPr>
      </w:pPr>
    </w:p>
    <w:p>
      <w:pPr>
        <w:jc w:val="center"/>
        <w:rPr>
          <w:rFonts w:hint="eastAsia" w:eastAsia="黑体"/>
          <w:b/>
          <w:sz w:val="32"/>
          <w:szCs w:val="32"/>
          <w:highlight w:val="none"/>
          <w:lang w:eastAsia="zh-CN"/>
        </w:rPr>
      </w:pPr>
      <w:r>
        <w:rPr>
          <w:rFonts w:hint="eastAsia" w:eastAsia="黑体"/>
          <w:b/>
          <w:sz w:val="32"/>
          <w:szCs w:val="32"/>
          <w:highlight w:val="none"/>
          <w:lang w:val="en-US" w:eastAsia="zh-CN"/>
        </w:rPr>
        <w:t>超高压输电公司梧州局2025年卡尔费休试剂零星采购项目报价表</w:t>
      </w:r>
    </w:p>
    <w:tbl>
      <w:tblPr>
        <w:tblStyle w:val="5"/>
        <w:tblW w:w="98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0"/>
        <w:gridCol w:w="4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询价方：超高压输电公司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梧州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局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>报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价方：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联系人：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4940" w:type="dxa"/>
          </w:tcPr>
          <w:p>
            <w:pPr>
              <w:jc w:val="left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联系电话：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4940" w:type="dxa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highlight w:val="none"/>
                <w:vertAlign w:val="baseline"/>
                <w:lang w:eastAsia="zh-CN"/>
              </w:rPr>
              <w:t>邮箱：</w:t>
            </w:r>
          </w:p>
        </w:tc>
      </w:tr>
    </w:tbl>
    <w:p>
      <w:pPr>
        <w:jc w:val="center"/>
        <w:rPr>
          <w:rFonts w:hint="eastAsia"/>
          <w:b/>
          <w:sz w:val="28"/>
          <w:szCs w:val="28"/>
          <w:highlight w:val="none"/>
        </w:rPr>
      </w:pPr>
    </w:p>
    <w:p>
      <w:pPr>
        <w:jc w:val="center"/>
        <w:rPr>
          <w:b/>
          <w:sz w:val="28"/>
          <w:szCs w:val="28"/>
          <w:highlight w:val="none"/>
        </w:rPr>
      </w:pPr>
      <w:r>
        <w:rPr>
          <w:rFonts w:hint="eastAsia"/>
          <w:b/>
          <w:sz w:val="28"/>
          <w:szCs w:val="28"/>
          <w:highlight w:val="none"/>
          <w:lang w:val="en-US" w:eastAsia="zh-CN"/>
        </w:rPr>
        <w:t>报</w:t>
      </w:r>
      <w:r>
        <w:rPr>
          <w:rFonts w:hint="eastAsia"/>
          <w:b/>
          <w:sz w:val="28"/>
          <w:szCs w:val="28"/>
          <w:highlight w:val="none"/>
        </w:rPr>
        <w:t xml:space="preserve">  价  明  细  表</w:t>
      </w:r>
    </w:p>
    <w:p>
      <w:pPr>
        <w:jc w:val="right"/>
        <w:rPr>
          <w:sz w:val="22"/>
          <w:szCs w:val="22"/>
          <w:highlight w:val="none"/>
        </w:rPr>
      </w:pPr>
      <w:r>
        <w:rPr>
          <w:rFonts w:hint="eastAsia"/>
          <w:sz w:val="22"/>
          <w:szCs w:val="22"/>
          <w:highlight w:val="none"/>
        </w:rPr>
        <w:t>金额单位：元</w:t>
      </w:r>
    </w:p>
    <w:p>
      <w:pPr>
        <w:jc w:val="left"/>
        <w:rPr>
          <w:rFonts w:hint="eastAsia"/>
          <w:highlight w:val="none"/>
        </w:rPr>
      </w:pPr>
    </w:p>
    <w:tbl>
      <w:tblPr>
        <w:tblStyle w:val="4"/>
        <w:tblW w:w="4996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9"/>
        <w:gridCol w:w="1332"/>
        <w:gridCol w:w="2149"/>
        <w:gridCol w:w="1258"/>
        <w:gridCol w:w="703"/>
        <w:gridCol w:w="712"/>
        <w:gridCol w:w="1070"/>
        <w:gridCol w:w="1795"/>
        <w:gridCol w:w="1036"/>
        <w:gridCol w:w="956"/>
        <w:gridCol w:w="1166"/>
        <w:gridCol w:w="916"/>
        <w:gridCol w:w="916"/>
        <w:gridCol w:w="6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3" w:hRule="atLeast"/>
          <w:jc w:val="center"/>
        </w:trPr>
        <w:tc>
          <w:tcPr>
            <w:tcW w:w="2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6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要求规格型号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2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质保期</w:t>
            </w:r>
          </w:p>
        </w:tc>
        <w:tc>
          <w:tcPr>
            <w:tcW w:w="2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要求数量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应规格型号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（技术参数）</w:t>
            </w:r>
          </w:p>
        </w:tc>
        <w:tc>
          <w:tcPr>
            <w:tcW w:w="3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响应到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货时间</w:t>
            </w: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供货产品生产厂商</w:t>
            </w: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响应质保期</w:t>
            </w:r>
          </w:p>
        </w:tc>
        <w:tc>
          <w:tcPr>
            <w:tcW w:w="2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40" w:hRule="atLeast"/>
          <w:jc w:val="center"/>
        </w:trPr>
        <w:tc>
          <w:tcPr>
            <w:tcW w:w="2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single"/>
                <w:lang w:val="en-US" w:eastAsia="zh-CN" w:bidi="ar"/>
              </w:rPr>
              <w:t>试剂</w:t>
            </w:r>
          </w:p>
        </w:tc>
        <w:tc>
          <w:tcPr>
            <w:tcW w:w="6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卡尔费休试剂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（高效无吡啶库仑法卡氏试剂，主要成分：甲醇、碘、 二氧化硫、咪唑、三氯甲烷替代物）</w:t>
            </w:r>
            <w:bookmarkStart w:id="0" w:name="_GoBack"/>
            <w:bookmarkEnd w:id="0"/>
          </w:p>
        </w:tc>
        <w:tc>
          <w:tcPr>
            <w:tcW w:w="40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成交通知发出后30日内</w:t>
            </w:r>
          </w:p>
        </w:tc>
        <w:tc>
          <w:tcPr>
            <w:tcW w:w="2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12个月</w:t>
            </w:r>
          </w:p>
        </w:tc>
        <w:tc>
          <w:tcPr>
            <w:tcW w:w="2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瓶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5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3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7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9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  <w:jc w:val="center"/>
        </w:trPr>
        <w:tc>
          <w:tcPr>
            <w:tcW w:w="2229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423" w:type="pct"/>
            <w:gridSpan w:val="7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</w:p>
    <w:p>
      <w:pPr>
        <w:jc w:val="left"/>
        <w:rPr>
          <w:rFonts w:hint="default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发票类型：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eastAsia"/>
          <w:highlight w:val="none"/>
        </w:rPr>
        <w:t>□</w:t>
      </w:r>
      <w:r>
        <w:rPr>
          <w:rFonts w:hint="eastAsia"/>
          <w:highlight w:val="none"/>
          <w:lang w:eastAsia="zh-CN"/>
        </w:rPr>
        <w:t>增值税专用发票</w:t>
      </w:r>
      <w:r>
        <w:rPr>
          <w:rFonts w:hint="eastAsia"/>
          <w:highlight w:val="none"/>
          <w:lang w:val="en-US" w:eastAsia="zh-CN"/>
        </w:rPr>
        <w:t xml:space="preserve">    </w:t>
      </w:r>
      <w:r>
        <w:rPr>
          <w:rFonts w:hint="eastAsia"/>
          <w:highlight w:val="none"/>
        </w:rPr>
        <w:t>□</w:t>
      </w:r>
      <w:r>
        <w:rPr>
          <w:rFonts w:hint="eastAsia"/>
          <w:highlight w:val="none"/>
          <w:lang w:val="en-US" w:eastAsia="zh-CN"/>
        </w:rPr>
        <w:t>增值税普通发票</w:t>
      </w:r>
    </w:p>
    <w:p>
      <w:pPr>
        <w:jc w:val="left"/>
        <w:rPr>
          <w:rFonts w:hint="eastAsia"/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发票税率：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%</w:t>
      </w:r>
    </w:p>
    <w:p>
      <w:pPr>
        <w:jc w:val="left"/>
        <w:rPr>
          <w:rFonts w:hint="eastAsia"/>
          <w:highlight w:val="none"/>
          <w:u w:val="single"/>
          <w:lang w:val="en-US" w:eastAsia="zh-CN"/>
        </w:rPr>
      </w:pPr>
      <w:r>
        <w:rPr>
          <w:rFonts w:hint="eastAsia"/>
          <w:sz w:val="24"/>
          <w:szCs w:val="24"/>
          <w:highlight w:val="none"/>
          <w:lang w:eastAsia="zh-CN"/>
        </w:rPr>
        <w:t>其他说明事项：</w:t>
      </w:r>
      <w:r>
        <w:rPr>
          <w:rFonts w:hint="eastAsia"/>
          <w:sz w:val="24"/>
          <w:szCs w:val="24"/>
          <w:highlight w:val="none"/>
          <w:u w:val="single"/>
          <w:lang w:val="en-US" w:eastAsia="zh-CN"/>
        </w:rPr>
        <w:t xml:space="preserve">                                     </w:t>
      </w:r>
    </w:p>
    <w:p>
      <w:pPr>
        <w:jc w:val="left"/>
        <w:rPr>
          <w:rFonts w:hint="default"/>
          <w:highlight w:val="none"/>
          <w:u w:val="single"/>
          <w:lang w:val="en-US" w:eastAsia="zh-CN"/>
        </w:rPr>
      </w:pPr>
    </w:p>
    <w:p>
      <w:pPr>
        <w:jc w:val="lef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注：</w:t>
      </w:r>
    </w:p>
    <w:p>
      <w:pPr>
        <w:jc w:val="lef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1</w:t>
      </w:r>
      <w:r>
        <w:rPr>
          <w:rFonts w:hint="eastAsia"/>
          <w:sz w:val="24"/>
          <w:szCs w:val="24"/>
          <w:highlight w:val="none"/>
          <w:lang w:val="en-US" w:eastAsia="zh-CN"/>
        </w:rPr>
        <w:t>.</w:t>
      </w:r>
      <w:r>
        <w:rPr>
          <w:rFonts w:hint="eastAsia"/>
          <w:sz w:val="24"/>
          <w:szCs w:val="24"/>
          <w:highlight w:val="none"/>
        </w:rPr>
        <w:t>如</w:t>
      </w:r>
      <w:r>
        <w:rPr>
          <w:rFonts w:hint="eastAsia"/>
          <w:sz w:val="24"/>
          <w:szCs w:val="24"/>
          <w:highlight w:val="none"/>
          <w:lang w:eastAsia="zh-CN"/>
        </w:rPr>
        <w:t>有其他说明</w:t>
      </w:r>
      <w:r>
        <w:rPr>
          <w:rFonts w:hint="eastAsia"/>
          <w:sz w:val="24"/>
          <w:szCs w:val="24"/>
          <w:highlight w:val="none"/>
        </w:rPr>
        <w:t>，可</w:t>
      </w:r>
      <w:r>
        <w:rPr>
          <w:rFonts w:hint="eastAsia"/>
          <w:sz w:val="24"/>
          <w:szCs w:val="24"/>
          <w:highlight w:val="none"/>
          <w:lang w:val="en-US" w:eastAsia="zh-CN"/>
        </w:rPr>
        <w:t>在“</w:t>
      </w:r>
      <w:r>
        <w:rPr>
          <w:rFonts w:hint="eastAsia"/>
          <w:sz w:val="24"/>
          <w:szCs w:val="24"/>
          <w:highlight w:val="none"/>
          <w:lang w:eastAsia="zh-CN"/>
        </w:rPr>
        <w:t>其他说明事项</w:t>
      </w:r>
      <w:r>
        <w:rPr>
          <w:rFonts w:hint="eastAsia"/>
          <w:sz w:val="24"/>
          <w:szCs w:val="24"/>
          <w:highlight w:val="none"/>
          <w:lang w:val="en-US" w:eastAsia="zh-CN"/>
        </w:rPr>
        <w:t>”中说明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>2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该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报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价是含税</w:t>
      </w:r>
      <w:r>
        <w:rPr>
          <w:rFonts w:hint="eastAsia" w:ascii="宋体" w:hAnsi="宋体"/>
          <w:color w:val="000000"/>
          <w:sz w:val="24"/>
          <w:szCs w:val="24"/>
          <w:highlight w:val="none"/>
          <w:lang w:eastAsia="zh-CN"/>
        </w:rPr>
        <w:t>、含送货上门运费报价（物资配送到甲方指定位置）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3</w:t>
      </w:r>
      <w:r>
        <w:rPr>
          <w:rFonts w:hint="eastAsia"/>
          <w:sz w:val="24"/>
          <w:szCs w:val="24"/>
          <w:highlight w:val="none"/>
          <w:lang w:val="en-US" w:eastAsia="zh-CN"/>
        </w:rPr>
        <w:t>.报</w:t>
      </w:r>
      <w:r>
        <w:rPr>
          <w:rFonts w:hint="eastAsia"/>
          <w:sz w:val="24"/>
          <w:szCs w:val="24"/>
          <w:highlight w:val="none"/>
        </w:rPr>
        <w:t>价方需</w:t>
      </w:r>
      <w:r>
        <w:rPr>
          <w:rFonts w:hint="eastAsia"/>
          <w:sz w:val="24"/>
          <w:szCs w:val="24"/>
          <w:highlight w:val="none"/>
          <w:lang w:val="en-US" w:eastAsia="zh-CN"/>
        </w:rPr>
        <w:t>填写</w:t>
      </w:r>
      <w:r>
        <w:rPr>
          <w:rFonts w:hint="eastAsia"/>
          <w:sz w:val="24"/>
          <w:szCs w:val="24"/>
          <w:highlight w:val="none"/>
        </w:rPr>
        <w:t>“响应规格型号（技术参数）”</w:t>
      </w:r>
      <w:r>
        <w:rPr>
          <w:rFonts w:hint="eastAsia"/>
          <w:sz w:val="24"/>
          <w:szCs w:val="24"/>
          <w:highlight w:val="none"/>
          <w:lang w:eastAsia="zh-CN"/>
        </w:rPr>
        <w:t>、“单价”、“总价”、“响应到货时间”、“响应质保期”、“发票类型”、“发票税率”</w:t>
      </w:r>
      <w:r>
        <w:rPr>
          <w:rFonts w:hint="eastAsia"/>
          <w:sz w:val="24"/>
          <w:szCs w:val="24"/>
          <w:highlight w:val="none"/>
          <w:lang w:val="en-US" w:eastAsia="zh-CN"/>
        </w:rPr>
        <w:t>等</w:t>
      </w:r>
      <w:r>
        <w:rPr>
          <w:rFonts w:hint="eastAsia"/>
          <w:sz w:val="24"/>
          <w:szCs w:val="24"/>
          <w:highlight w:val="none"/>
        </w:rPr>
        <w:t>内容，并盖章</w:t>
      </w:r>
      <w:r>
        <w:rPr>
          <w:rFonts w:hint="eastAsia"/>
          <w:sz w:val="24"/>
          <w:szCs w:val="24"/>
          <w:highlight w:val="none"/>
          <w:lang w:eastAsia="zh-CN"/>
        </w:rPr>
        <w:t>扫描为</w:t>
      </w:r>
      <w:r>
        <w:rPr>
          <w:rFonts w:hint="eastAsia"/>
          <w:sz w:val="24"/>
          <w:szCs w:val="24"/>
          <w:highlight w:val="none"/>
          <w:lang w:val="en-US" w:eastAsia="zh-CN"/>
        </w:rPr>
        <w:t>PDF文件后，与营业执照、业绩证明文件等上传至供应链平台作为附件</w:t>
      </w:r>
      <w:r>
        <w:rPr>
          <w:rFonts w:hint="eastAsia"/>
          <w:sz w:val="24"/>
          <w:szCs w:val="24"/>
          <w:highlight w:val="none"/>
        </w:rPr>
        <w:t>，报价</w:t>
      </w:r>
      <w:r>
        <w:rPr>
          <w:rFonts w:hint="eastAsia"/>
          <w:sz w:val="24"/>
          <w:szCs w:val="24"/>
          <w:highlight w:val="none"/>
          <w:lang w:eastAsia="zh-CN"/>
        </w:rPr>
        <w:t>需与供应链平台报价一致，否则为无效报价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4.</w:t>
      </w: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电子报价文件命名规则为:××项目报价文件-报价公司全称-报价日期。</w:t>
      </w:r>
    </w:p>
    <w:p>
      <w:pPr>
        <w:spacing w:line="360" w:lineRule="auto"/>
        <w:ind w:left="240" w:hanging="240" w:hangingChars="1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报价文件须加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盖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公章和法定代表人（或授权代表）签字，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如由授权代表签字，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附有效的法定代表人授权委托书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left="240" w:hanging="24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6.物资到货验收需提供出厂试验报告。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</w:t>
      </w:r>
    </w:p>
    <w:p>
      <w:pPr>
        <w:spacing w:line="360" w:lineRule="auto"/>
        <w:ind w:left="240" w:hanging="210" w:hangingChars="1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法定代表人（或授权代表）签字：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                               报价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（盖章）</w:t>
      </w:r>
    </w:p>
    <w:p>
      <w:pPr>
        <w:ind w:right="420"/>
        <w:jc w:val="center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                                                               2025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sectPr>
      <w:footerReference r:id="rId3" w:type="default"/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yMzYyMjE4OGEyYmU0NGU4OWM3NGNlZDgzMmNmZWUifQ=="/>
  </w:docVars>
  <w:rsids>
    <w:rsidRoot w:val="07F62408"/>
    <w:rsid w:val="023B7ED6"/>
    <w:rsid w:val="03A9254C"/>
    <w:rsid w:val="05606DAB"/>
    <w:rsid w:val="07F62408"/>
    <w:rsid w:val="08A65C90"/>
    <w:rsid w:val="08D55BE1"/>
    <w:rsid w:val="0981735C"/>
    <w:rsid w:val="0A6744EF"/>
    <w:rsid w:val="0BF67AE0"/>
    <w:rsid w:val="0C16046B"/>
    <w:rsid w:val="0E42656E"/>
    <w:rsid w:val="107E484D"/>
    <w:rsid w:val="1346162F"/>
    <w:rsid w:val="15DF3B9B"/>
    <w:rsid w:val="19BC5BAD"/>
    <w:rsid w:val="1A347FEB"/>
    <w:rsid w:val="1B7B1224"/>
    <w:rsid w:val="1C61473A"/>
    <w:rsid w:val="21F5102B"/>
    <w:rsid w:val="23F33022"/>
    <w:rsid w:val="23F37FB6"/>
    <w:rsid w:val="24A95472"/>
    <w:rsid w:val="254C694B"/>
    <w:rsid w:val="26D16E98"/>
    <w:rsid w:val="28030D70"/>
    <w:rsid w:val="28254993"/>
    <w:rsid w:val="28A049A9"/>
    <w:rsid w:val="290A2CCA"/>
    <w:rsid w:val="2B462258"/>
    <w:rsid w:val="2E991DFC"/>
    <w:rsid w:val="2FC10CA0"/>
    <w:rsid w:val="30F71120"/>
    <w:rsid w:val="31A371AB"/>
    <w:rsid w:val="34185932"/>
    <w:rsid w:val="375F4FD3"/>
    <w:rsid w:val="3A8320DA"/>
    <w:rsid w:val="3BFD0463"/>
    <w:rsid w:val="3CF02BB9"/>
    <w:rsid w:val="3D3A6152"/>
    <w:rsid w:val="3F8A46D0"/>
    <w:rsid w:val="417347CB"/>
    <w:rsid w:val="489342D0"/>
    <w:rsid w:val="4B50288E"/>
    <w:rsid w:val="5016300B"/>
    <w:rsid w:val="50DD4A1D"/>
    <w:rsid w:val="520206F6"/>
    <w:rsid w:val="56C77248"/>
    <w:rsid w:val="575C5117"/>
    <w:rsid w:val="58285968"/>
    <w:rsid w:val="58C11A14"/>
    <w:rsid w:val="59702F39"/>
    <w:rsid w:val="59AE05D6"/>
    <w:rsid w:val="5A76360A"/>
    <w:rsid w:val="5E68584B"/>
    <w:rsid w:val="5F8421A0"/>
    <w:rsid w:val="5FAB1E0A"/>
    <w:rsid w:val="61452354"/>
    <w:rsid w:val="62145252"/>
    <w:rsid w:val="63AB1FAE"/>
    <w:rsid w:val="644B55B4"/>
    <w:rsid w:val="6681447F"/>
    <w:rsid w:val="67256123"/>
    <w:rsid w:val="6A4609EB"/>
    <w:rsid w:val="6A4B50B0"/>
    <w:rsid w:val="6AB63D0B"/>
    <w:rsid w:val="6DA726F4"/>
    <w:rsid w:val="6E590E75"/>
    <w:rsid w:val="70934D24"/>
    <w:rsid w:val="74736537"/>
    <w:rsid w:val="756B3B07"/>
    <w:rsid w:val="75800937"/>
    <w:rsid w:val="7B804EED"/>
    <w:rsid w:val="7E72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qFormat/>
    <w:uiPriority w:val="0"/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366</Words>
  <Characters>395</Characters>
  <Lines>0</Lines>
  <Paragraphs>0</Paragraphs>
  <TotalTime>47</TotalTime>
  <ScaleCrop>false</ScaleCrop>
  <LinksUpToDate>false</LinksUpToDate>
  <CharactersWithSpaces>557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2021-08-26T08:46:00Z</dcterms:created>
  <dc:creator>mingqiu</dc:creator>
  <cp:lastModifiedBy>00032512_cgy</cp:lastModifiedBy>
  <dcterms:modified xsi:type="dcterms:W3CDTF">2025-08-29T00:35:48Z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BE68260AD2AB42C78529EFC452AFAE71</vt:lpwstr>
  </property>
</Properties>
</file>