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both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黑体" w:hAnsi="黑体" w:eastAsia="黑体" w:cs="黑体"/>
          <w:b/>
          <w:bCs/>
          <w:spacing w:val="5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b/>
          <w:bCs/>
          <w:spacing w:val="5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5"/>
          <w:sz w:val="44"/>
          <w:szCs w:val="44"/>
          <w:lang w:val="en-US" w:eastAsia="zh-CN"/>
        </w:rPr>
        <w:t>鼎和财产保险股份有限公司河池中心支公司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b/>
          <w:bCs/>
          <w:spacing w:val="5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5"/>
          <w:sz w:val="44"/>
          <w:szCs w:val="44"/>
          <w:lang w:val="en-US" w:eastAsia="zh-CN"/>
        </w:rPr>
        <w:t>关于广西陆东和发建设工程有限公司事故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b/>
          <w:bCs/>
          <w:spacing w:val="5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pacing w:val="5"/>
          <w:sz w:val="44"/>
          <w:szCs w:val="44"/>
          <w:lang w:val="en-US" w:eastAsia="zh-CN"/>
        </w:rPr>
        <w:t>预防培训服务</w:t>
      </w:r>
      <w:r>
        <w:rPr>
          <w:rFonts w:hint="eastAsia" w:ascii="方正小标宋_GBK" w:hAnsi="方正小标宋_GBK" w:eastAsia="方正小标宋_GBK" w:cs="方正小标宋_GBK"/>
          <w:b/>
          <w:bCs/>
          <w:spacing w:val="5"/>
          <w:sz w:val="44"/>
          <w:szCs w:val="44"/>
        </w:rPr>
        <w:t>方案</w:t>
      </w:r>
      <w:r>
        <w:rPr>
          <w:rFonts w:hint="eastAsia" w:ascii="方正小标宋_GBK" w:hAnsi="方正小标宋_GBK" w:eastAsia="方正小标宋_GBK" w:cs="方正小标宋_GBK"/>
          <w:b/>
          <w:bCs/>
          <w:spacing w:val="5"/>
          <w:sz w:val="44"/>
          <w:szCs w:val="44"/>
          <w:lang w:val="en-US" w:eastAsia="zh-CN"/>
        </w:rPr>
        <w:t>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default" w:ascii="黑体" w:hAnsi="黑体" w:eastAsia="黑体" w:cs="黑体"/>
          <w:b/>
          <w:bCs/>
          <w:spacing w:val="5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hanging="3"/>
        <w:jc w:val="center"/>
        <w:textAlignment w:val="auto"/>
        <w:outlineLvl w:val="0"/>
        <w:rPr>
          <w:rFonts w:hint="default" w:ascii="黑体" w:hAnsi="黑体" w:eastAsia="黑体" w:cs="黑体"/>
          <w:b/>
          <w:bCs/>
          <w:spacing w:val="5"/>
          <w:sz w:val="44"/>
          <w:szCs w:val="44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659" w:firstLineChars="200"/>
        <w:jc w:val="center"/>
        <w:textAlignment w:val="auto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  <w:t>2025年10月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38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spacing w:val="4"/>
          <w:sz w:val="21"/>
          <w:szCs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both"/>
        <w:textAlignment w:val="auto"/>
        <w:rPr>
          <w:rFonts w:hint="eastAsia" w:ascii="仿宋" w:hAnsi="仿宋" w:eastAsia="仿宋" w:cs="仿宋"/>
          <w:spacing w:val="4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为提供安责险事故预防技术服务，提高工人安全施工意识及应急技能，使其掌握基本的事故风险辨识及预防能力，降低项目施工安全事故的发生，体现安责险风险减量的保障作用，根据《安全生产法》、《建筑工程安全生产管理条例》及《安全生产责任保险事故预防技术服务规范》，结合项目实际，特制订本培训方案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bookmarkStart w:id="0" w:name="_Toc25836"/>
      <w:bookmarkStart w:id="1" w:name="_Toc15981"/>
      <w:r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</w:rPr>
        <w:t>一、指导思想</w:t>
      </w:r>
      <w:bookmarkEnd w:id="0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贯彻落实“安全第一、预防为主、综合治理”安全生产方针，响应《安全生产责任保险事故预防技术服务规范》文件精神，进一步做好安全培训工作，体现安责险风险减量的保障作用。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</w:rPr>
      </w:pPr>
      <w:bookmarkStart w:id="2" w:name="_Toc28773"/>
      <w:bookmarkStart w:id="3" w:name="_Toc21480"/>
      <w:r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</w:rPr>
        <w:t>二、培训目的</w:t>
      </w:r>
      <w:bookmarkEnd w:id="2"/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提高工程安全意识及应急技能，减少违章施工现象，降低施工安全事故的发生率，降低施工安全事故的损失，保障项目安全运行及工人生命安全。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</w:rPr>
      </w:pPr>
      <w:bookmarkStart w:id="4" w:name="_Toc3438"/>
      <w:bookmarkStart w:id="5" w:name="_Toc6277"/>
      <w:r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</w:rPr>
        <w:t>三、培训对象</w:t>
      </w:r>
      <w:bookmarkEnd w:id="4"/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项目施工人员约30人。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</w:pPr>
      <w:bookmarkStart w:id="6" w:name="_Toc11751"/>
      <w:bookmarkStart w:id="7" w:name="_Toc6835"/>
      <w:r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  <w:t>四、培训计划</w:t>
      </w:r>
      <w:bookmarkEnd w:id="6"/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1.培训方式：线上/线下培训。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2.培训时间：3小时。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3.培训地点：视频/上门培训。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</w:pPr>
      <w:bookmarkStart w:id="8" w:name="_Toc1014"/>
      <w:bookmarkStart w:id="9" w:name="_Toc18055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  <w:t>五、培训大纲</w:t>
      </w:r>
      <w:bookmarkEnd w:id="8"/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spacing w:val="3"/>
          <w:sz w:val="32"/>
          <w:szCs w:val="32"/>
          <w:lang w:val="en-US" w:eastAsia="zh-CN"/>
        </w:rPr>
      </w:pPr>
      <w:bookmarkStart w:id="10" w:name="_Toc1185"/>
      <w:bookmarkStart w:id="11" w:name="_Toc16584"/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第一节 安全意识及事故预防（理论培训：1.5小时）</w:t>
      </w:r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（一）建筑工地安全形势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1.建筑工地事故数据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2.典型事故案例分析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（二）建筑工人安全意识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 xml:space="preserve"> 互动剖析：工人违章心理与事故致因理论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（三）工人的安全生产权利与义务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（四）工地现场事故风险及预防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1.高处坠落事故风险及预防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2.坍塌事故风险及预防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3.物体打击事故风险及预防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4.机械伤害事故风险及预防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5.触电事故风险及预防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6.火灾事故风险及预防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bookmarkStart w:id="12" w:name="_Toc23810"/>
      <w:bookmarkStart w:id="13" w:name="_Toc15236"/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第二节 事故应急处置（实操培训：1.5小时）</w:t>
      </w:r>
      <w:bookmarkEnd w:id="12"/>
      <w:bookmarkEnd w:id="1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（一）火灾事故应急处置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1.火灾事故应急处置原则及流程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2.灭火器使用实操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3.消火栓使用实操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（二）触电事故应急处置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1.触电事故应急处置原则及流程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2.心肺复苏实操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（三）创伤应急处置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1.创伤应急处置原则及流程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2.止血包扎实操</w:t>
      </w:r>
      <w:bookmarkStart w:id="14" w:name="_Toc8500"/>
      <w:bookmarkStart w:id="15" w:name="_Toc2494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第三节 安全防范物资发放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（一）安全标语警示牌30张；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（二）反光背心50件。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  <w:t>六、培训前准备工作</w:t>
      </w:r>
      <w:bookmarkEnd w:id="14"/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（一）安排好讲课师资，明确培训要求，根据大纲统一课件进行备课。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（二）做好培训场地设施设备调试，确保上课的顺利进行。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（三）按照要求对参训学员进行签到，线上满意度问卷调查等工作。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（四）按照要求做好现场拍照及录像工作。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（五）利用现场宣传横幅或电子屏内营造良好的安全培训氛围。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</w:pPr>
      <w:bookmarkStart w:id="16" w:name="_Toc5932"/>
      <w:bookmarkStart w:id="17" w:name="_Toc30019"/>
      <w:r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  <w:t>七、培训过程管理</w:t>
      </w:r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spacing w:val="3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（一）基础材料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1.做好培训签到表、培训满意度调查填写及收集工作。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2.做好培训现场拍照工作，拍照角度需要包含但不限于工伤预防的宣传标语、横幅、课件、讲师以及学员在内的要素，充分反映出工伤预防培训现场的实时情况，同时拍照须使用带有时间、地点的水印相机进行拍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3.做好现场录像工作，每期课程需要录制不少于 3 分钟的现场视频，并做好存档备案工作。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楷体_GB2312" w:hAnsi="楷体_GB2312" w:eastAsia="楷体_GB2312" w:cs="楷体_GB2312"/>
          <w:b w:val="0"/>
          <w:bCs w:val="0"/>
          <w:spacing w:val="3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（二）档案管理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4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每期培训班材料独立成册存档备案，存档文件包括培训方案、培训通知、培训签到表、满意度问卷统计表、培训课件、培训现场照片。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52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pacing w:val="4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3"/>
          <w:sz w:val="32"/>
          <w:szCs w:val="32"/>
          <w:lang w:val="en-US" w:eastAsia="zh-CN"/>
        </w:rPr>
        <w:t>八、其他事项要求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1.参加采购活动前3年内在经营活动中没有重大违法记录；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2.收到通知书当天应立即与我公司取得联系，合同签署当天应安排相关工作人员到我公司现场协商培训方案细节；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3.开展培训服务工作所产生的费用（</w:t>
      </w:r>
      <w:r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包括但不限于工作人员的交通运输费、伙食费、住宿费、服装费、横幅制作、安全防范物资、课件等费用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）均由中标公司承担；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/>
          <w:shd w:val="clear" w:color="auto" w:fill="auto"/>
          <w:lang w:val="en-US" w:eastAsia="zh-CN" w:bidi="ar-SA"/>
        </w:rPr>
        <w:t>4.讲师资质要求：至少一名讲师，需具有有效的救护师资证书或高级工程师（安全类）资质证书；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auto"/>
          <w:lang w:val="en-US" w:eastAsia="zh-CN"/>
        </w:rPr>
        <w:t>5.培训满意度应不低于90%；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auto"/>
          <w:lang w:val="en-US" w:eastAsia="zh-CN"/>
        </w:rPr>
        <w:t>6.后续服务要求：培训单位应在合同签署生效后的1个月内，如培训对象（广西陆东和发建设工程有限公司）有需求，培训单位应为培训对象提供3次以内（含3次）的项目施工地点安全生产隐患风险现场指导服务（现场指导老师应具有</w:t>
      </w:r>
      <w:bookmarkStart w:id="18" w:name="_GoBack"/>
      <w:bookmarkEnd w:id="18"/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auto"/>
          <w:lang w:val="en-US" w:eastAsia="zh-CN"/>
        </w:rPr>
        <w:t xml:space="preserve">上述讲师资质），培训单位产生的费用由培训单位自行承担。 </w:t>
      </w:r>
    </w:p>
    <w:sectPr>
      <w:pgSz w:w="11906" w:h="16838"/>
      <w:pgMar w:top="1440" w:right="1686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474468"/>
    <w:rsid w:val="07483593"/>
    <w:rsid w:val="0BA524F5"/>
    <w:rsid w:val="0E6764D0"/>
    <w:rsid w:val="0E7E0102"/>
    <w:rsid w:val="20203903"/>
    <w:rsid w:val="204E7AAF"/>
    <w:rsid w:val="2601449B"/>
    <w:rsid w:val="29F12D11"/>
    <w:rsid w:val="31196429"/>
    <w:rsid w:val="329B1675"/>
    <w:rsid w:val="349400D0"/>
    <w:rsid w:val="3B383481"/>
    <w:rsid w:val="3DFF0992"/>
    <w:rsid w:val="3F3A0F7D"/>
    <w:rsid w:val="43FD7EEE"/>
    <w:rsid w:val="51995772"/>
    <w:rsid w:val="57FD02C9"/>
    <w:rsid w:val="5854400C"/>
    <w:rsid w:val="68366C1F"/>
    <w:rsid w:val="6AE0326F"/>
    <w:rsid w:val="6BE866BD"/>
    <w:rsid w:val="73B46235"/>
    <w:rsid w:val="7C5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customStyle="1" w:styleId="5">
    <w:name w:val="样式1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paragraph" w:customStyle="1" w:styleId="6">
    <w:name w:val="样式2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640"/>
      <w:jc w:val="left"/>
    </w:pPr>
    <w:rPr>
      <w:rFonts w:hint="eastAsia" w:ascii="仿宋_GB2312" w:hAnsi="仿宋_GB2312" w:eastAsia="仿宋_GB2312" w:cs="仿宋_GB2312"/>
      <w:kern w:val="0"/>
      <w:sz w:val="32"/>
      <w:szCs w:val="32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1249</Words>
  <Characters>1307</Characters>
  <Lines>0</Lines>
  <Paragraphs>0</Paragraphs>
  <TotalTime>8</TotalTime>
  <ScaleCrop>false</ScaleCrop>
  <LinksUpToDate>false</LinksUpToDate>
  <CharactersWithSpaces>1328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2024-06-19T03:24:00Z</dcterms:created>
  <dc:creator>lenovo</dc:creator>
  <cp:lastModifiedBy>覃迷丹</cp:lastModifiedBy>
  <dcterms:modified xsi:type="dcterms:W3CDTF">2025-10-13T00:56:43Z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0A6818D06E4A4625BB494EB2B4CD2306</vt:lpwstr>
  </property>
  <property fmtid="{D5CDD505-2E9C-101B-9397-08002B2CF9AE}" pid="4" name="KSOTemplateDocerSaveRecord">
    <vt:lpwstr>eyJoZGlkIjoiNDUyYjIzMGY0NzY1OWRmMTYwOTc1OTdhYjhiOGE3OWQiLCJ1c2VySWQiOiI5MTUxOTkxMTcifQ==</vt:lpwstr>
  </property>
</Properties>
</file>