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1760"/>
        <w:gridCol w:w="4255"/>
        <w:gridCol w:w="2754"/>
        <w:gridCol w:w="1952"/>
        <w:gridCol w:w="1420"/>
        <w:gridCol w:w="1149"/>
      </w:tblGrid>
      <w:tr w14:paraId="586E6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38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1BA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2025年南方电网数字电网集团（云南）有限公司实验室机房维修服务专项采购报价表</w:t>
            </w:r>
          </w:p>
        </w:tc>
      </w:tr>
      <w:tr w14:paraId="00CCE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14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5BB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7BA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5F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具体服务项</w:t>
            </w:r>
          </w:p>
        </w:tc>
        <w:tc>
          <w:tcPr>
            <w:tcW w:w="9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A9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  <w:tc>
          <w:tcPr>
            <w:tcW w:w="6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C79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</w:t>
            </w:r>
          </w:p>
        </w:tc>
        <w:tc>
          <w:tcPr>
            <w:tcW w:w="5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9E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37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E330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17F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BC2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2025年南方电网数字电网集团（云南）有限公司实验室机房维修服务</w:t>
            </w: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EF9E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机房空调问题维修</w:t>
            </w:r>
          </w:p>
        </w:tc>
        <w:tc>
          <w:tcPr>
            <w:tcW w:w="9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1C4D2B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9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0533C8">
            <w:pPr>
              <w:jc w:val="center"/>
              <w:rPr>
                <w:rFonts w:hint="default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794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43700</w:t>
            </w: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610EAD"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EA9A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75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154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570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25F1B8">
            <w:pPr>
              <w:pStyle w:val="2"/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机房漏水检查异常问题处</w:t>
            </w:r>
          </w:p>
        </w:tc>
        <w:tc>
          <w:tcPr>
            <w:tcW w:w="9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B57AD4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9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8A0062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F77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6487DB"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BCEC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75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93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83B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72821F">
            <w:pPr>
              <w:pStyle w:val="3"/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机房安全出口及禁烟指示牌安装</w:t>
            </w:r>
          </w:p>
        </w:tc>
        <w:tc>
          <w:tcPr>
            <w:tcW w:w="9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24A728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9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914469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0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9DF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2C37B3"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E235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44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C0C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CC05F9">
            <w:pPr>
              <w:pStyle w:val="3"/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蓄电池核对性放电试验</w:t>
            </w:r>
          </w:p>
        </w:tc>
        <w:tc>
          <w:tcPr>
            <w:tcW w:w="9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338949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9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B0F64">
            <w:pPr>
              <w:jc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BF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AB539E">
            <w:pPr>
              <w:jc w:val="both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1CE9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FAB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合计：</w:t>
            </w:r>
          </w:p>
        </w:tc>
        <w:tc>
          <w:tcPr>
            <w:tcW w:w="434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EDF87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1160A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859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0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FB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供应商名称（加盖公章）：</w:t>
            </w:r>
          </w:p>
        </w:tc>
      </w:tr>
      <w:tr w14:paraId="5DA98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2E1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日期：</w:t>
            </w:r>
          </w:p>
        </w:tc>
      </w:tr>
      <w:tr w14:paraId="66420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62267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备注：报价应包含所有费用，即采购人不在向供应商支付其他任何费用。</w:t>
            </w:r>
          </w:p>
        </w:tc>
      </w:tr>
    </w:tbl>
    <w:p w14:paraId="3C1CDE6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0MTRlM2UzNjNlNTE5ZmI4NGIzZGQyYTljYzBiYjcifQ=="/>
  </w:docVars>
  <w:rsids>
    <w:rsidRoot w:val="4DB8202E"/>
    <w:rsid w:val="2AA01E00"/>
    <w:rsid w:val="4DB8202E"/>
    <w:rsid w:val="6A9D16F2"/>
    <w:rsid w:val="6ABD0BAB"/>
    <w:rsid w:val="9DAB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numPr>
        <w:ilvl w:val="1"/>
        <w:numId w:val="1"/>
      </w:numPr>
      <w:ind w:left="0" w:firstLine="420"/>
    </w:pPr>
    <w:rPr>
      <w:rFonts w:ascii="Calibri" w:hAnsi="Calibri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2025-04-09T10:39:00Z</dcterms:created>
  <dc:creator>C58143967DE84CA7AFB9B0533D8853C5</dc:creator>
  <cp:lastModifiedBy>tianxin</cp:lastModifiedBy>
  <dcterms:modified xsi:type="dcterms:W3CDTF">2025-10-21T16:00:18Z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2052-12.8.2.18605</vt:lpwstr>
  </property>
  <property fmtid="{D5CDD505-2E9C-101B-9397-08002B2CF9AE}" pid="3" name="ICV">
    <vt:lpwstr>002A64D5258975FF923DF7680102D4F5_43</vt:lpwstr>
  </property>
</Properties>
</file>