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0" w:lineRule="atLeast"/>
        <w:jc w:val="center"/>
        <w:rPr>
          <w:rFonts w:hint="eastAsia" w:ascii="仿宋" w:hAnsi="仿宋" w:eastAsia="仿宋" w:cs="仿宋"/>
          <w:b/>
          <w:color w:val="auto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48"/>
          <w:szCs w:val="4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-219075</wp:posOffset>
            </wp:positionV>
            <wp:extent cx="7578090" cy="2736850"/>
            <wp:effectExtent l="0" t="0" r="3810" b="6350"/>
            <wp:wrapTight wrapText="bothSides">
              <wp:wrapPolygon>
                <wp:start x="0" y="0"/>
                <wp:lineTo x="0" y="21500"/>
                <wp:lineTo x="21557" y="21500"/>
                <wp:lineTo x="21557" y="0"/>
                <wp:lineTo x="0" y="0"/>
              </wp:wrapPolygon>
            </wp:wrapTight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b/>
          <w:color w:val="auto"/>
          <w:sz w:val="44"/>
          <w:szCs w:val="44"/>
          <w:lang w:val="en-US" w:eastAsia="zh-CN"/>
        </w:rPr>
        <w:t>广西博联信息通信技术有限责任公司</w:t>
      </w:r>
    </w:p>
    <w:p>
      <w:pPr>
        <w:spacing w:before="624" w:beforeLines="200" w:line="0" w:lineRule="atLeast"/>
        <w:jc w:val="center"/>
        <w:rPr>
          <w:rFonts w:hint="eastAsia" w:ascii="仿宋" w:hAnsi="仿宋" w:eastAsia="仿宋" w:cs="仿宋"/>
          <w:b/>
          <w:color w:val="auto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44"/>
          <w:szCs w:val="44"/>
          <w:lang w:val="en-US" w:eastAsia="zh-CN"/>
        </w:rPr>
        <w:t>2025年财务决算辅助服务</w:t>
      </w:r>
    </w:p>
    <w:p>
      <w:pPr>
        <w:spacing w:before="624" w:beforeLines="200" w:line="0" w:lineRule="atLeast"/>
        <w:jc w:val="center"/>
        <w:rPr>
          <w:rFonts w:hint="default" w:ascii="仿宋" w:hAnsi="仿宋" w:eastAsia="仿宋" w:cs="仿宋"/>
          <w:b/>
          <w:color w:val="auto"/>
          <w:sz w:val="36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44"/>
          <w:szCs w:val="44"/>
          <w:lang w:val="en-US" w:eastAsia="zh-CN"/>
        </w:rPr>
        <w:t>技术服务要求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spacing w:before="624" w:beforeLines="200" w:after="0" w:afterLines="0" w:line="0" w:lineRule="atLeast"/>
        <w:ind w:left="0" w:leftChars="0" w:right="0" w:rightChars="0" w:firstLine="0" w:firstLineChars="0"/>
        <w:jc w:val="center"/>
        <w:rPr>
          <w:rFonts w:hint="eastAsia" w:ascii="仿宋" w:hAnsi="仿宋" w:eastAsia="仿宋" w:cs="仿宋"/>
          <w:b/>
          <w:color w:val="auto"/>
          <w:sz w:val="36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36"/>
          <w:lang w:val="en-US" w:eastAsia="zh-CN"/>
        </w:rPr>
        <w:t>广西博联信息通信技术有限责任公司</w:t>
      </w:r>
    </w:p>
    <w:p>
      <w:pPr>
        <w:spacing w:line="360" w:lineRule="auto"/>
        <w:jc w:val="center"/>
        <w:rPr>
          <w:rFonts w:hint="eastAsia" w:ascii="仿宋" w:hAnsi="仿宋" w:eastAsia="仿宋" w:cs="仿宋"/>
          <w:b w:val="0"/>
          <w:color w:val="auto"/>
          <w:sz w:val="36"/>
        </w:rPr>
      </w:pPr>
      <w:bookmarkStart w:id="0" w:name="_Toc12304"/>
      <w:r>
        <w:rPr>
          <w:rFonts w:hint="eastAsia" w:ascii="仿宋" w:hAnsi="仿宋" w:eastAsia="仿宋" w:cs="仿宋"/>
          <w:b w:val="0"/>
          <w:color w:val="auto"/>
          <w:sz w:val="36"/>
        </w:rPr>
        <w:t>20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2</w:t>
      </w:r>
      <w:r>
        <w:rPr>
          <w:rFonts w:hint="eastAsia" w:ascii="仿宋" w:hAnsi="仿宋" w:eastAsia="仿宋" w:cs="仿宋"/>
          <w:b/>
          <w:color w:val="auto"/>
          <w:sz w:val="36"/>
          <w:lang w:val="en-US" w:eastAsia="zh-CN"/>
        </w:rPr>
        <w:t>5</w:t>
      </w:r>
      <w:r>
        <w:rPr>
          <w:rFonts w:hint="eastAsia" w:ascii="仿宋" w:hAnsi="仿宋" w:eastAsia="仿宋" w:cs="仿宋"/>
          <w:b w:val="0"/>
          <w:color w:val="auto"/>
          <w:sz w:val="36"/>
        </w:rPr>
        <w:t>年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10</w:t>
      </w:r>
      <w:r>
        <w:rPr>
          <w:rFonts w:hint="eastAsia" w:ascii="仿宋" w:hAnsi="仿宋" w:eastAsia="仿宋" w:cs="仿宋"/>
          <w:b w:val="0"/>
          <w:color w:val="auto"/>
          <w:sz w:val="36"/>
        </w:rPr>
        <w:t xml:space="preserve">月  </w:t>
      </w:r>
      <w:bookmarkEnd w:id="0"/>
    </w:p>
    <w:p>
      <w:pPr>
        <w:spacing w:line="360" w:lineRule="auto"/>
        <w:jc w:val="left"/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1 总则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1.1 目的：为明确本次财务决算辅助服务的工作范围、技术标准、商务要求及双方权利义务，确保服务质量与效率，特制定本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服务要求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1.2 适用范围：本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服务要求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适用于本次财务决算辅助服务的采购、实施及验收全过程，报价人（服务提供方）与我方（采购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人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）均需严格遵守。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1.3 定义：本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服务要求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中“我方”指采购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人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，“报价人” 指中选后的服务提供方；“服务周期”指本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服务要求</w:t>
      </w:r>
      <w:bookmarkStart w:id="1" w:name="_GoBack"/>
      <w:bookmarkEnd w:id="1"/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约定的服务起始至终止的全部时段。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2 工作范围与内容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报价人需协助我方完成以下财务决算相关工作，具体包括但不限于：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2.1财务决算报告编制辅助：负责基础财务数据的归集与整理，核对账务与报表数据的一致性，按我方要求填列决算报表相关内容；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2.2日常综合财务事项协助：完成相关文档的审核工作，并协助处理上述事项以外的、我方安排的日常综合性财务辅助任务。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3 技术要求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3.1 具体功能要求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3.1.1 工具使用能力：报价人拟派人员需熟练操作主流财务核算软件及Microsoft Excel等办公工具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3.1.2 沟通与反馈能力：具备良好的财务专业沟通能力，能及时向我方反馈工作进展、存在的问题及解决方案，确保信息传递高效准确。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3.2 性能指标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3.2.1 效率要求：报价人需按照我方指定的时间节点，在约定时限内完成交办的各项工作任务，无正当理由不得逾期；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3.2.2 准确率要求：提交的财务数据、报表及文档需符合逻辑一致性，无数据错误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、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计算偏差或逻辑矛盾等问题。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3.3 质量及安全要求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3.3.1 质量要求：所有工作成果需符合财会法规要求，数据完整。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3.3.2 安全要求：</w:t>
      </w:r>
    </w:p>
    <w:p>
      <w:pPr>
        <w:spacing w:line="360" w:lineRule="auto"/>
        <w:jc w:val="left"/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报价人需对服务过程中接触的我方财务数据（含纸质资料、电子数据）严格保密，不得向任何第三方泄露，也不得用于本项目以外的其他用途；</w:t>
      </w:r>
    </w:p>
    <w:p>
      <w:pPr>
        <w:spacing w:line="360" w:lineRule="auto"/>
        <w:jc w:val="left"/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服务结束后，报价人需立即归还所有我方提供的纸质资料（无缺失、无损坏），并彻底删除所有存储介质（含电脑、U盘等）中的我方财务电子数据备份，不得留存副本。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 商务要求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4.1 服务时间与地点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4.1.1服务周期：总时长为3个月，自双方签订服务合同且报价人派驻人员全部到岗之日起计算；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4.1.2人员到岗要求：合同生效后3个工作日内，报价人需安排2名符合本要求的财务专业人员到岗；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4.1.3 服务地点：我方指定的办公场所，派驻人员需全程驻场服务，不得擅自离岗。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4.2 付款条件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4.2.1付款前提：服务周期届满后，我方组织服务质量评价，评价合格且双方完成验收手续后，方可启动付款流程；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4.2.2付款时限：我方在验收合格后60日内，向报价人支付合同总金额的100%；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4.2.3 票据要求：报价人在申请付款前，需向我方提供税率为6%的增值税专用发票，票据信息需真实、合规，否则我方有权延迟付款，且不承担违约责任。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4.3 服务与财务相关要求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4.3.1 人员管理要求：</w:t>
      </w:r>
    </w:p>
    <w:p>
      <w:pPr>
        <w:spacing w:line="360" w:lineRule="auto"/>
        <w:jc w:val="left"/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派驻人员需服从我方的日常考勤管理及工作任务安排，不得擅自离岗、脱岗或更换；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确因特殊情况需更换人员的，报价人需提前7个工作日向我方提交书面申请（说明更换原因、新人员资质证明），且替换人员需完全满足本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要求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的技术与资质要求；更换产生的所有成本（如人员差旅、培训等）由报价人自行承担，若因更换导致服务延误或质量问题，报价人需承担违约责任。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4.3.2 知识产权归属：服务过程中产生的所有成果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、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知识产权，均归我方所有；报价人不得擅自使用、复制或向第三方转让该等成果。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4.3.3 售后服务要求：服务期满后3个月内，报价人需提供免费技术支持，包括但不限于协助我方解答决算资料相关疑问、配合我方应对审计检查时的资料补充等，响应时间不得超过24小时。</w:t>
      </w:r>
    </w:p>
    <w:p>
      <w:pPr>
        <w:spacing w:line="360" w:lineRule="auto"/>
        <w:jc w:val="left"/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4.3.4保险要求：报价人需为派驻人员购买足额社保及人身意外伤害商业保险，服务期间因人员意外产生的费用由报价人承担。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4.4费用承担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服务期间，派驻人员的交通、食宿等费用由报价人自行承担，我方不额外支付。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5 特别约定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5.1报价人需确保拟派人员无不良从业记录（如财务造假、违规执业等），若存在隐瞒，我方有权立即终止合同，并要求报价人赔偿损失；</w:t>
      </w:r>
    </w:p>
    <w:p>
      <w:pPr>
        <w:spacing w:line="360" w:lineRule="auto"/>
        <w:jc w:val="left"/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</w:pP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5.2本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服务要求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作为服务合同的附件，与合同正文具有同等法律效力；若合同条款与本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服务要求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不一致，以本</w:t>
      </w:r>
      <w:r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  <w:t>服务要求</w:t>
      </w:r>
      <w:r>
        <w:rPr>
          <w:rFonts w:hint="default" w:ascii="仿宋" w:hAnsi="仿宋" w:eastAsia="仿宋" w:cs="仿宋"/>
          <w:b w:val="0"/>
          <w:color w:val="auto"/>
          <w:sz w:val="36"/>
          <w:lang w:val="en-US" w:eastAsia="zh-CN"/>
        </w:rPr>
        <w:t>为准（除非双方另有书面约定）。</w:t>
      </w:r>
    </w:p>
    <w:p>
      <w:pPr>
        <w:spacing w:line="360" w:lineRule="auto"/>
        <w:jc w:val="left"/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</w:pPr>
    </w:p>
    <w:p>
      <w:pPr>
        <w:spacing w:line="360" w:lineRule="auto"/>
        <w:jc w:val="left"/>
        <w:rPr>
          <w:rFonts w:hint="eastAsia" w:ascii="仿宋" w:hAnsi="仿宋" w:eastAsia="仿宋" w:cs="仿宋"/>
          <w:b w:val="0"/>
          <w:color w:val="auto"/>
          <w:sz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0060F8"/>
    <w:rsid w:val="05A03C02"/>
    <w:rsid w:val="0F3C3794"/>
    <w:rsid w:val="10362C26"/>
    <w:rsid w:val="11C2377F"/>
    <w:rsid w:val="14E35F73"/>
    <w:rsid w:val="150060F8"/>
    <w:rsid w:val="1DC67833"/>
    <w:rsid w:val="1E1C3D76"/>
    <w:rsid w:val="257B138A"/>
    <w:rsid w:val="2C9C1A8C"/>
    <w:rsid w:val="2E8250B1"/>
    <w:rsid w:val="30EB4BDF"/>
    <w:rsid w:val="3613740B"/>
    <w:rsid w:val="49BA4331"/>
    <w:rsid w:val="4A0C324A"/>
    <w:rsid w:val="5AF575F3"/>
    <w:rsid w:val="5E603B93"/>
    <w:rsid w:val="5ED14ECE"/>
    <w:rsid w:val="60B24B0E"/>
    <w:rsid w:val="625B6C39"/>
    <w:rsid w:val="68F724DD"/>
    <w:rsid w:val="697A346E"/>
    <w:rsid w:val="6C9C7B87"/>
    <w:rsid w:val="6FC84AE2"/>
    <w:rsid w:val="78381F26"/>
    <w:rsid w:val="7A9C2623"/>
    <w:rsid w:val="7BF82722"/>
    <w:rsid w:val="7DDB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 w:afterAutospacing="0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2025-10-27T03:03:00Z</dcterms:created>
  <dc:creator>戴竞</dc:creator>
  <cp:lastModifiedBy>戴竞</cp:lastModifiedBy>
  <dcterms:modified xsi:type="dcterms:W3CDTF">2025-10-27T09:47:19Z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664D84E22DFD4D9D8CDCCFE27CF1B404</vt:lpwstr>
  </property>
</Properties>
</file>