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before="2496" w:beforeLines="800" w:afterLines="0" w:line="240" w:lineRule="auto"/>
        <w:contextualSpacing/>
        <w:jc w:val="center"/>
        <w:rPr>
          <w:rFonts w:ascii="宋体" w:hAnsi="宋体" w:cs="宋体"/>
          <w:b/>
          <w:bCs/>
          <w:color w:val="000000" w:themeColor="text1"/>
          <w:spacing w:val="5"/>
          <w:kern w:val="28"/>
          <w:sz w:val="36"/>
          <w:szCs w:val="36"/>
          <w:lang w:bidi="en-US"/>
          <w14:textFill>
            <w14:solidFill>
              <w14:schemeClr w14:val="tx1"/>
            </w14:solidFill>
          </w14:textFill>
        </w:rPr>
      </w:pPr>
      <w:r>
        <w:rPr>
          <w:rFonts w:hint="eastAsia" w:ascii="宋体" w:hAnsi="宋体" w:cs="宋体"/>
          <w:b/>
          <w:bCs/>
          <w:color w:val="000000" w:themeColor="text1"/>
          <w:spacing w:val="5"/>
          <w:kern w:val="28"/>
          <w:sz w:val="36"/>
          <w:szCs w:val="36"/>
          <w14:textFill>
            <w14:solidFill>
              <w14:schemeClr w14:val="tx1"/>
            </w14:solidFill>
          </w14:textFill>
        </w:rPr>
        <w:t>天生桥二级电站厂房区域工器具间综合整治项目</w:t>
      </w:r>
      <w:r>
        <w:rPr>
          <w:rFonts w:ascii="宋体" w:hAnsi="宋体" w:cs="宋体"/>
          <w:b/>
          <w:bCs/>
          <w:color w:val="000000" w:themeColor="text1"/>
          <w:spacing w:val="5"/>
          <w:kern w:val="28"/>
          <w:sz w:val="36"/>
          <w:szCs w:val="36"/>
          <w14:textFill>
            <w14:solidFill>
              <w14:schemeClr w14:val="tx1"/>
            </w14:solidFill>
          </w14:textFill>
        </w:rPr>
        <w:drawing>
          <wp:anchor distT="0" distB="0" distL="114300" distR="114300" simplePos="0" relativeHeight="251659264" behindDoc="1" locked="0" layoutInCell="1" allowOverlap="1">
            <wp:simplePos x="0" y="0"/>
            <wp:positionH relativeFrom="column">
              <wp:posOffset>-1149985</wp:posOffset>
            </wp:positionH>
            <wp:positionV relativeFrom="paragraph">
              <wp:posOffset>-905510</wp:posOffset>
            </wp:positionV>
            <wp:extent cx="7534275" cy="2312670"/>
            <wp:effectExtent l="0" t="0" r="0" b="0"/>
            <wp:wrapTight wrapText="bothSides">
              <wp:wrapPolygon>
                <wp:start x="0" y="0"/>
                <wp:lineTo x="0" y="21470"/>
                <wp:lineTo x="21554" y="21470"/>
                <wp:lineTo x="21554" y="0"/>
                <wp:lineTo x="0" y="0"/>
              </wp:wrapPolygon>
            </wp:wrapTight>
            <wp:docPr id="21924" name="图片 2"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24" name="图片 2" descr="模板-3"/>
                    <pic:cNvPicPr>
                      <a:picLocks noChangeAspect="1"/>
                    </pic:cNvPicPr>
                  </pic:nvPicPr>
                  <pic:blipFill>
                    <a:blip r:embed="rId16"/>
                    <a:stretch>
                      <a:fillRect/>
                    </a:stretch>
                  </pic:blipFill>
                  <pic:spPr>
                    <a:xfrm>
                      <a:off x="0" y="0"/>
                      <a:ext cx="7534275" cy="2312670"/>
                    </a:xfrm>
                    <a:prstGeom prst="rect">
                      <a:avLst/>
                    </a:prstGeom>
                    <a:noFill/>
                    <a:ln>
                      <a:noFill/>
                    </a:ln>
                  </pic:spPr>
                </pic:pic>
              </a:graphicData>
            </a:graphic>
          </wp:anchor>
        </w:drawing>
      </w:r>
      <w:r>
        <w:rPr>
          <w:rFonts w:hint="eastAsia" w:ascii="宋体" w:hAnsi="宋体" w:cs="宋体"/>
          <w:b/>
          <w:bCs/>
          <w:color w:val="000000" w:themeColor="text1"/>
          <w:spacing w:val="5"/>
          <w:kern w:val="28"/>
          <w:sz w:val="36"/>
          <w:szCs w:val="36"/>
          <w:lang w:bidi="en-US"/>
          <w14:textFill>
            <w14:solidFill>
              <w14:schemeClr w14:val="tx1"/>
            </w14:solidFill>
          </w14:textFill>
        </w:rPr>
        <w:t>技术规范书</w:t>
      </w:r>
    </w:p>
    <w:p>
      <w:pPr>
        <w:spacing w:after="5616" w:afterLines="1800"/>
        <w:jc w:val="center"/>
        <w:rPr>
          <w:szCs w:val="21"/>
        </w:rPr>
      </w:pPr>
    </w:p>
    <w:p>
      <w:pPr>
        <w:pStyle w:val="2"/>
        <w:rPr>
          <w:szCs w:val="21"/>
        </w:rPr>
      </w:pPr>
    </w:p>
    <w:p>
      <w:pPr>
        <w:spacing w:after="156"/>
        <w:jc w:val="center"/>
        <w:rPr>
          <w:rFonts w:ascii="宋体" w:hAnsi="宋体" w:cs="宋体"/>
          <w:kern w:val="0"/>
          <w:sz w:val="28"/>
          <w:szCs w:val="28"/>
          <w:lang w:bidi="en-US"/>
        </w:rPr>
      </w:pPr>
      <w:r>
        <w:rPr>
          <w:rFonts w:hint="eastAsia" w:ascii="宋体" w:hAnsi="宋体" w:cs="宋体"/>
          <w:kern w:val="0"/>
          <w:sz w:val="28"/>
          <w:szCs w:val="28"/>
          <w:lang w:bidi="en-US"/>
        </w:rPr>
        <w:t>南方电网储能股份有限公司西部检修试验分公司</w:t>
      </w:r>
    </w:p>
    <w:p>
      <w:pPr>
        <w:pStyle w:val="3"/>
        <w:sectPr>
          <w:headerReference r:id="rId7" w:type="first"/>
          <w:footerReference r:id="rId10" w:type="first"/>
          <w:headerReference r:id="rId5" w:type="default"/>
          <w:footerReference r:id="rId8" w:type="default"/>
          <w:headerReference r:id="rId6" w:type="even"/>
          <w:footerReference r:id="rId9" w:type="even"/>
          <w:pgSz w:w="11906" w:h="16838"/>
          <w:pgMar w:top="1440" w:right="1800" w:bottom="1440" w:left="1800" w:header="851" w:footer="992" w:gutter="0"/>
          <w:cols w:space="425" w:num="1"/>
          <w:docGrid w:type="lines" w:linePitch="312" w:charSpace="0"/>
        </w:sectPr>
      </w:pPr>
      <w:bookmarkStart w:id="0" w:name="_Toc12792"/>
      <w:bookmarkStart w:id="1" w:name="_Toc11610"/>
      <w:r>
        <w:rPr>
          <w:rFonts w:hint="eastAsia" w:ascii="宋体" w:hAnsi="宋体" w:cs="宋体"/>
          <w:kern w:val="0"/>
          <w:sz w:val="28"/>
          <w:szCs w:val="28"/>
          <w:lang w:bidi="en-US"/>
        </w:rPr>
        <w:t>202</w:t>
      </w:r>
      <w:r>
        <w:rPr>
          <w:rFonts w:hint="eastAsia" w:ascii="宋体" w:hAnsi="宋体" w:cs="宋体"/>
          <w:kern w:val="0"/>
          <w:sz w:val="28"/>
          <w:szCs w:val="28"/>
          <w:lang w:val="en-US" w:eastAsia="zh-CN" w:bidi="en-US"/>
        </w:rPr>
        <w:t>5</w:t>
      </w:r>
      <w:r>
        <w:rPr>
          <w:rFonts w:hint="eastAsia" w:ascii="宋体" w:hAnsi="宋体" w:cs="宋体"/>
          <w:kern w:val="0"/>
          <w:sz w:val="28"/>
          <w:szCs w:val="28"/>
          <w:lang w:bidi="en-US"/>
        </w:rPr>
        <w:t>年</w:t>
      </w:r>
      <w:r>
        <w:rPr>
          <w:rFonts w:hint="default" w:ascii="宋体" w:hAnsi="宋体" w:cs="宋体"/>
          <w:kern w:val="0"/>
          <w:sz w:val="28"/>
          <w:szCs w:val="28"/>
          <w:lang w:bidi="en-US"/>
        </w:rPr>
        <w:t>10</w:t>
      </w:r>
      <w:r>
        <w:rPr>
          <w:rFonts w:hint="eastAsia" w:ascii="宋体" w:hAnsi="宋体" w:cs="宋体"/>
          <w:kern w:val="0"/>
          <w:sz w:val="28"/>
          <w:szCs w:val="28"/>
          <w:lang w:bidi="en-US"/>
        </w:rPr>
        <w:t>月</w:t>
      </w:r>
      <w:bookmarkEnd w:id="0"/>
      <w:bookmarkEnd w:id="1"/>
    </w:p>
    <w:sdt>
      <w:sdtPr>
        <w:rPr>
          <w:rFonts w:ascii="宋体" w:hAnsi="宋体" w:eastAsia="宋体" w:cs="Times New Roman"/>
          <w:kern w:val="2"/>
          <w:sz w:val="21"/>
          <w:szCs w:val="24"/>
          <w:lang w:val="en-US" w:eastAsia="zh-CN" w:bidi="ar-SA"/>
        </w:rPr>
        <w:id w:val="147478995"/>
        <w:docPartObj>
          <w:docPartGallery w:val="Table of Contents"/>
          <w:docPartUnique/>
        </w:docPartObj>
      </w:sdtPr>
      <w:sdtEndPr>
        <w:rPr>
          <w:rFonts w:hint="eastAsia" w:ascii="宋体" w:hAnsi="宋体" w:eastAsia="宋体" w:cs="宋体"/>
          <w:kern w:val="2"/>
          <w:sz w:val="21"/>
          <w:szCs w:val="21"/>
          <w:lang w:val="en-US" w:eastAsia="zh-CN" w:bidi="ar-SA"/>
        </w:rPr>
      </w:sdtEndPr>
      <w:sdtContent>
        <w:p>
          <w:pPr>
            <w:spacing w:before="0" w:beforeLines="0" w:after="0" w:afterLines="0" w:line="360" w:lineRule="auto"/>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sz w:val="21"/>
              <w:szCs w:val="21"/>
            </w:rPr>
            <w:t>目录</w:t>
          </w:r>
        </w:p>
        <w:p>
          <w:pPr>
            <w:pStyle w:val="28"/>
            <w:tabs>
              <w:tab w:val="right" w:leader="dot" w:pos="8306"/>
            </w:tabs>
            <w:rPr>
              <w:b/>
              <w:bCs/>
              <w:sz w:val="24"/>
              <w:szCs w:val="32"/>
            </w:rPr>
          </w:pPr>
          <w:r>
            <w:fldChar w:fldCharType="begin"/>
          </w:r>
          <w:r>
            <w:instrText xml:space="preserve">TOC \o "1-3" \h \u</w:instrText>
          </w:r>
          <w:r>
            <w:rPr>
              <w:rFonts w:hint="eastAsia" w:ascii="宋体" w:hAnsi="宋体" w:eastAsia="宋体" w:cs="宋体"/>
              <w:sz w:val="21"/>
              <w:szCs w:val="21"/>
            </w:rPr>
            <w:fldChar w:fldCharType="separate"/>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HYPERLINK \l _Toc32245 </w:instrText>
          </w:r>
          <w:r>
            <w:rPr>
              <w:rFonts w:hint="eastAsia" w:ascii="宋体" w:hAnsi="宋体" w:eastAsia="宋体" w:cs="宋体"/>
              <w:b/>
              <w:bCs/>
              <w:sz w:val="24"/>
              <w:szCs w:val="24"/>
            </w:rPr>
            <w:fldChar w:fldCharType="separate"/>
          </w:r>
          <w:r>
            <w:rPr>
              <w:rFonts w:hint="default" w:ascii="宋体" w:hAnsi="宋体" w:eastAsia="宋体" w:cs="宋体"/>
              <w:b/>
              <w:bCs/>
              <w:sz w:val="24"/>
              <w:szCs w:val="24"/>
            </w:rPr>
            <w:t xml:space="preserve">1 </w:t>
          </w:r>
          <w:r>
            <w:rPr>
              <w:rFonts w:hint="eastAsia" w:ascii="宋体" w:hAnsi="宋体" w:eastAsia="宋体" w:cs="宋体"/>
              <w:b/>
              <w:bCs/>
              <w:sz w:val="24"/>
              <w:szCs w:val="24"/>
            </w:rPr>
            <w:t>总则</w:t>
          </w:r>
          <w:r>
            <w:rPr>
              <w:b/>
              <w:bCs/>
              <w:sz w:val="24"/>
              <w:szCs w:val="32"/>
            </w:rPr>
            <w:tab/>
          </w:r>
          <w:r>
            <w:rPr>
              <w:b/>
              <w:bCs/>
              <w:sz w:val="24"/>
              <w:szCs w:val="32"/>
            </w:rPr>
            <w:fldChar w:fldCharType="begin"/>
          </w:r>
          <w:r>
            <w:rPr>
              <w:b/>
              <w:bCs/>
              <w:sz w:val="24"/>
              <w:szCs w:val="32"/>
            </w:rPr>
            <w:instrText xml:space="preserve"> PAGEREF _Toc32245 \h </w:instrText>
          </w:r>
          <w:r>
            <w:rPr>
              <w:b/>
              <w:bCs/>
              <w:sz w:val="24"/>
              <w:szCs w:val="32"/>
            </w:rPr>
            <w:fldChar w:fldCharType="separate"/>
          </w:r>
          <w:r>
            <w:rPr>
              <w:b/>
              <w:bCs/>
              <w:sz w:val="24"/>
              <w:szCs w:val="32"/>
            </w:rPr>
            <w:t>1</w:t>
          </w:r>
          <w:r>
            <w:rPr>
              <w:b/>
              <w:bCs/>
              <w:sz w:val="24"/>
              <w:szCs w:val="32"/>
            </w:rPr>
            <w:fldChar w:fldCharType="end"/>
          </w:r>
          <w:r>
            <w:rPr>
              <w:rFonts w:hint="eastAsia" w:ascii="宋体" w:hAnsi="宋体" w:eastAsia="宋体" w:cs="宋体"/>
              <w:b/>
              <w:bCs/>
              <w:sz w:val="24"/>
              <w:szCs w:val="24"/>
            </w:rPr>
            <w:fldChar w:fldCharType="end"/>
          </w:r>
        </w:p>
        <w:p>
          <w:pPr>
            <w:pStyle w:val="28"/>
            <w:tabs>
              <w:tab w:val="right" w:leader="dot" w:pos="8306"/>
            </w:tabs>
            <w:rPr>
              <w:b/>
              <w:bCs/>
              <w:sz w:val="24"/>
              <w:szCs w:val="32"/>
            </w:rPr>
          </w:pP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HYPERLINK \l _Toc20266 </w:instrText>
          </w:r>
          <w:r>
            <w:rPr>
              <w:rFonts w:hint="eastAsia" w:ascii="宋体" w:hAnsi="宋体" w:eastAsia="宋体" w:cs="宋体"/>
              <w:b/>
              <w:bCs/>
              <w:sz w:val="24"/>
              <w:szCs w:val="24"/>
            </w:rPr>
            <w:fldChar w:fldCharType="separate"/>
          </w:r>
          <w:r>
            <w:rPr>
              <w:rFonts w:hint="default" w:ascii="宋体" w:hAnsi="宋体" w:eastAsia="宋体" w:cs="宋体"/>
              <w:b/>
              <w:bCs/>
              <w:sz w:val="24"/>
              <w:szCs w:val="24"/>
            </w:rPr>
            <w:t xml:space="preserve">2 </w:t>
          </w:r>
          <w:r>
            <w:rPr>
              <w:rFonts w:hint="eastAsia" w:ascii="宋体" w:hAnsi="宋体" w:eastAsia="宋体" w:cs="宋体"/>
              <w:b/>
              <w:bCs/>
              <w:sz w:val="24"/>
              <w:szCs w:val="24"/>
            </w:rPr>
            <w:t>项目概述</w:t>
          </w:r>
          <w:r>
            <w:rPr>
              <w:b/>
              <w:bCs/>
              <w:sz w:val="24"/>
              <w:szCs w:val="32"/>
            </w:rPr>
            <w:tab/>
          </w:r>
          <w:r>
            <w:rPr>
              <w:b/>
              <w:bCs/>
              <w:sz w:val="24"/>
              <w:szCs w:val="32"/>
            </w:rPr>
            <w:fldChar w:fldCharType="begin"/>
          </w:r>
          <w:r>
            <w:rPr>
              <w:b/>
              <w:bCs/>
              <w:sz w:val="24"/>
              <w:szCs w:val="32"/>
            </w:rPr>
            <w:instrText xml:space="preserve"> PAGEREF _Toc20266 \h </w:instrText>
          </w:r>
          <w:r>
            <w:rPr>
              <w:b/>
              <w:bCs/>
              <w:sz w:val="24"/>
              <w:szCs w:val="32"/>
            </w:rPr>
            <w:fldChar w:fldCharType="separate"/>
          </w:r>
          <w:r>
            <w:rPr>
              <w:b/>
              <w:bCs/>
              <w:sz w:val="24"/>
              <w:szCs w:val="32"/>
            </w:rPr>
            <w:t>1</w:t>
          </w:r>
          <w:r>
            <w:rPr>
              <w:b/>
              <w:bCs/>
              <w:sz w:val="24"/>
              <w:szCs w:val="32"/>
            </w:rPr>
            <w:fldChar w:fldCharType="end"/>
          </w:r>
          <w:r>
            <w:rPr>
              <w:rFonts w:hint="eastAsia" w:ascii="宋体" w:hAnsi="宋体" w:eastAsia="宋体" w:cs="宋体"/>
              <w:b/>
              <w:bCs/>
              <w:sz w:val="24"/>
              <w:szCs w:val="24"/>
            </w:rPr>
            <w:fldChar w:fldCharType="end"/>
          </w:r>
        </w:p>
        <w:p>
          <w:pPr>
            <w:pStyle w:val="32"/>
            <w:tabs>
              <w:tab w:val="right" w:leader="dot" w:pos="8306"/>
            </w:tabs>
            <w:rPr>
              <w:b/>
              <w:bCs/>
              <w:sz w:val="24"/>
              <w:szCs w:val="32"/>
            </w:rPr>
          </w:pP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HYPERLINK \l _Toc19564 </w:instrText>
          </w:r>
          <w:r>
            <w:rPr>
              <w:rFonts w:hint="eastAsia" w:ascii="宋体" w:hAnsi="宋体" w:eastAsia="宋体" w:cs="宋体"/>
              <w:b/>
              <w:bCs/>
              <w:sz w:val="24"/>
              <w:szCs w:val="24"/>
            </w:rPr>
            <w:fldChar w:fldCharType="separate"/>
          </w:r>
          <w:r>
            <w:rPr>
              <w:rFonts w:hint="default" w:ascii="宋体" w:hAnsi="宋体" w:eastAsia="宋体" w:cs="宋体"/>
              <w:b/>
              <w:bCs/>
              <w:sz w:val="24"/>
              <w:szCs w:val="24"/>
            </w:rPr>
            <w:t xml:space="preserve">2.1 </w:t>
          </w:r>
          <w:r>
            <w:rPr>
              <w:rFonts w:hint="eastAsia" w:ascii="宋体" w:hAnsi="宋体" w:eastAsia="宋体" w:cs="宋体"/>
              <w:b/>
              <w:bCs/>
              <w:sz w:val="24"/>
              <w:szCs w:val="24"/>
            </w:rPr>
            <w:t>项目概况</w:t>
          </w:r>
          <w:r>
            <w:rPr>
              <w:b/>
              <w:bCs/>
              <w:sz w:val="24"/>
              <w:szCs w:val="32"/>
            </w:rPr>
            <w:tab/>
          </w:r>
          <w:r>
            <w:rPr>
              <w:b/>
              <w:bCs/>
              <w:sz w:val="24"/>
              <w:szCs w:val="32"/>
            </w:rPr>
            <w:fldChar w:fldCharType="begin"/>
          </w:r>
          <w:r>
            <w:rPr>
              <w:b/>
              <w:bCs/>
              <w:sz w:val="24"/>
              <w:szCs w:val="32"/>
            </w:rPr>
            <w:instrText xml:space="preserve"> PAGEREF _Toc19564 \h </w:instrText>
          </w:r>
          <w:r>
            <w:rPr>
              <w:b/>
              <w:bCs/>
              <w:sz w:val="24"/>
              <w:szCs w:val="32"/>
            </w:rPr>
            <w:fldChar w:fldCharType="separate"/>
          </w:r>
          <w:r>
            <w:rPr>
              <w:b/>
              <w:bCs/>
              <w:sz w:val="24"/>
              <w:szCs w:val="32"/>
            </w:rPr>
            <w:t>1</w:t>
          </w:r>
          <w:r>
            <w:rPr>
              <w:b/>
              <w:bCs/>
              <w:sz w:val="24"/>
              <w:szCs w:val="32"/>
            </w:rPr>
            <w:fldChar w:fldCharType="end"/>
          </w:r>
          <w:r>
            <w:rPr>
              <w:rFonts w:hint="eastAsia" w:ascii="宋体" w:hAnsi="宋体" w:eastAsia="宋体" w:cs="宋体"/>
              <w:b/>
              <w:bCs/>
              <w:sz w:val="24"/>
              <w:szCs w:val="24"/>
            </w:rPr>
            <w:fldChar w:fldCharType="end"/>
          </w:r>
        </w:p>
        <w:p>
          <w:pPr>
            <w:pStyle w:val="32"/>
            <w:tabs>
              <w:tab w:val="right" w:leader="dot" w:pos="8306"/>
            </w:tabs>
            <w:rPr>
              <w:b/>
              <w:bCs/>
              <w:sz w:val="24"/>
              <w:szCs w:val="32"/>
            </w:rPr>
          </w:pP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HYPERLINK \l _Toc5177 </w:instrText>
          </w:r>
          <w:r>
            <w:rPr>
              <w:rFonts w:hint="eastAsia" w:ascii="宋体" w:hAnsi="宋体" w:eastAsia="宋体" w:cs="宋体"/>
              <w:b/>
              <w:bCs/>
              <w:sz w:val="24"/>
              <w:szCs w:val="24"/>
            </w:rPr>
            <w:fldChar w:fldCharType="separate"/>
          </w:r>
          <w:r>
            <w:rPr>
              <w:rFonts w:hint="default" w:ascii="宋体" w:hAnsi="宋体" w:eastAsia="宋体" w:cs="宋体"/>
              <w:b/>
              <w:bCs/>
              <w:sz w:val="24"/>
              <w:szCs w:val="24"/>
            </w:rPr>
            <w:t xml:space="preserve">2.2 </w:t>
          </w:r>
          <w:r>
            <w:rPr>
              <w:rFonts w:hint="eastAsia" w:ascii="宋体" w:hAnsi="宋体" w:cs="宋体"/>
              <w:b/>
              <w:bCs/>
              <w:sz w:val="24"/>
              <w:szCs w:val="24"/>
              <w:lang w:val="en-US" w:eastAsia="zh-CN"/>
            </w:rPr>
            <w:t>项目</w:t>
          </w:r>
          <w:r>
            <w:rPr>
              <w:rFonts w:hint="eastAsia" w:ascii="宋体" w:hAnsi="宋体" w:eastAsia="宋体" w:cs="宋体"/>
              <w:b/>
              <w:bCs/>
              <w:sz w:val="24"/>
              <w:szCs w:val="24"/>
            </w:rPr>
            <w:t>内容</w:t>
          </w:r>
          <w:r>
            <w:rPr>
              <w:rFonts w:hint="eastAsia" w:ascii="宋体" w:hAnsi="宋体" w:cs="宋体"/>
              <w:b/>
              <w:bCs/>
              <w:sz w:val="24"/>
              <w:szCs w:val="24"/>
              <w:lang w:val="en-US" w:eastAsia="zh-CN"/>
            </w:rPr>
            <w:t>与技术要求</w:t>
          </w:r>
          <w:r>
            <w:rPr>
              <w:b/>
              <w:bCs/>
              <w:sz w:val="24"/>
              <w:szCs w:val="32"/>
            </w:rPr>
            <w:tab/>
          </w:r>
          <w:r>
            <w:rPr>
              <w:b/>
              <w:bCs/>
              <w:sz w:val="24"/>
              <w:szCs w:val="32"/>
            </w:rPr>
            <w:fldChar w:fldCharType="begin"/>
          </w:r>
          <w:r>
            <w:rPr>
              <w:b/>
              <w:bCs/>
              <w:sz w:val="24"/>
              <w:szCs w:val="32"/>
            </w:rPr>
            <w:instrText xml:space="preserve"> PAGEREF _Toc5177 \h </w:instrText>
          </w:r>
          <w:r>
            <w:rPr>
              <w:b/>
              <w:bCs/>
              <w:sz w:val="24"/>
              <w:szCs w:val="32"/>
            </w:rPr>
            <w:fldChar w:fldCharType="separate"/>
          </w:r>
          <w:r>
            <w:rPr>
              <w:b/>
              <w:bCs/>
              <w:sz w:val="24"/>
              <w:szCs w:val="32"/>
            </w:rPr>
            <w:t>1</w:t>
          </w:r>
          <w:r>
            <w:rPr>
              <w:b/>
              <w:bCs/>
              <w:sz w:val="24"/>
              <w:szCs w:val="32"/>
            </w:rPr>
            <w:fldChar w:fldCharType="end"/>
          </w:r>
          <w:r>
            <w:rPr>
              <w:rFonts w:hint="eastAsia" w:ascii="宋体" w:hAnsi="宋体" w:eastAsia="宋体" w:cs="宋体"/>
              <w:b/>
              <w:bCs/>
              <w:sz w:val="24"/>
              <w:szCs w:val="24"/>
            </w:rPr>
            <w:fldChar w:fldCharType="end"/>
          </w:r>
        </w:p>
        <w:p>
          <w:pPr>
            <w:pStyle w:val="32"/>
            <w:tabs>
              <w:tab w:val="right" w:leader="dot" w:pos="8306"/>
            </w:tabs>
            <w:rPr>
              <w:b/>
              <w:bCs/>
              <w:sz w:val="24"/>
              <w:szCs w:val="32"/>
            </w:rPr>
          </w:pP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HYPERLINK \l _Toc30981 </w:instrText>
          </w:r>
          <w:r>
            <w:rPr>
              <w:rFonts w:hint="eastAsia" w:ascii="宋体" w:hAnsi="宋体" w:eastAsia="宋体" w:cs="宋体"/>
              <w:b/>
              <w:bCs/>
              <w:sz w:val="24"/>
              <w:szCs w:val="24"/>
            </w:rPr>
            <w:fldChar w:fldCharType="separate"/>
          </w:r>
          <w:r>
            <w:rPr>
              <w:rFonts w:hint="default" w:ascii="宋体" w:hAnsi="宋体" w:eastAsia="宋体" w:cs="宋体"/>
              <w:b/>
              <w:bCs/>
              <w:sz w:val="24"/>
              <w:szCs w:val="24"/>
            </w:rPr>
            <w:t xml:space="preserve">2.3 </w:t>
          </w:r>
          <w:r>
            <w:rPr>
              <w:rFonts w:hint="eastAsia" w:ascii="宋体" w:hAnsi="宋体" w:eastAsia="宋体" w:cs="宋体"/>
              <w:b/>
              <w:bCs/>
              <w:sz w:val="24"/>
              <w:szCs w:val="24"/>
            </w:rPr>
            <w:t>进度计划与质量保证</w:t>
          </w:r>
          <w:r>
            <w:rPr>
              <w:b/>
              <w:bCs/>
              <w:sz w:val="24"/>
              <w:szCs w:val="32"/>
            </w:rPr>
            <w:tab/>
          </w:r>
          <w:r>
            <w:rPr>
              <w:b/>
              <w:bCs/>
              <w:sz w:val="24"/>
              <w:szCs w:val="32"/>
            </w:rPr>
            <w:fldChar w:fldCharType="begin"/>
          </w:r>
          <w:r>
            <w:rPr>
              <w:b/>
              <w:bCs/>
              <w:sz w:val="24"/>
              <w:szCs w:val="32"/>
            </w:rPr>
            <w:instrText xml:space="preserve"> PAGEREF _Toc30981 \h </w:instrText>
          </w:r>
          <w:r>
            <w:rPr>
              <w:b/>
              <w:bCs/>
              <w:sz w:val="24"/>
              <w:szCs w:val="32"/>
            </w:rPr>
            <w:fldChar w:fldCharType="separate"/>
          </w:r>
          <w:r>
            <w:rPr>
              <w:b/>
              <w:bCs/>
              <w:sz w:val="24"/>
              <w:szCs w:val="32"/>
            </w:rPr>
            <w:t>5</w:t>
          </w:r>
          <w:r>
            <w:rPr>
              <w:b/>
              <w:bCs/>
              <w:sz w:val="24"/>
              <w:szCs w:val="32"/>
            </w:rPr>
            <w:fldChar w:fldCharType="end"/>
          </w:r>
          <w:r>
            <w:rPr>
              <w:rFonts w:hint="eastAsia" w:ascii="宋体" w:hAnsi="宋体" w:eastAsia="宋体" w:cs="宋体"/>
              <w:b/>
              <w:bCs/>
              <w:sz w:val="24"/>
              <w:szCs w:val="24"/>
            </w:rPr>
            <w:fldChar w:fldCharType="end"/>
          </w:r>
        </w:p>
        <w:p>
          <w:pPr>
            <w:pStyle w:val="32"/>
            <w:tabs>
              <w:tab w:val="right" w:leader="dot" w:pos="8306"/>
            </w:tabs>
          </w:pP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HYPERLINK \l _Toc24185 </w:instrText>
          </w:r>
          <w:r>
            <w:rPr>
              <w:rFonts w:hint="eastAsia" w:ascii="宋体" w:hAnsi="宋体" w:eastAsia="宋体" w:cs="宋体"/>
              <w:b/>
              <w:bCs/>
              <w:sz w:val="24"/>
              <w:szCs w:val="24"/>
            </w:rPr>
            <w:fldChar w:fldCharType="separate"/>
          </w:r>
          <w:r>
            <w:rPr>
              <w:rFonts w:hint="default" w:ascii="宋体" w:hAnsi="宋体" w:eastAsia="宋体" w:cs="宋体"/>
              <w:b/>
              <w:bCs/>
              <w:sz w:val="24"/>
              <w:szCs w:val="24"/>
            </w:rPr>
            <w:t xml:space="preserve">2.4 </w:t>
          </w:r>
          <w:r>
            <w:rPr>
              <w:rFonts w:hint="eastAsia" w:ascii="宋体" w:hAnsi="宋体" w:eastAsia="宋体" w:cs="宋体"/>
              <w:b/>
              <w:bCs/>
              <w:sz w:val="24"/>
              <w:szCs w:val="24"/>
            </w:rPr>
            <w:t>相关费用</w:t>
          </w:r>
          <w:r>
            <w:rPr>
              <w:b/>
              <w:bCs/>
              <w:sz w:val="24"/>
              <w:szCs w:val="32"/>
            </w:rPr>
            <w:tab/>
          </w:r>
          <w:r>
            <w:rPr>
              <w:b/>
              <w:bCs/>
              <w:sz w:val="24"/>
              <w:szCs w:val="32"/>
            </w:rPr>
            <w:fldChar w:fldCharType="begin"/>
          </w:r>
          <w:r>
            <w:rPr>
              <w:b/>
              <w:bCs/>
              <w:sz w:val="24"/>
              <w:szCs w:val="32"/>
            </w:rPr>
            <w:instrText xml:space="preserve"> PAGEREF _Toc24185 \h </w:instrText>
          </w:r>
          <w:r>
            <w:rPr>
              <w:b/>
              <w:bCs/>
              <w:sz w:val="24"/>
              <w:szCs w:val="32"/>
            </w:rPr>
            <w:fldChar w:fldCharType="separate"/>
          </w:r>
          <w:r>
            <w:rPr>
              <w:b/>
              <w:bCs/>
              <w:sz w:val="24"/>
              <w:szCs w:val="32"/>
            </w:rPr>
            <w:t>5</w:t>
          </w:r>
          <w:r>
            <w:rPr>
              <w:b/>
              <w:bCs/>
              <w:sz w:val="24"/>
              <w:szCs w:val="32"/>
            </w:rPr>
            <w:fldChar w:fldCharType="end"/>
          </w:r>
          <w:r>
            <w:rPr>
              <w:rFonts w:hint="eastAsia" w:ascii="宋体" w:hAnsi="宋体" w:eastAsia="宋体" w:cs="宋体"/>
              <w:b/>
              <w:bCs/>
              <w:sz w:val="24"/>
              <w:szCs w:val="24"/>
            </w:rPr>
            <w:fldChar w:fldCharType="end"/>
          </w:r>
        </w:p>
        <w:p>
          <w:pPr>
            <w:spacing w:line="360" w:lineRule="auto"/>
            <w:rPr>
              <w:rFonts w:hint="eastAsia" w:ascii="宋体" w:hAnsi="宋体" w:eastAsia="宋体" w:cs="宋体"/>
              <w:sz w:val="21"/>
              <w:szCs w:val="21"/>
            </w:rPr>
          </w:pPr>
          <w:r>
            <w:rPr>
              <w:rFonts w:hint="eastAsia" w:ascii="宋体" w:hAnsi="宋体" w:eastAsia="宋体" w:cs="宋体"/>
              <w:szCs w:val="21"/>
            </w:rPr>
            <w:fldChar w:fldCharType="end"/>
          </w:r>
        </w:p>
      </w:sdtContent>
    </w:sdt>
    <w:p>
      <w:pPr>
        <w:pStyle w:val="32"/>
        <w:tabs>
          <w:tab w:val="right" w:leader="dot" w:pos="8306"/>
        </w:tabs>
        <w:ind w:left="0" w:leftChars="0"/>
        <w:rPr>
          <w:rFonts w:hint="eastAsia" w:ascii="宋体" w:hAnsi="宋体" w:eastAsia="宋体" w:cs="宋体"/>
          <w:sz w:val="21"/>
          <w:szCs w:val="21"/>
        </w:rPr>
      </w:pPr>
      <w:r>
        <w:fldChar w:fldCharType="begin"/>
      </w:r>
      <w:r>
        <w:instrText xml:space="preserve">TOC \o "1-3" \h \z</w:instrText>
      </w:r>
      <w:r>
        <w:rPr>
          <w:rFonts w:hint="eastAsia" w:ascii="宋体" w:hAnsi="宋体" w:eastAsia="宋体" w:cs="宋体"/>
          <w:sz w:val="21"/>
          <w:szCs w:val="21"/>
        </w:rPr>
        <w:fldChar w:fldCharType="separate"/>
      </w:r>
    </w:p>
    <w:p>
      <w:pPr>
        <w:spacing w:after="156"/>
        <w:rPr>
          <w:rFonts w:hint="eastAsia" w:ascii="宋体" w:hAnsi="宋体" w:eastAsia="宋体" w:cs="宋体"/>
          <w:sz w:val="21"/>
          <w:szCs w:val="21"/>
        </w:rPr>
      </w:pPr>
    </w:p>
    <w:p>
      <w:pPr>
        <w:pStyle w:val="10"/>
        <w:spacing w:after="156"/>
        <w:rPr>
          <w:rFonts w:hint="eastAsia" w:ascii="宋体" w:hAnsi="宋体" w:eastAsia="宋体" w:cs="宋体"/>
          <w:sz w:val="21"/>
          <w:szCs w:val="21"/>
        </w:rPr>
        <w:sectPr>
          <w:headerReference r:id="rId11" w:type="default"/>
          <w:footerReference r:id="rId12" w:type="default"/>
          <w:pgSz w:w="11906" w:h="16838"/>
          <w:pgMar w:top="1440" w:right="1800" w:bottom="1440" w:left="1800" w:header="851" w:footer="992" w:gutter="0"/>
          <w:cols w:space="425" w:num="1"/>
          <w:docGrid w:type="lines" w:linePitch="312" w:charSpace="0"/>
        </w:sectPr>
      </w:pPr>
      <w:r>
        <w:rPr>
          <w:rFonts w:hint="eastAsia" w:ascii="宋体" w:hAnsi="宋体" w:eastAsia="宋体" w:cs="宋体"/>
          <w:sz w:val="21"/>
          <w:szCs w:val="21"/>
        </w:rPr>
        <w:fldChar w:fldCharType="end"/>
      </w:r>
    </w:p>
    <w:p>
      <w:pPr>
        <w:pStyle w:val="4"/>
        <w:keepNext/>
        <w:keepLines/>
        <w:pageBreakBefore w:val="0"/>
        <w:widowControl w:val="0"/>
        <w:kinsoku/>
        <w:wordWrap/>
        <w:overflowPunct/>
        <w:topLinePunct w:val="0"/>
        <w:autoSpaceDE/>
        <w:autoSpaceDN/>
        <w:bidi w:val="0"/>
        <w:adjustRightInd/>
        <w:snapToGrid/>
        <w:spacing w:line="360" w:lineRule="auto"/>
        <w:ind w:left="431" w:leftChars="0" w:hanging="431" w:firstLineChars="0"/>
        <w:textAlignment w:val="auto"/>
        <w:rPr>
          <w:rFonts w:hint="eastAsia" w:ascii="宋体" w:hAnsi="宋体" w:eastAsia="宋体" w:cs="宋体"/>
          <w:sz w:val="21"/>
          <w:szCs w:val="21"/>
        </w:rPr>
      </w:pPr>
      <w:bookmarkStart w:id="2" w:name="_Toc24521"/>
      <w:bookmarkStart w:id="3" w:name="_Toc22385927"/>
      <w:bookmarkStart w:id="4" w:name="_Toc25417"/>
      <w:bookmarkStart w:id="5" w:name="_Toc32245"/>
      <w:bookmarkStart w:id="6" w:name="_Toc387309336"/>
      <w:bookmarkStart w:id="7" w:name="_Toc31464"/>
      <w:bookmarkStart w:id="8" w:name="_Toc5267"/>
      <w:r>
        <w:rPr>
          <w:rFonts w:hint="eastAsia" w:ascii="宋体" w:hAnsi="宋体" w:eastAsia="宋体" w:cs="宋体"/>
          <w:sz w:val="21"/>
          <w:szCs w:val="21"/>
        </w:rPr>
        <w:t>总则</w:t>
      </w:r>
      <w:bookmarkEnd w:id="2"/>
      <w:bookmarkEnd w:id="3"/>
      <w:bookmarkEnd w:id="4"/>
      <w:bookmarkEnd w:id="5"/>
      <w:bookmarkEnd w:id="6"/>
      <w:bookmarkEnd w:id="7"/>
      <w:bookmarkEnd w:id="8"/>
    </w:p>
    <w:p>
      <w:pPr>
        <w:keepNext w:val="0"/>
        <w:keepLines w:val="0"/>
        <w:pageBreakBefore w:val="0"/>
        <w:widowControl w:val="0"/>
        <w:kinsoku/>
        <w:wordWrap/>
        <w:overflowPunct/>
        <w:topLinePunct w:val="0"/>
        <w:autoSpaceDE/>
        <w:autoSpaceDN/>
        <w:bidi w:val="0"/>
        <w:adjustRightInd w:val="0"/>
        <w:snapToGrid w:val="0"/>
        <w:spacing w:after="157" w:afterLines="5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1.1  本招标技术文件适用于南方电网储能股份有限公司西部检修试验分公司天生桥二级电站</w:t>
      </w:r>
      <w:r>
        <w:rPr>
          <w:rFonts w:hint="eastAsia" w:ascii="宋体" w:hAnsi="宋体" w:cs="宋体"/>
          <w:color w:val="000000"/>
          <w:sz w:val="21"/>
          <w:szCs w:val="21"/>
          <w:lang w:eastAsia="zh-CN"/>
        </w:rPr>
        <w:t>厂房区域工器具间综合整治项目</w:t>
      </w:r>
      <w:r>
        <w:rPr>
          <w:rFonts w:hint="eastAsia" w:ascii="宋体" w:hAnsi="宋体" w:eastAsia="宋体" w:cs="宋体"/>
          <w:color w:val="000000"/>
          <w:sz w:val="21"/>
          <w:szCs w:val="21"/>
        </w:rPr>
        <w:t>的相关技术要求。</w:t>
      </w:r>
    </w:p>
    <w:p>
      <w:pPr>
        <w:pStyle w:val="22"/>
        <w:keepNext w:val="0"/>
        <w:keepLines w:val="0"/>
        <w:pageBreakBefore w:val="0"/>
        <w:widowControl w:val="0"/>
        <w:kinsoku/>
        <w:wordWrap/>
        <w:overflowPunct/>
        <w:topLinePunct w:val="0"/>
        <w:autoSpaceDE/>
        <w:autoSpaceDN/>
        <w:bidi w:val="0"/>
        <w:adjustRightInd w:val="0"/>
        <w:snapToGrid w:val="0"/>
        <w:spacing w:after="157" w:afterLines="50" w:line="360" w:lineRule="auto"/>
        <w:textAlignment w:val="auto"/>
        <w:rPr>
          <w:rFonts w:hint="eastAsia" w:ascii="宋体" w:hAnsi="宋体" w:eastAsia="宋体" w:cs="宋体"/>
          <w:sz w:val="21"/>
          <w:szCs w:val="21"/>
        </w:rPr>
      </w:pPr>
      <w:r>
        <w:rPr>
          <w:rFonts w:hint="eastAsia" w:ascii="宋体" w:hAnsi="宋体" w:eastAsia="宋体" w:cs="宋体"/>
          <w:color w:val="000000"/>
          <w:sz w:val="21"/>
          <w:szCs w:val="21"/>
        </w:rPr>
        <w:t>1.2  本项目招标技术文件提出的是最低限度的技术要求。凡本招标技术文件中未规定，但在相关设备的行业标准、国家标准或IEC标准中有规定的规范条文，投标方应按相应标准的最高技术要求执行。</w:t>
      </w:r>
    </w:p>
    <w:p>
      <w:pPr>
        <w:pStyle w:val="4"/>
        <w:keepNext/>
        <w:keepLines/>
        <w:pageBreakBefore w:val="0"/>
        <w:widowControl w:val="0"/>
        <w:kinsoku/>
        <w:wordWrap/>
        <w:overflowPunct/>
        <w:topLinePunct w:val="0"/>
        <w:autoSpaceDE/>
        <w:autoSpaceDN/>
        <w:bidi w:val="0"/>
        <w:adjustRightInd/>
        <w:snapToGrid/>
        <w:spacing w:line="360" w:lineRule="auto"/>
        <w:ind w:left="431" w:leftChars="0" w:hanging="431" w:firstLineChars="0"/>
        <w:textAlignment w:val="auto"/>
        <w:rPr>
          <w:rFonts w:hint="eastAsia" w:ascii="宋体" w:hAnsi="宋体" w:eastAsia="宋体" w:cs="宋体"/>
          <w:sz w:val="21"/>
          <w:szCs w:val="21"/>
        </w:rPr>
      </w:pPr>
      <w:bookmarkStart w:id="9" w:name="_Toc20266"/>
      <w:bookmarkStart w:id="10" w:name="_Toc32524"/>
      <w:bookmarkStart w:id="11" w:name="_Toc7379"/>
      <w:r>
        <w:rPr>
          <w:rFonts w:hint="eastAsia" w:ascii="宋体" w:hAnsi="宋体" w:eastAsia="宋体" w:cs="宋体"/>
          <w:sz w:val="21"/>
          <w:szCs w:val="21"/>
        </w:rPr>
        <w:t>项目概述</w:t>
      </w:r>
      <w:bookmarkEnd w:id="9"/>
      <w:bookmarkEnd w:id="10"/>
      <w:bookmarkEnd w:id="11"/>
    </w:p>
    <w:p>
      <w:pPr>
        <w:pStyle w:val="5"/>
        <w:keepNext/>
        <w:keepLines/>
        <w:pageBreakBefore w:val="0"/>
        <w:widowControl w:val="0"/>
        <w:kinsoku/>
        <w:wordWrap/>
        <w:overflowPunct/>
        <w:topLinePunct w:val="0"/>
        <w:autoSpaceDE/>
        <w:autoSpaceDN/>
        <w:bidi w:val="0"/>
        <w:adjustRightInd/>
        <w:snapToGrid/>
        <w:spacing w:before="0" w:line="360" w:lineRule="auto"/>
        <w:ind w:left="578" w:leftChars="0" w:hanging="578" w:firstLineChars="0"/>
        <w:textAlignment w:val="auto"/>
        <w:rPr>
          <w:rFonts w:hint="eastAsia" w:ascii="宋体" w:hAnsi="宋体" w:eastAsia="宋体" w:cs="宋体"/>
          <w:sz w:val="21"/>
          <w:szCs w:val="21"/>
        </w:rPr>
      </w:pPr>
      <w:bookmarkStart w:id="12" w:name="_Toc19564"/>
      <w:bookmarkStart w:id="13" w:name="_Toc28847"/>
      <w:r>
        <w:rPr>
          <w:rFonts w:hint="eastAsia" w:ascii="宋体" w:hAnsi="宋体" w:eastAsia="宋体" w:cs="宋体"/>
          <w:sz w:val="21"/>
          <w:szCs w:val="21"/>
        </w:rPr>
        <w:t>项目概况</w:t>
      </w:r>
      <w:bookmarkEnd w:id="12"/>
    </w:p>
    <w:p>
      <w:pPr>
        <w:pStyle w:val="2"/>
        <w:keepNext w:val="0"/>
        <w:keepLines w:val="0"/>
        <w:pageBreakBefore w:val="0"/>
        <w:widowControl w:val="0"/>
        <w:kinsoku/>
        <w:wordWrap/>
        <w:overflowPunct/>
        <w:topLinePunct w:val="0"/>
        <w:autoSpaceDE/>
        <w:autoSpaceDN/>
        <w:bidi w:val="0"/>
        <w:adjustRightInd/>
        <w:snapToGrid/>
        <w:spacing w:after="157" w:afterLines="50"/>
        <w:ind w:firstLine="420" w:firstLineChars="200"/>
        <w:jc w:val="left"/>
        <w:textAlignment w:val="auto"/>
        <w:rPr>
          <w:rFonts w:hint="eastAsia"/>
        </w:rPr>
      </w:pPr>
      <w:r>
        <w:rPr>
          <w:rFonts w:hint="eastAsia" w:ascii="宋体" w:hAnsi="宋体" w:eastAsia="宋体" w:cs="宋体"/>
          <w:sz w:val="21"/>
          <w:szCs w:val="21"/>
        </w:rPr>
        <w:t>天生桥</w:t>
      </w:r>
      <w:r>
        <w:rPr>
          <w:rFonts w:hint="eastAsia"/>
        </w:rPr>
        <w:t>二级电站厂房区域工器具间（上副105室、220kV开关站高压试验工作间）目前存在房门损坏、无通风系统等问题，上述问题已严重影响试验设备存放安全性及油化验工作的正常开展，现拟对上副105室、220kV开关站高压试验工作间进行综合整治（含增设排气扇、更换门框等）。为解决上述遗留问题，拟委托相关单位开展综合整治工作。</w:t>
      </w:r>
    </w:p>
    <w:bookmarkEnd w:id="13"/>
    <w:p>
      <w:pPr>
        <w:pStyle w:val="5"/>
        <w:keepNext/>
        <w:keepLines/>
        <w:pageBreakBefore w:val="0"/>
        <w:widowControl w:val="0"/>
        <w:kinsoku/>
        <w:wordWrap/>
        <w:overflowPunct/>
        <w:topLinePunct w:val="0"/>
        <w:autoSpaceDE/>
        <w:autoSpaceDN/>
        <w:bidi w:val="0"/>
        <w:adjustRightInd/>
        <w:snapToGrid/>
        <w:spacing w:before="0" w:line="360" w:lineRule="auto"/>
        <w:ind w:left="578" w:leftChars="0" w:hanging="578" w:firstLineChars="0"/>
        <w:textAlignment w:val="auto"/>
        <w:rPr>
          <w:rFonts w:hint="eastAsia" w:ascii="宋体" w:hAnsi="宋体" w:eastAsia="宋体" w:cs="宋体"/>
          <w:sz w:val="21"/>
          <w:szCs w:val="21"/>
        </w:rPr>
      </w:pPr>
      <w:bookmarkStart w:id="14" w:name="_Toc24360"/>
      <w:bookmarkStart w:id="15" w:name="_Toc28596"/>
      <w:bookmarkStart w:id="16" w:name="_Toc5177"/>
      <w:r>
        <w:rPr>
          <w:rFonts w:hint="eastAsia" w:ascii="宋体" w:hAnsi="宋体" w:cs="宋体"/>
          <w:sz w:val="21"/>
          <w:szCs w:val="21"/>
          <w:lang w:val="en-US" w:eastAsia="zh-CN"/>
        </w:rPr>
        <w:t>项目</w:t>
      </w:r>
      <w:r>
        <w:rPr>
          <w:rFonts w:hint="eastAsia" w:ascii="宋体" w:hAnsi="宋体" w:eastAsia="宋体" w:cs="宋体"/>
          <w:sz w:val="21"/>
          <w:szCs w:val="21"/>
        </w:rPr>
        <w:t>内容</w:t>
      </w:r>
      <w:bookmarkEnd w:id="14"/>
      <w:bookmarkEnd w:id="15"/>
      <w:r>
        <w:rPr>
          <w:rFonts w:hint="eastAsia" w:ascii="宋体" w:hAnsi="宋体" w:cs="宋体"/>
          <w:sz w:val="21"/>
          <w:szCs w:val="21"/>
          <w:lang w:val="en-US" w:eastAsia="zh-CN"/>
        </w:rPr>
        <w:t>与技术要求</w:t>
      </w:r>
      <w:bookmarkEnd w:id="16"/>
    </w:p>
    <w:p>
      <w:pPr>
        <w:pStyle w:val="2"/>
        <w:keepNext w:val="0"/>
        <w:keepLines w:val="0"/>
        <w:pageBreakBefore w:val="0"/>
        <w:widowControl w:val="0"/>
        <w:kinsoku/>
        <w:wordWrap/>
        <w:overflowPunct/>
        <w:topLinePunct w:val="0"/>
        <w:autoSpaceDE/>
        <w:autoSpaceDN/>
        <w:bidi w:val="0"/>
        <w:adjustRightInd/>
        <w:snapToGrid/>
        <w:spacing w:after="157" w:afterLines="50"/>
        <w:jc w:val="left"/>
        <w:textAlignment w:val="auto"/>
        <w:rPr>
          <w:rFonts w:hint="default" w:ascii="宋体" w:hAnsi="宋体" w:cs="宋体"/>
          <w:sz w:val="21"/>
          <w:szCs w:val="21"/>
          <w:lang w:val="en-US" w:eastAsia="zh-CN"/>
        </w:rPr>
      </w:pPr>
      <w:bookmarkStart w:id="17" w:name="_Toc28743"/>
      <w:r>
        <w:rPr>
          <w:rFonts w:hint="eastAsia" w:ascii="宋体" w:hAnsi="宋体" w:cs="宋体"/>
          <w:sz w:val="21"/>
          <w:szCs w:val="21"/>
          <w:lang w:val="en-US" w:eastAsia="zh-CN"/>
        </w:rPr>
        <w:t>2.2.1</w:t>
      </w:r>
      <w:r>
        <w:rPr>
          <w:rFonts w:hint="eastAsia" w:ascii="宋体" w:hAnsi="宋体" w:eastAsia="宋体" w:cs="宋体"/>
          <w:sz w:val="21"/>
          <w:szCs w:val="21"/>
          <w:lang w:val="en-US" w:eastAsia="zh-CN"/>
        </w:rPr>
        <w:t>上</w:t>
      </w:r>
      <w:r>
        <w:rPr>
          <w:rFonts w:hint="eastAsia" w:ascii="宋体" w:hAnsi="宋体" w:cs="宋体"/>
          <w:sz w:val="21"/>
          <w:szCs w:val="21"/>
          <w:lang w:val="en-US" w:eastAsia="zh-CN"/>
        </w:rPr>
        <w:t>副105室综合整治内容</w:t>
      </w:r>
    </w:p>
    <w:p>
      <w:pPr>
        <w:pStyle w:val="2"/>
        <w:keepNext w:val="0"/>
        <w:keepLines w:val="0"/>
        <w:pageBreakBefore w:val="0"/>
        <w:widowControl w:val="0"/>
        <w:kinsoku/>
        <w:wordWrap/>
        <w:overflowPunct/>
        <w:topLinePunct w:val="0"/>
        <w:autoSpaceDE/>
        <w:autoSpaceDN/>
        <w:bidi w:val="0"/>
        <w:adjustRightInd/>
        <w:snapToGrid/>
        <w:spacing w:after="157" w:afterLines="50"/>
        <w:ind w:firstLine="420" w:firstLineChars="200"/>
        <w:jc w:val="left"/>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1、上副105更换门</w:t>
      </w:r>
    </w:p>
    <w:p>
      <w:pPr>
        <w:pStyle w:val="2"/>
        <w:keepNext w:val="0"/>
        <w:keepLines w:val="0"/>
        <w:pageBreakBefore w:val="0"/>
        <w:widowControl w:val="0"/>
        <w:kinsoku/>
        <w:wordWrap/>
        <w:overflowPunct/>
        <w:topLinePunct w:val="0"/>
        <w:autoSpaceDE/>
        <w:autoSpaceDN/>
        <w:bidi w:val="0"/>
        <w:adjustRightInd/>
        <w:snapToGrid/>
        <w:spacing w:after="157" w:afterLines="50"/>
        <w:ind w:firstLine="420" w:firstLineChars="200"/>
        <w:jc w:val="left"/>
        <w:textAlignment w:val="auto"/>
        <w:rPr>
          <w:rFonts w:hint="eastAsia" w:ascii="宋体" w:hAnsi="宋体" w:cs="宋体"/>
          <w:sz w:val="21"/>
          <w:szCs w:val="21"/>
          <w:lang w:val="en-US" w:eastAsia="zh-CN"/>
        </w:rPr>
      </w:pPr>
      <w:r>
        <w:rPr>
          <w:rFonts w:hint="eastAsia" w:ascii="宋体" w:hAnsi="宋体" w:eastAsia="宋体" w:cs="宋体"/>
          <w:sz w:val="21"/>
          <w:szCs w:val="21"/>
          <w:lang w:val="en-US" w:eastAsia="zh-CN"/>
        </w:rPr>
        <w:t>（1）拆除原有玻璃百叶门</w:t>
      </w:r>
      <w:r>
        <w:rPr>
          <w:rFonts w:hint="eastAsia" w:ascii="宋体" w:hAnsi="宋体" w:cs="宋体"/>
          <w:sz w:val="21"/>
          <w:szCs w:val="21"/>
          <w:lang w:val="en-US" w:eastAsia="zh-CN"/>
        </w:rPr>
        <w:t>，如图1所示，技术要求：确保门框主体结构不受损坏。</w:t>
      </w:r>
    </w:p>
    <w:p>
      <w:pPr>
        <w:pStyle w:val="3"/>
        <w:rPr>
          <w:rFonts w:hint="eastAsia" w:ascii="宋体" w:hAnsi="宋体" w:eastAsia="宋体" w:cs="宋体"/>
          <w:sz w:val="24"/>
          <w:szCs w:val="24"/>
          <w:lang w:eastAsia="zh-CN"/>
        </w:rPr>
      </w:pPr>
      <w:bookmarkStart w:id="18" w:name="_Toc1927"/>
      <w:r>
        <w:rPr>
          <w:rFonts w:hint="eastAsia" w:ascii="宋体" w:hAnsi="宋体" w:eastAsia="宋体" w:cs="宋体"/>
          <w:sz w:val="24"/>
          <w:szCs w:val="24"/>
          <w:lang w:eastAsia="zh-CN"/>
        </w:rPr>
        <w:drawing>
          <wp:inline distT="0" distB="0" distL="114300" distR="114300">
            <wp:extent cx="3630930" cy="2723515"/>
            <wp:effectExtent l="0" t="0" r="7620" b="635"/>
            <wp:docPr id="1" name="图片 1" descr="lQDPD3VL9XR7hEXNDADNEACwMDhhtu2oMUYIaIWKWzw_AQ_4096_3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lQDPD3VL9XR7hEXNDADNEACwMDhhtu2oMUYIaIWKWzw_AQ_4096_3072"/>
                    <pic:cNvPicPr>
                      <a:picLocks noChangeAspect="1"/>
                    </pic:cNvPicPr>
                  </pic:nvPicPr>
                  <pic:blipFill>
                    <a:blip r:embed="rId17"/>
                    <a:stretch>
                      <a:fillRect/>
                    </a:stretch>
                  </pic:blipFill>
                  <pic:spPr>
                    <a:xfrm>
                      <a:off x="0" y="0"/>
                      <a:ext cx="3630930" cy="2723515"/>
                    </a:xfrm>
                    <a:prstGeom prst="rect">
                      <a:avLst/>
                    </a:prstGeom>
                  </pic:spPr>
                </pic:pic>
              </a:graphicData>
            </a:graphic>
          </wp:inline>
        </w:drawing>
      </w:r>
      <w:bookmarkEnd w:id="18"/>
    </w:p>
    <w:p>
      <w:pPr>
        <w:pStyle w:val="2"/>
        <w:keepNext w:val="0"/>
        <w:keepLines w:val="0"/>
        <w:pageBreakBefore w:val="0"/>
        <w:widowControl w:val="0"/>
        <w:kinsoku/>
        <w:wordWrap/>
        <w:overflowPunct/>
        <w:topLinePunct w:val="0"/>
        <w:autoSpaceDE/>
        <w:autoSpaceDN/>
        <w:bidi w:val="0"/>
        <w:adjustRightInd/>
        <w:snapToGrid/>
        <w:spacing w:after="157" w:afterLines="50"/>
        <w:ind w:firstLine="420" w:firstLineChars="200"/>
        <w:jc w:val="center"/>
        <w:textAlignment w:val="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图1 上负105室原门</w:t>
      </w:r>
    </w:p>
    <w:p>
      <w:pPr>
        <w:pStyle w:val="2"/>
        <w:keepNext w:val="0"/>
        <w:keepLines w:val="0"/>
        <w:pageBreakBefore w:val="0"/>
        <w:widowControl w:val="0"/>
        <w:kinsoku/>
        <w:wordWrap/>
        <w:overflowPunct/>
        <w:topLinePunct w:val="0"/>
        <w:autoSpaceDE/>
        <w:autoSpaceDN/>
        <w:bidi w:val="0"/>
        <w:adjustRightInd/>
        <w:snapToGrid/>
        <w:spacing w:after="157" w:afterLines="50"/>
        <w:ind w:firstLine="420" w:firstLineChars="200"/>
        <w:jc w:val="left"/>
        <w:textAlignment w:val="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（2）</w:t>
      </w:r>
      <w:r>
        <w:rPr>
          <w:rFonts w:hint="eastAsia" w:ascii="宋体" w:hAnsi="宋体" w:cs="宋体"/>
          <w:sz w:val="21"/>
          <w:szCs w:val="21"/>
          <w:lang w:val="en-US" w:eastAsia="zh-CN"/>
        </w:rPr>
        <w:t>将拆除的门</w:t>
      </w:r>
      <w:r>
        <w:rPr>
          <w:rFonts w:hint="eastAsia" w:ascii="宋体" w:hAnsi="宋体" w:eastAsia="宋体" w:cs="宋体"/>
          <w:sz w:val="21"/>
          <w:szCs w:val="21"/>
          <w:lang w:val="en-US" w:eastAsia="zh-CN"/>
        </w:rPr>
        <w:t>人工转运到</w:t>
      </w:r>
      <w:r>
        <w:rPr>
          <w:rFonts w:hint="eastAsia" w:ascii="宋体" w:hAnsi="宋体" w:cs="宋体"/>
          <w:sz w:val="21"/>
          <w:szCs w:val="21"/>
          <w:lang w:val="en-US" w:eastAsia="zh-CN"/>
        </w:rPr>
        <w:t>厂房废弃物品指定堆放处</w:t>
      </w:r>
    </w:p>
    <w:p>
      <w:pPr>
        <w:pStyle w:val="2"/>
        <w:keepNext w:val="0"/>
        <w:keepLines w:val="0"/>
        <w:pageBreakBefore w:val="0"/>
        <w:widowControl w:val="0"/>
        <w:kinsoku/>
        <w:wordWrap/>
        <w:overflowPunct/>
        <w:topLinePunct w:val="0"/>
        <w:autoSpaceDE/>
        <w:autoSpaceDN/>
        <w:bidi w:val="0"/>
        <w:adjustRightInd/>
        <w:snapToGrid/>
        <w:spacing w:after="157" w:afterLines="50"/>
        <w:ind w:firstLine="420" w:firstLineChars="200"/>
        <w:jc w:val="left"/>
        <w:textAlignment w:val="auto"/>
        <w:rPr>
          <w:rFonts w:hint="eastAsia" w:ascii="宋体" w:hAnsi="宋体" w:cs="宋体"/>
          <w:sz w:val="21"/>
          <w:szCs w:val="21"/>
          <w:lang w:val="en-US" w:eastAsia="zh-CN"/>
        </w:rPr>
      </w:pPr>
      <w:r>
        <w:rPr>
          <w:rFonts w:hint="eastAsia" w:ascii="宋体" w:hAnsi="宋体" w:eastAsia="宋体" w:cs="宋体"/>
          <w:sz w:val="21"/>
          <w:szCs w:val="21"/>
          <w:lang w:val="en-US" w:eastAsia="zh-CN"/>
        </w:rPr>
        <w:t>（3）按甲方要求</w:t>
      </w:r>
      <w:r>
        <w:rPr>
          <w:rFonts w:hint="eastAsia" w:ascii="宋体" w:hAnsi="宋体" w:cs="宋体"/>
          <w:sz w:val="21"/>
          <w:szCs w:val="21"/>
          <w:lang w:val="en-US" w:eastAsia="zh-CN"/>
        </w:rPr>
        <w:t>进行废弃</w:t>
      </w:r>
    </w:p>
    <w:p>
      <w:pPr>
        <w:pStyle w:val="2"/>
        <w:keepNext w:val="0"/>
        <w:keepLines w:val="0"/>
        <w:pageBreakBefore w:val="0"/>
        <w:widowControl w:val="0"/>
        <w:kinsoku/>
        <w:wordWrap/>
        <w:overflowPunct/>
        <w:topLinePunct w:val="0"/>
        <w:autoSpaceDE/>
        <w:autoSpaceDN/>
        <w:bidi w:val="0"/>
        <w:adjustRightInd/>
        <w:snapToGrid/>
        <w:spacing w:after="157" w:afterLines="50"/>
        <w:ind w:firstLine="420" w:firstLineChars="200"/>
        <w:jc w:val="left"/>
        <w:textAlignment w:val="auto"/>
        <w:rPr>
          <w:rFonts w:hint="default" w:ascii="宋体" w:hAnsi="宋体" w:eastAsia="宋体" w:cs="宋体"/>
          <w:sz w:val="21"/>
          <w:szCs w:val="21"/>
          <w:lang w:val="en-US" w:eastAsia="zh-CN"/>
        </w:rPr>
      </w:pPr>
      <w:r>
        <w:rPr>
          <w:rFonts w:hint="eastAsia" w:ascii="宋体" w:hAnsi="宋体" w:cs="宋体"/>
          <w:sz w:val="21"/>
          <w:szCs w:val="21"/>
          <w:lang w:val="en-US" w:eastAsia="zh-CN"/>
        </w:rPr>
        <w:t>2、</w:t>
      </w:r>
      <w:r>
        <w:rPr>
          <w:rFonts w:hint="default" w:ascii="宋体" w:hAnsi="宋体" w:eastAsia="宋体" w:cs="宋体"/>
          <w:sz w:val="21"/>
          <w:szCs w:val="21"/>
          <w:lang w:val="en-US" w:eastAsia="zh-CN"/>
        </w:rPr>
        <w:t>上副105</w:t>
      </w:r>
      <w:r>
        <w:rPr>
          <w:rFonts w:hint="eastAsia" w:ascii="宋体" w:hAnsi="宋体" w:cs="宋体"/>
          <w:sz w:val="21"/>
          <w:szCs w:val="21"/>
          <w:lang w:val="en-US" w:eastAsia="zh-CN"/>
        </w:rPr>
        <w:t>室</w:t>
      </w:r>
      <w:r>
        <w:rPr>
          <w:rFonts w:hint="default" w:ascii="宋体" w:hAnsi="宋体" w:eastAsia="宋体" w:cs="宋体"/>
          <w:sz w:val="21"/>
          <w:szCs w:val="21"/>
          <w:lang w:val="en-US" w:eastAsia="zh-CN"/>
        </w:rPr>
        <w:t>安装防火门</w:t>
      </w:r>
    </w:p>
    <w:p>
      <w:pPr>
        <w:pStyle w:val="2"/>
        <w:keepNext w:val="0"/>
        <w:keepLines w:val="0"/>
        <w:pageBreakBefore w:val="0"/>
        <w:widowControl w:val="0"/>
        <w:kinsoku/>
        <w:wordWrap/>
        <w:overflowPunct/>
        <w:topLinePunct w:val="0"/>
        <w:autoSpaceDE/>
        <w:autoSpaceDN/>
        <w:bidi w:val="0"/>
        <w:adjustRightInd/>
        <w:snapToGrid/>
        <w:spacing w:after="157" w:afterLines="50"/>
        <w:ind w:firstLine="420" w:firstLineChars="200"/>
        <w:jc w:val="left"/>
        <w:textAlignment w:val="auto"/>
        <w:rPr>
          <w:rFonts w:hint="eastAsia" w:ascii="宋体" w:hAnsi="宋体" w:cs="宋体"/>
          <w:sz w:val="21"/>
          <w:szCs w:val="21"/>
          <w:lang w:val="en-US" w:eastAsia="zh-CN"/>
        </w:rPr>
      </w:pPr>
      <w:r>
        <w:rPr>
          <w:rFonts w:hint="eastAsia" w:ascii="宋体" w:hAnsi="宋体" w:eastAsia="宋体" w:cs="宋体"/>
          <w:sz w:val="21"/>
          <w:szCs w:val="21"/>
          <w:lang w:val="en-US" w:eastAsia="zh-CN"/>
        </w:rPr>
        <w:t>技术要求：上负</w:t>
      </w:r>
      <w:r>
        <w:rPr>
          <w:rFonts w:hint="eastAsia" w:ascii="宋体" w:hAnsi="宋体" w:eastAsia="宋体" w:cs="宋体"/>
          <w:sz w:val="21"/>
          <w:szCs w:val="21"/>
        </w:rPr>
        <w:t>105房间玻璃门更换为防火门</w:t>
      </w:r>
      <w:r>
        <w:rPr>
          <w:rFonts w:hint="eastAsia" w:ascii="宋体" w:hAnsi="宋体" w:eastAsia="宋体" w:cs="宋体"/>
          <w:sz w:val="21"/>
          <w:szCs w:val="21"/>
          <w:lang w:eastAsia="zh-CN"/>
        </w:rPr>
        <w:t>，</w:t>
      </w:r>
      <w:r>
        <w:rPr>
          <w:rFonts w:hint="eastAsia" w:ascii="宋体" w:hAnsi="宋体" w:eastAsia="宋体" w:cs="宋体"/>
          <w:sz w:val="21"/>
          <w:szCs w:val="21"/>
        </w:rPr>
        <w:t>门框、门扇面板需用不冷轧钢板，填充材料为防火岩棉、珍珠岩等不燃隔热材料</w:t>
      </w:r>
      <w:r>
        <w:rPr>
          <w:rFonts w:hint="eastAsia" w:ascii="宋体" w:hAnsi="宋体" w:cs="宋体"/>
          <w:sz w:val="21"/>
          <w:szCs w:val="21"/>
          <w:lang w:eastAsia="zh-CN"/>
        </w:rPr>
        <w:t>，</w:t>
      </w:r>
      <w:r>
        <w:rPr>
          <w:rFonts w:hint="eastAsia" w:ascii="宋体" w:hAnsi="宋体" w:cs="宋体"/>
          <w:sz w:val="21"/>
          <w:szCs w:val="21"/>
          <w:lang w:val="en-US" w:eastAsia="zh-CN"/>
        </w:rPr>
        <w:t>带闭门器，耐火等级不低于丙级（≥0.5h），同时配合加装视频门禁。</w:t>
      </w:r>
    </w:p>
    <w:p>
      <w:pPr>
        <w:pStyle w:val="2"/>
        <w:keepNext w:val="0"/>
        <w:keepLines w:val="0"/>
        <w:pageBreakBefore w:val="0"/>
        <w:widowControl w:val="0"/>
        <w:kinsoku/>
        <w:wordWrap/>
        <w:overflowPunct/>
        <w:topLinePunct w:val="0"/>
        <w:autoSpaceDE/>
        <w:autoSpaceDN/>
        <w:bidi w:val="0"/>
        <w:adjustRightInd/>
        <w:snapToGrid/>
        <w:spacing w:after="157" w:afterLines="50"/>
        <w:ind w:firstLine="420" w:firstLineChars="200"/>
        <w:jc w:val="left"/>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更换要求：双层甲级防火门，现场测量尺寸：2.07*2.3m，面积：4.76m2，</w:t>
      </w:r>
      <w:r>
        <w:rPr>
          <w:rFonts w:hint="eastAsia" w:ascii="宋体" w:hAnsi="宋体" w:cs="宋体"/>
          <w:sz w:val="21"/>
          <w:szCs w:val="21"/>
          <w:lang w:val="en-US" w:eastAsia="zh-CN"/>
        </w:rPr>
        <w:t>采用</w:t>
      </w:r>
      <w:r>
        <w:rPr>
          <w:rFonts w:hint="eastAsia" w:ascii="宋体" w:hAnsi="宋体" w:eastAsia="宋体" w:cs="宋体"/>
          <w:sz w:val="21"/>
          <w:szCs w:val="21"/>
          <w:lang w:val="en-US" w:eastAsia="zh-CN"/>
        </w:rPr>
        <w:t>定制产品。</w:t>
      </w:r>
    </w:p>
    <w:p>
      <w:pPr>
        <w:pStyle w:val="2"/>
        <w:keepNext w:val="0"/>
        <w:keepLines w:val="0"/>
        <w:pageBreakBefore w:val="0"/>
        <w:widowControl w:val="0"/>
        <w:kinsoku/>
        <w:wordWrap/>
        <w:overflowPunct/>
        <w:topLinePunct w:val="0"/>
        <w:autoSpaceDE/>
        <w:autoSpaceDN/>
        <w:bidi w:val="0"/>
        <w:adjustRightInd/>
        <w:snapToGrid/>
        <w:spacing w:after="157" w:afterLines="50"/>
        <w:ind w:firstLine="420" w:firstLineChars="200"/>
        <w:jc w:val="left"/>
        <w:textAlignment w:val="auto"/>
        <w:rPr>
          <w:rFonts w:hint="eastAsia" w:ascii="宋体" w:hAnsi="宋体" w:eastAsia="宋体" w:cs="宋体"/>
          <w:sz w:val="21"/>
          <w:szCs w:val="21"/>
          <w:lang w:val="en-US" w:eastAsia="zh-CN"/>
        </w:rPr>
      </w:pPr>
      <w:r>
        <w:rPr>
          <w:rFonts w:hint="eastAsia" w:ascii="宋体" w:hAnsi="宋体" w:cs="宋体"/>
          <w:sz w:val="21"/>
          <w:szCs w:val="21"/>
          <w:lang w:val="en-US" w:eastAsia="zh-CN"/>
        </w:rPr>
        <w:t>3、</w:t>
      </w:r>
      <w:r>
        <w:rPr>
          <w:rFonts w:hint="eastAsia" w:ascii="宋体" w:hAnsi="宋体" w:eastAsia="宋体" w:cs="宋体"/>
          <w:sz w:val="21"/>
          <w:szCs w:val="21"/>
          <w:lang w:val="en-US" w:eastAsia="zh-CN"/>
        </w:rPr>
        <w:t>上</w:t>
      </w:r>
      <w:r>
        <w:rPr>
          <w:rFonts w:hint="eastAsia" w:ascii="宋体" w:hAnsi="宋体" w:cs="宋体"/>
          <w:sz w:val="21"/>
          <w:szCs w:val="21"/>
          <w:lang w:val="en-US" w:eastAsia="zh-CN"/>
        </w:rPr>
        <w:t>副</w:t>
      </w:r>
      <w:r>
        <w:rPr>
          <w:rFonts w:hint="eastAsia" w:ascii="宋体" w:hAnsi="宋体" w:eastAsia="宋体" w:cs="宋体"/>
          <w:sz w:val="21"/>
          <w:szCs w:val="21"/>
          <w:lang w:val="en-US" w:eastAsia="zh-CN"/>
        </w:rPr>
        <w:t>105室门框修复</w:t>
      </w:r>
    </w:p>
    <w:p>
      <w:pPr>
        <w:pStyle w:val="2"/>
        <w:keepNext w:val="0"/>
        <w:keepLines w:val="0"/>
        <w:pageBreakBefore w:val="0"/>
        <w:widowControl w:val="0"/>
        <w:kinsoku/>
        <w:wordWrap/>
        <w:overflowPunct/>
        <w:topLinePunct w:val="0"/>
        <w:autoSpaceDE/>
        <w:autoSpaceDN/>
        <w:bidi w:val="0"/>
        <w:adjustRightInd/>
        <w:snapToGrid/>
        <w:spacing w:after="157" w:afterLines="50"/>
        <w:ind w:firstLine="420" w:firstLineChars="200"/>
        <w:jc w:val="left"/>
        <w:textAlignment w:val="auto"/>
        <w:rPr>
          <w:rFonts w:hint="default"/>
          <w:lang w:val="en-US" w:eastAsia="zh-CN"/>
        </w:rPr>
      </w:pPr>
      <w:r>
        <w:rPr>
          <w:rFonts w:hint="eastAsia"/>
          <w:lang w:val="en-US" w:eastAsia="zh-CN"/>
        </w:rPr>
        <w:t>技术要求：防火门框填灌砂浆，门框恢复垂直平整，采用优质腻子粉，用乳胶漆罩面确保门框修复后平整完善。</w:t>
      </w:r>
    </w:p>
    <w:p>
      <w:pPr>
        <w:pStyle w:val="2"/>
        <w:keepNext w:val="0"/>
        <w:keepLines w:val="0"/>
        <w:pageBreakBefore w:val="0"/>
        <w:widowControl w:val="0"/>
        <w:numPr>
          <w:ilvl w:val="0"/>
          <w:numId w:val="13"/>
        </w:numPr>
        <w:kinsoku/>
        <w:wordWrap/>
        <w:overflowPunct/>
        <w:topLinePunct w:val="0"/>
        <w:autoSpaceDE/>
        <w:autoSpaceDN/>
        <w:bidi w:val="0"/>
        <w:adjustRightInd/>
        <w:snapToGrid/>
        <w:spacing w:after="157" w:afterLines="50"/>
        <w:ind w:firstLine="420" w:firstLineChars="200"/>
        <w:jc w:val="left"/>
        <w:textAlignment w:val="auto"/>
        <w:rPr>
          <w:rFonts w:hint="default"/>
          <w:lang w:val="en-US" w:eastAsia="zh-CN"/>
        </w:rPr>
      </w:pPr>
      <w:r>
        <w:rPr>
          <w:rFonts w:hint="default"/>
          <w:lang w:val="en-US" w:eastAsia="zh-CN"/>
        </w:rPr>
        <w:t>上副105</w:t>
      </w:r>
      <w:r>
        <w:rPr>
          <w:rFonts w:hint="eastAsia"/>
          <w:lang w:val="en-US" w:eastAsia="zh-CN"/>
        </w:rPr>
        <w:t>室安装</w:t>
      </w:r>
      <w:r>
        <w:rPr>
          <w:rFonts w:hint="default"/>
          <w:lang w:val="en-US" w:eastAsia="zh-CN"/>
        </w:rPr>
        <w:t>排气扇</w:t>
      </w:r>
    </w:p>
    <w:p>
      <w:pPr>
        <w:pStyle w:val="2"/>
        <w:keepNext w:val="0"/>
        <w:keepLines w:val="0"/>
        <w:pageBreakBefore w:val="0"/>
        <w:widowControl w:val="0"/>
        <w:kinsoku/>
        <w:wordWrap/>
        <w:overflowPunct/>
        <w:topLinePunct w:val="0"/>
        <w:autoSpaceDE/>
        <w:autoSpaceDN/>
        <w:bidi w:val="0"/>
        <w:adjustRightInd/>
        <w:snapToGrid/>
        <w:spacing w:after="157" w:afterLines="50"/>
        <w:ind w:firstLine="420" w:firstLineChars="200"/>
        <w:jc w:val="left"/>
        <w:textAlignment w:val="auto"/>
        <w:rPr>
          <w:rFonts w:hint="default"/>
          <w:lang w:val="en-US" w:eastAsia="zh-CN"/>
        </w:rPr>
      </w:pPr>
      <w:r>
        <w:rPr>
          <w:rFonts w:hint="eastAsia"/>
          <w:lang w:val="en-US" w:eastAsia="zh-CN"/>
        </w:rPr>
        <w:t>技术要求：上副105房间加装排气扇（含开孔），一个进气、一个排气，风扇的选型要有自闭合止回阀、手动启动抽排风功能，风量≥80m³/h，运行噪音需≤55dB（分贝）。安装位置：105室左右侧墙体各1台。开孔及安装完成后对洞口内外进行恢复（优先采用坏保优质腻子粉、乳胶漆罩面）。</w:t>
      </w:r>
    </w:p>
    <w:p>
      <w:pPr>
        <w:pStyle w:val="2"/>
        <w:keepNext w:val="0"/>
        <w:keepLines w:val="0"/>
        <w:pageBreakBefore w:val="0"/>
        <w:widowControl w:val="0"/>
        <w:numPr>
          <w:ilvl w:val="0"/>
          <w:numId w:val="13"/>
        </w:numPr>
        <w:kinsoku/>
        <w:wordWrap/>
        <w:overflowPunct/>
        <w:topLinePunct w:val="0"/>
        <w:autoSpaceDE/>
        <w:autoSpaceDN/>
        <w:bidi w:val="0"/>
        <w:adjustRightInd/>
        <w:snapToGrid/>
        <w:spacing w:after="157" w:afterLines="50"/>
        <w:ind w:firstLine="420" w:firstLineChars="200"/>
        <w:jc w:val="left"/>
        <w:textAlignment w:val="auto"/>
        <w:rPr>
          <w:rFonts w:hint="default"/>
          <w:lang w:val="en-US" w:eastAsia="zh-CN"/>
        </w:rPr>
      </w:pPr>
      <w:r>
        <w:rPr>
          <w:rFonts w:hint="default"/>
          <w:lang w:val="en-US" w:eastAsia="zh-CN"/>
        </w:rPr>
        <w:t>电源布置</w:t>
      </w:r>
    </w:p>
    <w:p>
      <w:pPr>
        <w:pStyle w:val="2"/>
        <w:keepNext w:val="0"/>
        <w:keepLines w:val="0"/>
        <w:pageBreakBefore w:val="0"/>
        <w:widowControl w:val="0"/>
        <w:kinsoku/>
        <w:wordWrap/>
        <w:overflowPunct/>
        <w:topLinePunct w:val="0"/>
        <w:autoSpaceDE/>
        <w:autoSpaceDN/>
        <w:bidi w:val="0"/>
        <w:adjustRightInd/>
        <w:snapToGrid/>
        <w:spacing w:after="157" w:afterLines="50"/>
        <w:ind w:firstLine="420" w:firstLineChars="200"/>
        <w:jc w:val="left"/>
        <w:textAlignment w:val="auto"/>
        <w:rPr>
          <w:rFonts w:hint="default"/>
          <w:lang w:val="en-US" w:eastAsia="zh-CN"/>
        </w:rPr>
      </w:pPr>
      <w:r>
        <w:rPr>
          <w:rFonts w:hint="eastAsia"/>
          <w:lang w:val="en-US" w:eastAsia="zh-CN"/>
        </w:rPr>
        <w:t>技术要求：采用</w:t>
      </w:r>
      <w:r>
        <w:rPr>
          <w:rFonts w:hint="default"/>
          <w:lang w:val="en-US" w:eastAsia="zh-CN"/>
        </w:rPr>
        <w:t>墙体开槽、埋线管</w:t>
      </w:r>
      <w:r>
        <w:rPr>
          <w:rFonts w:hint="eastAsia"/>
          <w:lang w:val="en-US" w:eastAsia="zh-CN"/>
        </w:rPr>
        <w:t>的方式进行布置</w:t>
      </w:r>
      <w:r>
        <w:rPr>
          <w:rFonts w:hint="default"/>
          <w:lang w:val="en-US" w:eastAsia="zh-CN"/>
        </w:rPr>
        <w:t>。</w:t>
      </w:r>
      <w:r>
        <w:rPr>
          <w:rFonts w:hint="eastAsia"/>
          <w:lang w:val="en-US" w:eastAsia="zh-CN"/>
        </w:rPr>
        <w:t>采用“</w:t>
      </w:r>
      <w:r>
        <w:rPr>
          <w:rFonts w:hint="default"/>
          <w:lang w:val="en-US" w:eastAsia="zh-CN"/>
        </w:rPr>
        <w:t>穿多宝</w:t>
      </w:r>
      <w:r>
        <w:rPr>
          <w:rFonts w:hint="eastAsia"/>
          <w:lang w:val="en-US" w:eastAsia="zh-CN"/>
        </w:rPr>
        <w:t>”进行穿孔，同时</w:t>
      </w:r>
      <w:r>
        <w:rPr>
          <w:rFonts w:hint="default"/>
          <w:lang w:val="en-US" w:eastAsia="zh-CN"/>
        </w:rPr>
        <w:t>开关</w:t>
      </w:r>
      <w:r>
        <w:rPr>
          <w:rFonts w:hint="eastAsia"/>
          <w:lang w:val="en-US" w:eastAsia="zh-CN"/>
        </w:rPr>
        <w:t>预留</w:t>
      </w:r>
      <w:r>
        <w:rPr>
          <w:rFonts w:hint="default"/>
          <w:lang w:val="en-US" w:eastAsia="zh-CN"/>
        </w:rPr>
        <w:t>两个</w:t>
      </w:r>
      <w:r>
        <w:rPr>
          <w:rFonts w:hint="eastAsia"/>
          <w:lang w:val="en-US" w:eastAsia="zh-CN"/>
        </w:rPr>
        <w:t>电源接口。穿管完毕后对</w:t>
      </w:r>
      <w:r>
        <w:rPr>
          <w:rFonts w:hint="default"/>
          <w:lang w:val="en-US" w:eastAsia="zh-CN"/>
        </w:rPr>
        <w:t>墙面恢复（补墙体</w:t>
      </w:r>
      <w:r>
        <w:rPr>
          <w:rFonts w:hint="eastAsia"/>
          <w:lang w:val="en-US" w:eastAsia="zh-CN"/>
        </w:rPr>
        <w:t>，采用</w:t>
      </w:r>
      <w:bookmarkStart w:id="26" w:name="_GoBack"/>
      <w:bookmarkEnd w:id="26"/>
      <w:r>
        <w:rPr>
          <w:rFonts w:hint="default"/>
          <w:lang w:val="en-US" w:eastAsia="zh-CN"/>
        </w:rPr>
        <w:t>优质腻子粉</w:t>
      </w:r>
      <w:r>
        <w:rPr>
          <w:rFonts w:hint="eastAsia"/>
          <w:lang w:val="en-US" w:eastAsia="zh-CN"/>
        </w:rPr>
        <w:t>、</w:t>
      </w:r>
      <w:r>
        <w:rPr>
          <w:rFonts w:hint="default"/>
          <w:lang w:val="en-US" w:eastAsia="zh-CN"/>
        </w:rPr>
        <w:t>乳胶漆罩面）</w:t>
      </w:r>
    </w:p>
    <w:p>
      <w:pPr>
        <w:pStyle w:val="2"/>
        <w:keepNext w:val="0"/>
        <w:keepLines w:val="0"/>
        <w:pageBreakBefore w:val="0"/>
        <w:widowControl w:val="0"/>
        <w:numPr>
          <w:ilvl w:val="0"/>
          <w:numId w:val="13"/>
        </w:numPr>
        <w:kinsoku/>
        <w:wordWrap/>
        <w:overflowPunct/>
        <w:topLinePunct w:val="0"/>
        <w:autoSpaceDE/>
        <w:autoSpaceDN/>
        <w:bidi w:val="0"/>
        <w:adjustRightInd/>
        <w:snapToGrid/>
        <w:spacing w:after="157" w:afterLines="50"/>
        <w:ind w:firstLine="420" w:firstLineChars="200"/>
        <w:jc w:val="left"/>
        <w:textAlignment w:val="auto"/>
        <w:rPr>
          <w:rFonts w:hint="default"/>
          <w:lang w:val="en-US" w:eastAsia="zh-CN"/>
        </w:rPr>
      </w:pPr>
      <w:r>
        <w:rPr>
          <w:rFonts w:hint="eastAsia"/>
          <w:lang w:val="en-US" w:eastAsia="zh-CN"/>
        </w:rPr>
        <w:t>材料运输费</w:t>
      </w:r>
    </w:p>
    <w:p>
      <w:pPr>
        <w:pStyle w:val="2"/>
        <w:keepNext w:val="0"/>
        <w:keepLines w:val="0"/>
        <w:pageBreakBefore w:val="0"/>
        <w:widowControl w:val="0"/>
        <w:kinsoku/>
        <w:wordWrap/>
        <w:overflowPunct/>
        <w:topLinePunct w:val="0"/>
        <w:autoSpaceDE/>
        <w:autoSpaceDN/>
        <w:bidi w:val="0"/>
        <w:adjustRightInd/>
        <w:snapToGrid/>
        <w:spacing w:after="157" w:afterLines="50"/>
        <w:ind w:firstLine="420" w:firstLineChars="200"/>
        <w:jc w:val="left"/>
        <w:textAlignment w:val="auto"/>
        <w:rPr>
          <w:rFonts w:hint="eastAsia" w:ascii="Times New Roman" w:hAnsi="Times New Roman" w:eastAsia="宋体" w:cs="Times New Roman"/>
          <w:b w:val="0"/>
          <w:kern w:val="2"/>
          <w:sz w:val="21"/>
          <w:szCs w:val="24"/>
          <w:lang w:val="en-US" w:eastAsia="zh-CN" w:bidi="ar-SA"/>
        </w:rPr>
      </w:pPr>
      <w:r>
        <w:rPr>
          <w:rFonts w:hint="eastAsia" w:ascii="Times New Roman" w:hAnsi="Times New Roman" w:eastAsia="宋体" w:cs="Times New Roman"/>
          <w:b w:val="0"/>
          <w:kern w:val="2"/>
          <w:sz w:val="21"/>
          <w:szCs w:val="24"/>
          <w:lang w:val="en-US" w:eastAsia="zh-CN" w:bidi="ar-SA"/>
        </w:rPr>
        <w:t>包含将上述材料转运至厂房所涉及的所有运输费用。</w:t>
      </w:r>
    </w:p>
    <w:p>
      <w:pPr>
        <w:pStyle w:val="2"/>
        <w:keepNext w:val="0"/>
        <w:keepLines w:val="0"/>
        <w:pageBreakBefore w:val="0"/>
        <w:widowControl w:val="0"/>
        <w:kinsoku/>
        <w:wordWrap/>
        <w:overflowPunct/>
        <w:topLinePunct w:val="0"/>
        <w:autoSpaceDE/>
        <w:autoSpaceDN/>
        <w:bidi w:val="0"/>
        <w:adjustRightInd/>
        <w:snapToGrid/>
        <w:spacing w:after="157" w:afterLines="50"/>
        <w:jc w:val="left"/>
        <w:textAlignment w:val="auto"/>
        <w:rPr>
          <w:rFonts w:hint="eastAsia" w:ascii="宋体" w:hAnsi="宋体" w:cs="宋体"/>
          <w:sz w:val="21"/>
          <w:szCs w:val="21"/>
          <w:lang w:val="en-US" w:eastAsia="zh-CN"/>
        </w:rPr>
      </w:pPr>
      <w:r>
        <w:rPr>
          <w:rFonts w:hint="eastAsia" w:ascii="宋体" w:hAnsi="宋体" w:cs="宋体"/>
          <w:sz w:val="21"/>
          <w:szCs w:val="21"/>
          <w:lang w:val="en-US" w:eastAsia="zh-CN"/>
        </w:rPr>
        <w:t xml:space="preserve">2.2.2 </w:t>
      </w:r>
      <w:r>
        <w:rPr>
          <w:rFonts w:hint="default" w:ascii="宋体" w:hAnsi="宋体" w:cs="宋体"/>
          <w:sz w:val="21"/>
          <w:szCs w:val="21"/>
          <w:lang w:val="en-US" w:eastAsia="zh-CN"/>
        </w:rPr>
        <w:t>220kV开关站高压试验工作间</w:t>
      </w:r>
      <w:r>
        <w:rPr>
          <w:rFonts w:hint="eastAsia" w:ascii="宋体" w:hAnsi="宋体" w:cs="宋体"/>
          <w:sz w:val="21"/>
          <w:szCs w:val="21"/>
          <w:lang w:val="en-US" w:eastAsia="zh-CN"/>
        </w:rPr>
        <w:t>综合整治内容</w:t>
      </w:r>
    </w:p>
    <w:p>
      <w:pPr>
        <w:pStyle w:val="2"/>
        <w:keepNext w:val="0"/>
        <w:keepLines w:val="0"/>
        <w:pageBreakBefore w:val="0"/>
        <w:widowControl w:val="0"/>
        <w:kinsoku/>
        <w:wordWrap/>
        <w:overflowPunct/>
        <w:topLinePunct w:val="0"/>
        <w:autoSpaceDE/>
        <w:autoSpaceDN/>
        <w:bidi w:val="0"/>
        <w:adjustRightInd/>
        <w:snapToGrid/>
        <w:spacing w:after="157" w:afterLines="50"/>
        <w:ind w:firstLine="420" w:firstLineChars="200"/>
        <w:jc w:val="left"/>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w:t>
      </w:r>
      <w:r>
        <w:rPr>
          <w:rFonts w:hint="default" w:ascii="宋体" w:hAnsi="宋体" w:eastAsia="宋体" w:cs="宋体"/>
          <w:sz w:val="21"/>
          <w:szCs w:val="21"/>
          <w:lang w:val="en-US" w:eastAsia="zh-CN"/>
        </w:rPr>
        <w:t>油化验试验工位</w:t>
      </w:r>
      <w:r>
        <w:rPr>
          <w:rFonts w:hint="eastAsia" w:ascii="宋体" w:hAnsi="宋体" w:eastAsia="宋体" w:cs="宋体"/>
          <w:sz w:val="21"/>
          <w:szCs w:val="21"/>
          <w:lang w:val="en-US" w:eastAsia="zh-CN"/>
        </w:rPr>
        <w:t>增设</w:t>
      </w:r>
    </w:p>
    <w:p>
      <w:pPr>
        <w:pStyle w:val="2"/>
        <w:keepNext w:val="0"/>
        <w:keepLines w:val="0"/>
        <w:pageBreakBefore w:val="0"/>
        <w:widowControl w:val="0"/>
        <w:kinsoku/>
        <w:wordWrap/>
        <w:overflowPunct/>
        <w:topLinePunct w:val="0"/>
        <w:autoSpaceDE/>
        <w:autoSpaceDN/>
        <w:bidi w:val="0"/>
        <w:adjustRightInd/>
        <w:snapToGrid/>
        <w:spacing w:after="157" w:afterLines="50"/>
        <w:ind w:firstLine="420" w:firstLineChars="200"/>
        <w:jc w:val="left"/>
        <w:textAlignment w:val="auto"/>
        <w:rPr>
          <w:rFonts w:hint="default" w:ascii="Times New Roman" w:hAnsi="Times New Roman" w:eastAsia="宋体" w:cs="Times New Roman"/>
          <w:b w:val="0"/>
          <w:kern w:val="2"/>
          <w:sz w:val="21"/>
          <w:szCs w:val="24"/>
          <w:lang w:val="en-US" w:eastAsia="zh-CN" w:bidi="ar-SA"/>
        </w:rPr>
      </w:pPr>
      <w:r>
        <w:rPr>
          <w:rFonts w:hint="eastAsia" w:ascii="Times New Roman" w:hAnsi="Times New Roman" w:eastAsia="宋体" w:cs="Times New Roman"/>
          <w:b w:val="0"/>
          <w:kern w:val="2"/>
          <w:sz w:val="21"/>
          <w:szCs w:val="24"/>
          <w:lang w:val="en-US" w:eastAsia="zh-CN" w:bidi="ar-SA"/>
        </w:rPr>
        <w:t>技术要求：里间油气化验试验平台改造（微水检测工位、粘度检测工位、SF6纯度检测工位，同时考虑2个备用工位，考虑电源插座</w:t>
      </w:r>
      <w:r>
        <w:rPr>
          <w:rFonts w:hint="eastAsia" w:cs="Times New Roman"/>
          <w:b w:val="0"/>
          <w:kern w:val="2"/>
          <w:sz w:val="21"/>
          <w:szCs w:val="24"/>
          <w:lang w:val="en-US" w:eastAsia="zh-CN" w:bidi="ar-SA"/>
        </w:rPr>
        <w:t>，工位含柜体+台面+面板架</w:t>
      </w:r>
      <w:r>
        <w:rPr>
          <w:rFonts w:hint="eastAsia" w:ascii="Times New Roman" w:hAnsi="Times New Roman" w:eastAsia="宋体" w:cs="Times New Roman"/>
          <w:b w:val="0"/>
          <w:kern w:val="2"/>
          <w:sz w:val="21"/>
          <w:szCs w:val="24"/>
          <w:lang w:val="en-US" w:eastAsia="zh-CN" w:bidi="ar-SA"/>
        </w:rPr>
        <w:t>）。每个工位均配备一个独立的电源插座，从左下方统一取电。</w:t>
      </w:r>
    </w:p>
    <w:p>
      <w:pPr>
        <w:jc w:val="center"/>
        <w:rPr>
          <w:rFonts w:ascii="宋体" w:hAnsi="宋体" w:eastAsia="宋体" w:cs="宋体"/>
          <w:sz w:val="24"/>
          <w:szCs w:val="24"/>
        </w:rPr>
      </w:pPr>
      <w:r>
        <w:rPr>
          <w:sz w:val="24"/>
        </w:rPr>
        <mc:AlternateContent>
          <mc:Choice Requires="wps">
            <w:drawing>
              <wp:anchor distT="0" distB="0" distL="114300" distR="114300" simplePos="0" relativeHeight="251662336" behindDoc="0" locked="0" layoutInCell="1" allowOverlap="1">
                <wp:simplePos x="0" y="0"/>
                <wp:positionH relativeFrom="column">
                  <wp:posOffset>2213610</wp:posOffset>
                </wp:positionH>
                <wp:positionV relativeFrom="paragraph">
                  <wp:posOffset>1961515</wp:posOffset>
                </wp:positionV>
                <wp:extent cx="580390" cy="488315"/>
                <wp:effectExtent l="12700" t="12700" r="16510" b="13335"/>
                <wp:wrapNone/>
                <wp:docPr id="11" name="矩形 11"/>
                <wp:cNvGraphicFramePr/>
                <a:graphic xmlns:a="http://schemas.openxmlformats.org/drawingml/2006/main">
                  <a:graphicData uri="http://schemas.microsoft.com/office/word/2010/wordprocessingShape">
                    <wps:wsp>
                      <wps:cNvSpPr/>
                      <wps:spPr>
                        <a:xfrm>
                          <a:off x="0" y="0"/>
                          <a:ext cx="580390" cy="48831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pPr>
                              <w:jc w:val="center"/>
                              <w:rPr>
                                <w:rFonts w:hint="default" w:eastAsiaTheme="minorEastAsia"/>
                                <w:lang w:val="en-US" w:eastAsia="zh-CN"/>
                              </w:rPr>
                            </w:pPr>
                            <w:r>
                              <w:rPr>
                                <w:rFonts w:hint="eastAsia"/>
                                <w:lang w:val="en-US" w:eastAsia="zh-CN"/>
                              </w:rPr>
                              <w:t>工位3</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74.3pt;margin-top:154.45pt;height:38.45pt;width:45.7pt;z-index:251662336;v-text-anchor:middle;mso-width-relative:page;mso-height-relative:page;" fillcolor="#4F81BD [3204]" filled="t" stroked="t" coordsize="21600,21600" o:gfxdata="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">
                <v:fill on="t" focussize="0,0"/>
                <v:stroke weight="2pt" color="#385D8A [3204]" joinstyle="round"/>
                <v:imagedata o:title=""/>
                <o:lock v:ext="edit" aspectratio="f"/>
                <v:textbox>
                  <w:txbxContent>
                    <w:p>
                      <w:pPr>
                        <w:jc w:val="center"/>
                        <w:rPr>
                          <w:rFonts w:hint="default" w:eastAsiaTheme="minorEastAsia"/>
                          <w:lang w:val="en-US" w:eastAsia="zh-CN"/>
                        </w:rPr>
                      </w:pPr>
                      <w:r>
                        <w:rPr>
                          <w:rFonts w:hint="eastAsia"/>
                          <w:lang w:val="en-US" w:eastAsia="zh-CN"/>
                        </w:rPr>
                        <w:t>工位3</w:t>
                      </w:r>
                    </w:p>
                  </w:txbxContent>
                </v:textbox>
              </v:rect>
            </w:pict>
          </mc:Fallback>
        </mc:AlternateContent>
      </w:r>
      <w:r>
        <w:rPr>
          <w:sz w:val="24"/>
        </w:rPr>
        <mc:AlternateContent>
          <mc:Choice Requires="wps">
            <w:drawing>
              <wp:anchor distT="0" distB="0" distL="114300" distR="114300" simplePos="0" relativeHeight="251663360" behindDoc="0" locked="0" layoutInCell="1" allowOverlap="1">
                <wp:simplePos x="0" y="0"/>
                <wp:positionH relativeFrom="column">
                  <wp:posOffset>2939415</wp:posOffset>
                </wp:positionH>
                <wp:positionV relativeFrom="paragraph">
                  <wp:posOffset>1957705</wp:posOffset>
                </wp:positionV>
                <wp:extent cx="580390" cy="488315"/>
                <wp:effectExtent l="12700" t="12700" r="16510" b="13335"/>
                <wp:wrapNone/>
                <wp:docPr id="12" name="矩形 12"/>
                <wp:cNvGraphicFramePr/>
                <a:graphic xmlns:a="http://schemas.openxmlformats.org/drawingml/2006/main">
                  <a:graphicData uri="http://schemas.microsoft.com/office/word/2010/wordprocessingShape">
                    <wps:wsp>
                      <wps:cNvSpPr/>
                      <wps:spPr>
                        <a:xfrm>
                          <a:off x="0" y="0"/>
                          <a:ext cx="580390" cy="48831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pPr>
                              <w:jc w:val="center"/>
                              <w:rPr>
                                <w:rFonts w:hint="default" w:eastAsiaTheme="minorEastAsia"/>
                                <w:lang w:val="en-US" w:eastAsia="zh-CN"/>
                              </w:rPr>
                            </w:pPr>
                            <w:r>
                              <w:rPr>
                                <w:rFonts w:hint="eastAsia"/>
                                <w:lang w:val="en-US" w:eastAsia="zh-CN"/>
                              </w:rPr>
                              <w:t>工位4</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231.45pt;margin-top:154.15pt;height:38.45pt;width:45.7pt;z-index:251663360;v-text-anchor:middle;mso-width-relative:page;mso-height-relative:page;" fillcolor="#4F81BD [3204]" filled="t" stroked="t" coordsize="21600,21600" o:gfxdata="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">
                <v:fill on="t" focussize="0,0"/>
                <v:stroke weight="2pt" color="#385D8A [3204]" joinstyle="round"/>
                <v:imagedata o:title=""/>
                <o:lock v:ext="edit" aspectratio="f"/>
                <v:textbox>
                  <w:txbxContent>
                    <w:p>
                      <w:pPr>
                        <w:jc w:val="center"/>
                        <w:rPr>
                          <w:rFonts w:hint="default" w:eastAsiaTheme="minorEastAsia"/>
                          <w:lang w:val="en-US" w:eastAsia="zh-CN"/>
                        </w:rPr>
                      </w:pPr>
                      <w:r>
                        <w:rPr>
                          <w:rFonts w:hint="eastAsia"/>
                          <w:lang w:val="en-US" w:eastAsia="zh-CN"/>
                        </w:rPr>
                        <w:t>工位4</w:t>
                      </w:r>
                    </w:p>
                  </w:txbxContent>
                </v:textbox>
              </v:rect>
            </w:pict>
          </mc:Fallback>
        </mc:AlternateContent>
      </w:r>
      <w:r>
        <w:rPr>
          <w:sz w:val="24"/>
        </w:rPr>
        <mc:AlternateContent>
          <mc:Choice Requires="wps">
            <w:drawing>
              <wp:anchor distT="0" distB="0" distL="114300" distR="114300" simplePos="0" relativeHeight="251664384" behindDoc="0" locked="0" layoutInCell="1" allowOverlap="1">
                <wp:simplePos x="0" y="0"/>
                <wp:positionH relativeFrom="column">
                  <wp:posOffset>3729355</wp:posOffset>
                </wp:positionH>
                <wp:positionV relativeFrom="paragraph">
                  <wp:posOffset>1953895</wp:posOffset>
                </wp:positionV>
                <wp:extent cx="580390" cy="488315"/>
                <wp:effectExtent l="12700" t="12700" r="16510" b="13335"/>
                <wp:wrapNone/>
                <wp:docPr id="13" name="矩形 13"/>
                <wp:cNvGraphicFramePr/>
                <a:graphic xmlns:a="http://schemas.openxmlformats.org/drawingml/2006/main">
                  <a:graphicData uri="http://schemas.microsoft.com/office/word/2010/wordprocessingShape">
                    <wps:wsp>
                      <wps:cNvSpPr/>
                      <wps:spPr>
                        <a:xfrm>
                          <a:off x="0" y="0"/>
                          <a:ext cx="580390" cy="48831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pPr>
                              <w:jc w:val="center"/>
                              <w:rPr>
                                <w:rFonts w:hint="default" w:eastAsiaTheme="minorEastAsia"/>
                                <w:lang w:val="en-US" w:eastAsia="zh-CN"/>
                              </w:rPr>
                            </w:pPr>
                            <w:r>
                              <w:rPr>
                                <w:rFonts w:hint="eastAsia"/>
                                <w:lang w:val="en-US" w:eastAsia="zh-CN"/>
                              </w:rPr>
                              <w:t>工位5</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293.65pt;margin-top:153.85pt;height:38.45pt;width:45.7pt;z-index:251664384;v-text-anchor:middle;mso-width-relative:page;mso-height-relative:page;" fillcolor="#4F81BD [3204]" filled="t" stroked="t" coordsize="21600,21600" o:gfxdata="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">
                <v:fill on="t" focussize="0,0"/>
                <v:stroke weight="2pt" color="#385D8A [3204]" joinstyle="round"/>
                <v:imagedata o:title=""/>
                <o:lock v:ext="edit" aspectratio="f"/>
                <v:textbox>
                  <w:txbxContent>
                    <w:p>
                      <w:pPr>
                        <w:jc w:val="center"/>
                        <w:rPr>
                          <w:rFonts w:hint="default" w:eastAsiaTheme="minorEastAsia"/>
                          <w:lang w:val="en-US" w:eastAsia="zh-CN"/>
                        </w:rPr>
                      </w:pPr>
                      <w:r>
                        <w:rPr>
                          <w:rFonts w:hint="eastAsia"/>
                          <w:lang w:val="en-US" w:eastAsia="zh-CN"/>
                        </w:rPr>
                        <w:t>工位5</w:t>
                      </w:r>
                    </w:p>
                  </w:txbxContent>
                </v:textbox>
              </v:rect>
            </w:pict>
          </mc:Fallback>
        </mc:AlternateContent>
      </w:r>
      <w:r>
        <w:rPr>
          <w:sz w:val="24"/>
        </w:rPr>
        <mc:AlternateContent>
          <mc:Choice Requires="wps">
            <w:drawing>
              <wp:anchor distT="0" distB="0" distL="114300" distR="114300" simplePos="0" relativeHeight="251661312" behindDoc="0" locked="0" layoutInCell="1" allowOverlap="1">
                <wp:simplePos x="0" y="0"/>
                <wp:positionH relativeFrom="column">
                  <wp:posOffset>1506855</wp:posOffset>
                </wp:positionH>
                <wp:positionV relativeFrom="paragraph">
                  <wp:posOffset>1962150</wp:posOffset>
                </wp:positionV>
                <wp:extent cx="580390" cy="488315"/>
                <wp:effectExtent l="12700" t="12700" r="16510" b="13335"/>
                <wp:wrapNone/>
                <wp:docPr id="10" name="矩形 10"/>
                <wp:cNvGraphicFramePr/>
                <a:graphic xmlns:a="http://schemas.openxmlformats.org/drawingml/2006/main">
                  <a:graphicData uri="http://schemas.microsoft.com/office/word/2010/wordprocessingShape">
                    <wps:wsp>
                      <wps:cNvSpPr/>
                      <wps:spPr>
                        <a:xfrm>
                          <a:off x="0" y="0"/>
                          <a:ext cx="580390" cy="48831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pPr>
                              <w:jc w:val="center"/>
                              <w:rPr>
                                <w:rFonts w:hint="default" w:eastAsiaTheme="minorEastAsia"/>
                                <w:lang w:val="en-US" w:eastAsia="zh-CN"/>
                              </w:rPr>
                            </w:pPr>
                            <w:r>
                              <w:rPr>
                                <w:rFonts w:hint="eastAsia"/>
                                <w:lang w:val="en-US" w:eastAsia="zh-CN"/>
                              </w:rPr>
                              <w:t>工位2</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18.65pt;margin-top:154.5pt;height:38.45pt;width:45.7pt;z-index:251661312;v-text-anchor:middle;mso-width-relative:page;mso-height-relative:page;" fillcolor="#4F81BD [3204]" filled="t" stroked="t" coordsize="21600,21600" o:gfxdata="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">
                <v:fill on="t" focussize="0,0"/>
                <v:stroke weight="2pt" color="#385D8A [3204]" joinstyle="round"/>
                <v:imagedata o:title=""/>
                <o:lock v:ext="edit" aspectratio="f"/>
                <v:textbox>
                  <w:txbxContent>
                    <w:p>
                      <w:pPr>
                        <w:jc w:val="center"/>
                        <w:rPr>
                          <w:rFonts w:hint="default" w:eastAsiaTheme="minorEastAsia"/>
                          <w:lang w:val="en-US" w:eastAsia="zh-CN"/>
                        </w:rPr>
                      </w:pPr>
                      <w:r>
                        <w:rPr>
                          <w:rFonts w:hint="eastAsia"/>
                          <w:lang w:val="en-US" w:eastAsia="zh-CN"/>
                        </w:rPr>
                        <w:t>工位2</w:t>
                      </w:r>
                    </w:p>
                  </w:txbxContent>
                </v:textbox>
              </v:rect>
            </w:pict>
          </mc:Fallback>
        </mc:AlternateContent>
      </w:r>
      <w:r>
        <w:rPr>
          <w:sz w:val="24"/>
        </w:rPr>
        <mc:AlternateContent>
          <mc:Choice Requires="wps">
            <w:drawing>
              <wp:anchor distT="0" distB="0" distL="114300" distR="114300" simplePos="0" relativeHeight="251660288" behindDoc="0" locked="0" layoutInCell="1" allowOverlap="1">
                <wp:simplePos x="0" y="0"/>
                <wp:positionH relativeFrom="column">
                  <wp:posOffset>814705</wp:posOffset>
                </wp:positionH>
                <wp:positionV relativeFrom="paragraph">
                  <wp:posOffset>1956435</wp:posOffset>
                </wp:positionV>
                <wp:extent cx="580390" cy="488315"/>
                <wp:effectExtent l="12700" t="12700" r="16510" b="13335"/>
                <wp:wrapNone/>
                <wp:docPr id="6" name="矩形 6"/>
                <wp:cNvGraphicFramePr/>
                <a:graphic xmlns:a="http://schemas.openxmlformats.org/drawingml/2006/main">
                  <a:graphicData uri="http://schemas.microsoft.com/office/word/2010/wordprocessingShape">
                    <wps:wsp>
                      <wps:cNvSpPr/>
                      <wps:spPr>
                        <a:xfrm>
                          <a:off x="0" y="0"/>
                          <a:ext cx="580390" cy="48831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pPr>
                              <w:jc w:val="center"/>
                              <w:rPr>
                                <w:rFonts w:hint="default" w:eastAsiaTheme="minorEastAsia"/>
                                <w:lang w:val="en-US" w:eastAsia="zh-CN"/>
                              </w:rPr>
                            </w:pPr>
                            <w:r>
                              <w:rPr>
                                <w:rFonts w:hint="eastAsia"/>
                                <w:lang w:val="en-US" w:eastAsia="zh-CN"/>
                              </w:rPr>
                              <w:t>工位1</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64.15pt;margin-top:154.05pt;height:38.45pt;width:45.7pt;z-index:251660288;v-text-anchor:middle;mso-width-relative:page;mso-height-relative:page;" fillcolor="#4F81BD [3204]" filled="t" stroked="t" coordsize="21600,21600" o:gfxdata="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">
                <v:fill on="t" focussize="0,0"/>
                <v:stroke weight="2pt" color="#385D8A [3204]" joinstyle="round"/>
                <v:imagedata o:title=""/>
                <o:lock v:ext="edit" aspectratio="f"/>
                <v:textbox>
                  <w:txbxContent>
                    <w:p>
                      <w:pPr>
                        <w:jc w:val="center"/>
                        <w:rPr>
                          <w:rFonts w:hint="default" w:eastAsiaTheme="minorEastAsia"/>
                          <w:lang w:val="en-US" w:eastAsia="zh-CN"/>
                        </w:rPr>
                      </w:pPr>
                      <w:r>
                        <w:rPr>
                          <w:rFonts w:hint="eastAsia"/>
                          <w:lang w:val="en-US" w:eastAsia="zh-CN"/>
                        </w:rPr>
                        <w:t>工位1</w:t>
                      </w:r>
                    </w:p>
                  </w:txbxContent>
                </v:textbox>
              </v:rect>
            </w:pict>
          </mc:Fallback>
        </mc:AlternateContent>
      </w:r>
      <w:r>
        <w:rPr>
          <w:rFonts w:ascii="宋体" w:hAnsi="宋体" w:eastAsia="宋体" w:cs="宋体"/>
          <w:sz w:val="24"/>
          <w:szCs w:val="24"/>
        </w:rPr>
        <w:drawing>
          <wp:inline distT="0" distB="0" distL="114300" distR="114300">
            <wp:extent cx="4305935" cy="3228975"/>
            <wp:effectExtent l="0" t="0" r="8890" b="0"/>
            <wp:docPr id="5" name="图片 5" descr="lQDPM4ed31YPg0XNDADNEACwijO4vkFPxmwIaIWKWzw_Ag_4096_3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lQDPM4ed31YPg0XNDADNEACwijO4vkFPxmwIaIWKWzw_Ag_4096_3072"/>
                    <pic:cNvPicPr>
                      <a:picLocks noChangeAspect="1"/>
                    </pic:cNvPicPr>
                  </pic:nvPicPr>
                  <pic:blipFill>
                    <a:blip r:embed="rId18"/>
                    <a:stretch>
                      <a:fillRect/>
                    </a:stretch>
                  </pic:blipFill>
                  <pic:spPr>
                    <a:xfrm>
                      <a:off x="0" y="0"/>
                      <a:ext cx="4305935" cy="3228975"/>
                    </a:xfrm>
                    <a:prstGeom prst="rect">
                      <a:avLst/>
                    </a:prstGeom>
                  </pic:spPr>
                </pic:pic>
              </a:graphicData>
            </a:graphic>
          </wp:inline>
        </w:drawing>
      </w:r>
    </w:p>
    <w:p>
      <w:pPr>
        <w:pStyle w:val="2"/>
        <w:keepNext w:val="0"/>
        <w:keepLines w:val="0"/>
        <w:pageBreakBefore w:val="0"/>
        <w:widowControl w:val="0"/>
        <w:kinsoku/>
        <w:wordWrap/>
        <w:overflowPunct/>
        <w:topLinePunct w:val="0"/>
        <w:autoSpaceDE/>
        <w:autoSpaceDN/>
        <w:bidi w:val="0"/>
        <w:adjustRightInd/>
        <w:snapToGrid/>
        <w:spacing w:after="157" w:afterLines="50"/>
        <w:ind w:firstLine="420" w:firstLineChars="200"/>
        <w:jc w:val="center"/>
        <w:textAlignment w:val="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图3 工位安装布置图</w:t>
      </w:r>
    </w:p>
    <w:p>
      <w:pPr>
        <w:pStyle w:val="2"/>
        <w:keepNext w:val="0"/>
        <w:keepLines w:val="0"/>
        <w:pageBreakBefore w:val="0"/>
        <w:widowControl w:val="0"/>
        <w:numPr>
          <w:ilvl w:val="0"/>
          <w:numId w:val="14"/>
        </w:numPr>
        <w:kinsoku/>
        <w:wordWrap/>
        <w:overflowPunct/>
        <w:topLinePunct w:val="0"/>
        <w:autoSpaceDE/>
        <w:autoSpaceDN/>
        <w:bidi w:val="0"/>
        <w:adjustRightInd/>
        <w:snapToGrid/>
        <w:spacing w:after="157" w:afterLines="50"/>
        <w:ind w:firstLine="420" w:firstLineChars="200"/>
        <w:jc w:val="left"/>
        <w:textAlignment w:val="auto"/>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电源布置</w:t>
      </w:r>
    </w:p>
    <w:p>
      <w:pPr>
        <w:pStyle w:val="2"/>
        <w:keepNext w:val="0"/>
        <w:keepLines w:val="0"/>
        <w:pageBreakBefore w:val="0"/>
        <w:widowControl w:val="0"/>
        <w:kinsoku/>
        <w:wordWrap/>
        <w:overflowPunct/>
        <w:topLinePunct w:val="0"/>
        <w:autoSpaceDE/>
        <w:autoSpaceDN/>
        <w:bidi w:val="0"/>
        <w:adjustRightInd/>
        <w:snapToGrid/>
        <w:spacing w:after="157" w:afterLines="50"/>
        <w:ind w:firstLine="420" w:firstLineChars="200"/>
        <w:jc w:val="left"/>
        <w:textAlignment w:val="auto"/>
        <w:rPr>
          <w:rFonts w:hint="eastAsia" w:ascii="Times New Roman" w:hAnsi="Times New Roman" w:eastAsia="宋体" w:cs="Times New Roman"/>
          <w:b w:val="0"/>
          <w:kern w:val="2"/>
          <w:sz w:val="21"/>
          <w:szCs w:val="24"/>
          <w:lang w:val="en-US" w:eastAsia="zh-CN" w:bidi="ar-SA"/>
        </w:rPr>
      </w:pPr>
      <w:r>
        <w:rPr>
          <w:rFonts w:hint="eastAsia" w:ascii="Times New Roman" w:hAnsi="Times New Roman" w:eastAsia="宋体" w:cs="Times New Roman"/>
          <w:b w:val="0"/>
          <w:kern w:val="2"/>
          <w:sz w:val="21"/>
          <w:szCs w:val="24"/>
          <w:lang w:val="en-US" w:eastAsia="zh-CN" w:bidi="ar-SA"/>
        </w:rPr>
        <w:t>技术要求</w:t>
      </w:r>
      <w:r>
        <w:rPr>
          <w:rFonts w:hint="eastAsia" w:cs="Times New Roman"/>
          <w:b w:val="0"/>
          <w:kern w:val="2"/>
          <w:sz w:val="21"/>
          <w:szCs w:val="24"/>
          <w:lang w:val="en-US" w:eastAsia="zh-CN" w:bidi="ar-SA"/>
        </w:rPr>
        <w:t>：按照所需要求进行</w:t>
      </w:r>
      <w:r>
        <w:rPr>
          <w:rFonts w:hint="eastAsia" w:ascii="Times New Roman" w:hAnsi="Times New Roman" w:eastAsia="宋体" w:cs="Times New Roman"/>
          <w:b w:val="0"/>
          <w:kern w:val="2"/>
          <w:sz w:val="21"/>
          <w:szCs w:val="24"/>
          <w:lang w:val="en-US" w:eastAsia="zh-CN" w:bidi="ar-SA"/>
        </w:rPr>
        <w:t>墙体开槽、埋线管</w:t>
      </w:r>
      <w:r>
        <w:rPr>
          <w:rFonts w:hint="eastAsia" w:cs="Times New Roman"/>
          <w:b w:val="0"/>
          <w:kern w:val="2"/>
          <w:sz w:val="21"/>
          <w:szCs w:val="24"/>
          <w:lang w:val="en-US" w:eastAsia="zh-CN" w:bidi="ar-SA"/>
        </w:rPr>
        <w:t>，</w:t>
      </w:r>
      <w:r>
        <w:rPr>
          <w:rFonts w:hint="eastAsia" w:ascii="Times New Roman" w:hAnsi="Times New Roman" w:eastAsia="宋体" w:cs="Times New Roman"/>
          <w:b w:val="0"/>
          <w:kern w:val="2"/>
          <w:sz w:val="21"/>
          <w:szCs w:val="24"/>
          <w:lang w:val="en-US" w:eastAsia="zh-CN" w:bidi="ar-SA"/>
        </w:rPr>
        <w:t>穿（多宝）线、10个五孔插座</w:t>
      </w:r>
      <w:r>
        <w:rPr>
          <w:rFonts w:hint="eastAsia" w:cs="Times New Roman"/>
          <w:b w:val="0"/>
          <w:kern w:val="2"/>
          <w:sz w:val="21"/>
          <w:szCs w:val="24"/>
          <w:lang w:val="en-US" w:eastAsia="zh-CN" w:bidi="ar-SA"/>
        </w:rPr>
        <w:t>，穿线完毕后进行</w:t>
      </w:r>
      <w:r>
        <w:rPr>
          <w:rFonts w:hint="eastAsia" w:ascii="Times New Roman" w:hAnsi="Times New Roman" w:eastAsia="宋体" w:cs="Times New Roman"/>
          <w:b w:val="0"/>
          <w:kern w:val="2"/>
          <w:sz w:val="21"/>
          <w:szCs w:val="24"/>
          <w:lang w:val="en-US" w:eastAsia="zh-CN" w:bidi="ar-SA"/>
        </w:rPr>
        <w:t>墙面恢复（补墙体</w:t>
      </w:r>
      <w:r>
        <w:rPr>
          <w:rFonts w:hint="eastAsia" w:cs="Times New Roman"/>
          <w:b w:val="0"/>
          <w:kern w:val="2"/>
          <w:sz w:val="21"/>
          <w:szCs w:val="24"/>
          <w:lang w:val="en-US" w:eastAsia="zh-CN" w:bidi="ar-SA"/>
        </w:rPr>
        <w:t>，采用</w:t>
      </w:r>
      <w:r>
        <w:rPr>
          <w:rFonts w:hint="eastAsia" w:ascii="Times New Roman" w:hAnsi="Times New Roman" w:eastAsia="宋体" w:cs="Times New Roman"/>
          <w:b w:val="0"/>
          <w:kern w:val="2"/>
          <w:sz w:val="21"/>
          <w:szCs w:val="24"/>
          <w:lang w:val="en-US" w:eastAsia="zh-CN" w:bidi="ar-SA"/>
        </w:rPr>
        <w:t>优质腻子粉</w:t>
      </w:r>
      <w:r>
        <w:rPr>
          <w:rFonts w:hint="eastAsia" w:cs="Times New Roman"/>
          <w:b w:val="0"/>
          <w:kern w:val="2"/>
          <w:sz w:val="21"/>
          <w:szCs w:val="24"/>
          <w:lang w:val="en-US" w:eastAsia="zh-CN" w:bidi="ar-SA"/>
        </w:rPr>
        <w:t>、</w:t>
      </w:r>
      <w:r>
        <w:rPr>
          <w:rFonts w:hint="eastAsia" w:ascii="Times New Roman" w:hAnsi="Times New Roman" w:eastAsia="宋体" w:cs="Times New Roman"/>
          <w:b w:val="0"/>
          <w:kern w:val="2"/>
          <w:sz w:val="21"/>
          <w:szCs w:val="24"/>
          <w:lang w:val="en-US" w:eastAsia="zh-CN" w:bidi="ar-SA"/>
        </w:rPr>
        <w:t>乳胶漆罩面）</w:t>
      </w:r>
    </w:p>
    <w:p>
      <w:pPr>
        <w:pStyle w:val="2"/>
        <w:keepNext w:val="0"/>
        <w:keepLines w:val="0"/>
        <w:pageBreakBefore w:val="0"/>
        <w:widowControl w:val="0"/>
        <w:numPr>
          <w:ilvl w:val="0"/>
          <w:numId w:val="14"/>
        </w:numPr>
        <w:kinsoku/>
        <w:wordWrap/>
        <w:overflowPunct/>
        <w:topLinePunct w:val="0"/>
        <w:autoSpaceDE/>
        <w:autoSpaceDN/>
        <w:bidi w:val="0"/>
        <w:adjustRightInd/>
        <w:snapToGrid/>
        <w:spacing w:after="157" w:afterLines="50"/>
        <w:ind w:firstLine="420" w:firstLineChars="200"/>
        <w:jc w:val="left"/>
        <w:textAlignment w:val="auto"/>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洗手台</w:t>
      </w:r>
      <w:r>
        <w:rPr>
          <w:rFonts w:hint="eastAsia" w:ascii="宋体" w:hAnsi="宋体" w:cs="宋体"/>
          <w:sz w:val="21"/>
          <w:szCs w:val="21"/>
          <w:lang w:val="en-US" w:eastAsia="zh-CN"/>
        </w:rPr>
        <w:t>增设</w:t>
      </w:r>
    </w:p>
    <w:p>
      <w:pPr>
        <w:pStyle w:val="2"/>
        <w:keepNext w:val="0"/>
        <w:keepLines w:val="0"/>
        <w:pageBreakBefore w:val="0"/>
        <w:widowControl w:val="0"/>
        <w:kinsoku/>
        <w:wordWrap/>
        <w:overflowPunct/>
        <w:topLinePunct w:val="0"/>
        <w:autoSpaceDE/>
        <w:autoSpaceDN/>
        <w:bidi w:val="0"/>
        <w:adjustRightInd/>
        <w:snapToGrid/>
        <w:spacing w:after="157" w:afterLines="50"/>
        <w:ind w:firstLine="420" w:firstLineChars="200"/>
        <w:jc w:val="left"/>
        <w:textAlignment w:val="auto"/>
        <w:rPr>
          <w:rFonts w:hint="eastAsia" w:ascii="Times New Roman" w:hAnsi="Times New Roman" w:eastAsia="宋体" w:cs="Times New Roman"/>
          <w:b w:val="0"/>
          <w:kern w:val="2"/>
          <w:sz w:val="21"/>
          <w:szCs w:val="24"/>
          <w:lang w:val="en-US" w:eastAsia="zh-CN" w:bidi="ar-SA"/>
        </w:rPr>
      </w:pPr>
      <w:r>
        <w:rPr>
          <w:rFonts w:hint="eastAsia" w:ascii="Times New Roman" w:hAnsi="Times New Roman" w:eastAsia="宋体" w:cs="Times New Roman"/>
          <w:b w:val="0"/>
          <w:kern w:val="2"/>
          <w:sz w:val="21"/>
          <w:szCs w:val="24"/>
          <w:lang w:val="en-US" w:eastAsia="zh-CN" w:bidi="ar-SA"/>
        </w:rPr>
        <w:t>外间加装洗手台，水槽，用于清洗绝缘手套或绝缘手套试验用水。从隔壁洗手间取进水和排水，同时进水要求有热水管和冷水管。（</w:t>
      </w:r>
      <w:r>
        <w:rPr>
          <w:rFonts w:hint="eastAsia" w:cs="Times New Roman"/>
          <w:b w:val="0"/>
          <w:kern w:val="2"/>
          <w:sz w:val="21"/>
          <w:szCs w:val="24"/>
          <w:lang w:val="en-US" w:eastAsia="zh-CN" w:bidi="ar-SA"/>
        </w:rPr>
        <w:t>采</w:t>
      </w:r>
      <w:r>
        <w:rPr>
          <w:rFonts w:hint="eastAsia" w:ascii="Times New Roman" w:hAnsi="Times New Roman" w:eastAsia="宋体" w:cs="Times New Roman"/>
          <w:b w:val="0"/>
          <w:kern w:val="2"/>
          <w:sz w:val="21"/>
          <w:szCs w:val="24"/>
          <w:lang w:val="en-US" w:eastAsia="zh-CN" w:bidi="ar-SA"/>
        </w:rPr>
        <w:t>用洗手间</w:t>
      </w:r>
      <w:r>
        <w:rPr>
          <w:rFonts w:hint="eastAsia" w:cs="Times New Roman"/>
          <w:b w:val="0"/>
          <w:kern w:val="2"/>
          <w:sz w:val="21"/>
          <w:szCs w:val="24"/>
          <w:lang w:val="en-US" w:eastAsia="zh-CN" w:bidi="ar-SA"/>
        </w:rPr>
        <w:t>原有的</w:t>
      </w:r>
      <w:r>
        <w:rPr>
          <w:rFonts w:hint="eastAsia" w:ascii="Times New Roman" w:hAnsi="Times New Roman" w:eastAsia="宋体" w:cs="Times New Roman"/>
          <w:b w:val="0"/>
          <w:kern w:val="2"/>
          <w:sz w:val="21"/>
          <w:szCs w:val="24"/>
          <w:lang w:val="en-US" w:eastAsia="zh-CN" w:bidi="ar-SA"/>
        </w:rPr>
        <w:t>的热水器）</w:t>
      </w:r>
    </w:p>
    <w:p>
      <w:pPr>
        <w:pStyle w:val="2"/>
        <w:keepNext w:val="0"/>
        <w:keepLines w:val="0"/>
        <w:pageBreakBefore w:val="0"/>
        <w:widowControl w:val="0"/>
        <w:kinsoku/>
        <w:wordWrap/>
        <w:overflowPunct/>
        <w:topLinePunct w:val="0"/>
        <w:autoSpaceDE/>
        <w:autoSpaceDN/>
        <w:bidi w:val="0"/>
        <w:adjustRightInd/>
        <w:snapToGrid/>
        <w:spacing w:after="157" w:afterLines="50"/>
        <w:ind w:firstLine="420" w:firstLineChars="200"/>
        <w:jc w:val="left"/>
        <w:textAlignment w:val="auto"/>
        <w:rPr>
          <w:rFonts w:hint="default"/>
          <w:lang w:val="en-US" w:eastAsia="zh-CN"/>
        </w:rPr>
      </w:pPr>
      <w:r>
        <w:rPr>
          <w:rFonts w:hint="eastAsia" w:ascii="Times New Roman" w:hAnsi="Times New Roman" w:cs="Times New Roman"/>
          <w:b w:val="0"/>
          <w:kern w:val="2"/>
          <w:sz w:val="21"/>
          <w:szCs w:val="24"/>
          <w:lang w:val="en-US" w:eastAsia="zh-CN" w:bidi="ar-SA"/>
        </w:rPr>
        <w:t>技术要求：采用304不锈钢水槽、接体式洗手台柜体、不锈钢混合水龙头。</w:t>
      </w:r>
    </w:p>
    <w:p>
      <w:pPr>
        <w:pStyle w:val="3"/>
        <w:rPr>
          <w:rFonts w:hint="eastAsia" w:ascii="宋体" w:hAnsi="宋体" w:eastAsia="宋体" w:cs="宋体"/>
          <w:sz w:val="24"/>
          <w:szCs w:val="24"/>
          <w:lang w:eastAsia="zh-CN"/>
        </w:rPr>
      </w:pPr>
      <w:bookmarkStart w:id="19" w:name="_Toc15995"/>
      <w:r>
        <w:rPr>
          <w:sz w:val="24"/>
        </w:rPr>
        <mc:AlternateContent>
          <mc:Choice Requires="wps">
            <w:drawing>
              <wp:anchor distT="0" distB="0" distL="114300" distR="114300" simplePos="0" relativeHeight="251666432" behindDoc="0" locked="0" layoutInCell="1" allowOverlap="1">
                <wp:simplePos x="0" y="0"/>
                <wp:positionH relativeFrom="column">
                  <wp:posOffset>3334385</wp:posOffset>
                </wp:positionH>
                <wp:positionV relativeFrom="paragraph">
                  <wp:posOffset>1074420</wp:posOffset>
                </wp:positionV>
                <wp:extent cx="880745" cy="892810"/>
                <wp:effectExtent l="12700" t="12700" r="20955" b="18415"/>
                <wp:wrapNone/>
                <wp:docPr id="16" name="矩形 16"/>
                <wp:cNvGraphicFramePr/>
                <a:graphic xmlns:a="http://schemas.openxmlformats.org/drawingml/2006/main">
                  <a:graphicData uri="http://schemas.microsoft.com/office/word/2010/wordprocessingShape">
                    <wps:wsp>
                      <wps:cNvSpPr/>
                      <wps:spPr>
                        <a:xfrm>
                          <a:off x="0" y="0"/>
                          <a:ext cx="880745" cy="89281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pPr>
                              <w:jc w:val="center"/>
                              <w:rPr>
                                <w:rFonts w:hint="eastAsia"/>
                                <w:lang w:val="en-US" w:eastAsia="zh-CN"/>
                              </w:rPr>
                            </w:pPr>
                            <w:r>
                              <w:rPr>
                                <w:rFonts w:hint="eastAsia"/>
                                <w:lang w:val="en-US" w:eastAsia="zh-CN"/>
                              </w:rPr>
                              <w:t>油泵安装</w:t>
                            </w:r>
                          </w:p>
                          <w:p>
                            <w:pPr>
                              <w:jc w:val="center"/>
                              <w:rPr>
                                <w:rFonts w:hint="default" w:eastAsiaTheme="minorEastAsia"/>
                                <w:lang w:val="en-US" w:eastAsia="zh-CN"/>
                              </w:rPr>
                            </w:pPr>
                            <w:r>
                              <w:rPr>
                                <w:rFonts w:hint="eastAsia"/>
                                <w:lang w:val="en-US" w:eastAsia="zh-CN"/>
                              </w:rPr>
                              <w:t>位置</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262.55pt;margin-top:84.6pt;height:70.3pt;width:69.35pt;z-index:251666432;v-text-anchor:middle;mso-width-relative:page;mso-height-relative:page;" fillcolor="#4F81BD [3204]" filled="t" stroked="t" coordsize="21600,21600" o:gfxdata="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">
                <v:fill on="t" focussize="0,0"/>
                <v:stroke weight="2pt" color="#385D8A [3204]" joinstyle="round"/>
                <v:imagedata o:title=""/>
                <o:lock v:ext="edit" aspectratio="f"/>
                <v:textbox>
                  <w:txbxContent>
                    <w:p>
                      <w:pPr>
                        <w:jc w:val="center"/>
                        <w:rPr>
                          <w:rFonts w:hint="eastAsia"/>
                          <w:lang w:val="en-US" w:eastAsia="zh-CN"/>
                        </w:rPr>
                      </w:pPr>
                      <w:r>
                        <w:rPr>
                          <w:rFonts w:hint="eastAsia"/>
                          <w:lang w:val="en-US" w:eastAsia="zh-CN"/>
                        </w:rPr>
                        <w:t>油泵安装</w:t>
                      </w:r>
                    </w:p>
                    <w:p>
                      <w:pPr>
                        <w:jc w:val="center"/>
                        <w:rPr>
                          <w:rFonts w:hint="default" w:eastAsiaTheme="minorEastAsia"/>
                          <w:lang w:val="en-US" w:eastAsia="zh-CN"/>
                        </w:rPr>
                      </w:pPr>
                      <w:r>
                        <w:rPr>
                          <w:rFonts w:hint="eastAsia"/>
                          <w:lang w:val="en-US" w:eastAsia="zh-CN"/>
                        </w:rPr>
                        <w:t>位置</w:t>
                      </w:r>
                    </w:p>
                  </w:txbxContent>
                </v:textbox>
              </v:rect>
            </w:pict>
          </mc:Fallback>
        </mc:AlternateContent>
      </w:r>
      <w:r>
        <w:rPr>
          <w:sz w:val="24"/>
        </w:rPr>
        <mc:AlternateContent>
          <mc:Choice Requires="wps">
            <w:drawing>
              <wp:anchor distT="0" distB="0" distL="114300" distR="114300" simplePos="0" relativeHeight="251665408" behindDoc="0" locked="0" layoutInCell="1" allowOverlap="1">
                <wp:simplePos x="0" y="0"/>
                <wp:positionH relativeFrom="column">
                  <wp:posOffset>664210</wp:posOffset>
                </wp:positionH>
                <wp:positionV relativeFrom="paragraph">
                  <wp:posOffset>1080770</wp:posOffset>
                </wp:positionV>
                <wp:extent cx="2527935" cy="909320"/>
                <wp:effectExtent l="12700" t="12700" r="21590" b="20955"/>
                <wp:wrapNone/>
                <wp:docPr id="15" name="矩形 15"/>
                <wp:cNvGraphicFramePr/>
                <a:graphic xmlns:a="http://schemas.openxmlformats.org/drawingml/2006/main">
                  <a:graphicData uri="http://schemas.microsoft.com/office/word/2010/wordprocessingShape">
                    <wps:wsp>
                      <wps:cNvSpPr/>
                      <wps:spPr>
                        <a:xfrm>
                          <a:off x="0" y="0"/>
                          <a:ext cx="2527935" cy="90932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pPr>
                              <w:jc w:val="center"/>
                              <w:rPr>
                                <w:rFonts w:hint="default" w:eastAsiaTheme="minorEastAsia"/>
                                <w:lang w:val="en-US" w:eastAsia="zh-CN"/>
                              </w:rPr>
                            </w:pPr>
                            <w:r>
                              <w:rPr>
                                <w:rFonts w:hint="eastAsia"/>
                                <w:lang w:val="en-US" w:eastAsia="zh-CN"/>
                              </w:rPr>
                              <w:t>洗手台、水槽安装位置</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52.3pt;margin-top:85.1pt;height:71.6pt;width:199.05pt;z-index:251665408;v-text-anchor:middle;mso-width-relative:page;mso-height-relative:page;" fillcolor="#4F81BD [3204]" filled="t" stroked="t" coordsize="21600,21600" o:gfxdata="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">
                <v:fill on="t" focussize="0,0"/>
                <v:stroke weight="2pt" color="#385D8A [3204]" joinstyle="round"/>
                <v:imagedata o:title=""/>
                <o:lock v:ext="edit" aspectratio="f"/>
                <v:textbox>
                  <w:txbxContent>
                    <w:p>
                      <w:pPr>
                        <w:jc w:val="center"/>
                        <w:rPr>
                          <w:rFonts w:hint="default" w:eastAsiaTheme="minorEastAsia"/>
                          <w:lang w:val="en-US" w:eastAsia="zh-CN"/>
                        </w:rPr>
                      </w:pPr>
                      <w:r>
                        <w:rPr>
                          <w:rFonts w:hint="eastAsia"/>
                          <w:lang w:val="en-US" w:eastAsia="zh-CN"/>
                        </w:rPr>
                        <w:t>洗手台、水槽安装位置</w:t>
                      </w:r>
                    </w:p>
                  </w:txbxContent>
                </v:textbox>
              </v:rect>
            </w:pict>
          </mc:Fallback>
        </mc:AlternateContent>
      </w:r>
      <w:r>
        <w:rPr>
          <w:rFonts w:hint="eastAsia" w:ascii="宋体" w:hAnsi="宋体" w:eastAsia="宋体" w:cs="宋体"/>
          <w:sz w:val="24"/>
          <w:szCs w:val="24"/>
          <w:lang w:eastAsia="zh-CN"/>
        </w:rPr>
        <w:drawing>
          <wp:inline distT="0" distB="0" distL="114300" distR="114300">
            <wp:extent cx="3977640" cy="2983230"/>
            <wp:effectExtent l="0" t="0" r="3810" b="7620"/>
            <wp:docPr id="14" name="图片 14" descr="lQDPD3Wd0DaDJEXNDADNEACwvRy1Uj4HXzoIaIWKVPABAg_4096_3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lQDPD3Wd0DaDJEXNDADNEACwvRy1Uj4HXzoIaIWKVPABAg_4096_3072"/>
                    <pic:cNvPicPr>
                      <a:picLocks noChangeAspect="1"/>
                    </pic:cNvPicPr>
                  </pic:nvPicPr>
                  <pic:blipFill>
                    <a:blip r:embed="rId19"/>
                    <a:stretch>
                      <a:fillRect/>
                    </a:stretch>
                  </pic:blipFill>
                  <pic:spPr>
                    <a:xfrm>
                      <a:off x="0" y="0"/>
                      <a:ext cx="3977640" cy="2983230"/>
                    </a:xfrm>
                    <a:prstGeom prst="rect">
                      <a:avLst/>
                    </a:prstGeom>
                  </pic:spPr>
                </pic:pic>
              </a:graphicData>
            </a:graphic>
          </wp:inline>
        </w:drawing>
      </w:r>
      <w:bookmarkEnd w:id="19"/>
    </w:p>
    <w:p>
      <w:pPr>
        <w:pStyle w:val="2"/>
        <w:keepNext w:val="0"/>
        <w:keepLines w:val="0"/>
        <w:pageBreakBefore w:val="0"/>
        <w:widowControl w:val="0"/>
        <w:kinsoku/>
        <w:wordWrap/>
        <w:overflowPunct/>
        <w:topLinePunct w:val="0"/>
        <w:autoSpaceDE/>
        <w:autoSpaceDN/>
        <w:bidi w:val="0"/>
        <w:adjustRightInd/>
        <w:snapToGrid/>
        <w:spacing w:after="157" w:afterLines="50"/>
        <w:ind w:firstLine="420" w:firstLineChars="200"/>
        <w:jc w:val="center"/>
        <w:textAlignment w:val="auto"/>
        <w:rPr>
          <w:rFonts w:hint="default"/>
          <w:lang w:val="en-US" w:eastAsia="zh-CN"/>
        </w:rPr>
      </w:pPr>
      <w:r>
        <w:rPr>
          <w:rFonts w:hint="eastAsia"/>
          <w:lang w:val="en-US" w:eastAsia="zh-CN"/>
        </w:rPr>
        <w:t>图4 洗手台、水槽、油泵安装位置布置图</w:t>
      </w:r>
    </w:p>
    <w:p>
      <w:pPr>
        <w:pStyle w:val="2"/>
        <w:keepNext w:val="0"/>
        <w:keepLines w:val="0"/>
        <w:pageBreakBefore w:val="0"/>
        <w:widowControl w:val="0"/>
        <w:numPr>
          <w:ilvl w:val="0"/>
          <w:numId w:val="14"/>
        </w:numPr>
        <w:kinsoku/>
        <w:wordWrap/>
        <w:overflowPunct/>
        <w:topLinePunct w:val="0"/>
        <w:autoSpaceDE/>
        <w:autoSpaceDN/>
        <w:bidi w:val="0"/>
        <w:adjustRightInd/>
        <w:snapToGrid/>
        <w:spacing w:after="157" w:afterLines="50"/>
        <w:ind w:firstLine="420" w:firstLineChars="200"/>
        <w:jc w:val="left"/>
        <w:textAlignment w:val="auto"/>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给排水</w:t>
      </w:r>
      <w:r>
        <w:rPr>
          <w:rFonts w:hint="eastAsia" w:ascii="宋体" w:hAnsi="宋体" w:eastAsia="宋体" w:cs="宋体"/>
          <w:sz w:val="21"/>
          <w:szCs w:val="21"/>
          <w:lang w:val="en-US" w:eastAsia="zh-CN"/>
        </w:rPr>
        <w:t>布置</w:t>
      </w:r>
    </w:p>
    <w:p>
      <w:pPr>
        <w:pStyle w:val="2"/>
        <w:keepNext w:val="0"/>
        <w:keepLines w:val="0"/>
        <w:pageBreakBefore w:val="0"/>
        <w:widowControl w:val="0"/>
        <w:kinsoku/>
        <w:wordWrap/>
        <w:overflowPunct/>
        <w:topLinePunct w:val="0"/>
        <w:autoSpaceDE/>
        <w:autoSpaceDN/>
        <w:bidi w:val="0"/>
        <w:adjustRightInd/>
        <w:snapToGrid/>
        <w:spacing w:after="157" w:afterLines="50"/>
        <w:ind w:firstLine="420" w:firstLineChars="200"/>
        <w:jc w:val="left"/>
        <w:textAlignment w:val="auto"/>
        <w:rPr>
          <w:rFonts w:hint="eastAsia" w:cs="Times New Roman"/>
          <w:b w:val="0"/>
          <w:kern w:val="2"/>
          <w:sz w:val="21"/>
          <w:szCs w:val="24"/>
          <w:lang w:val="en-US" w:eastAsia="zh-CN" w:bidi="ar-SA"/>
        </w:rPr>
      </w:pPr>
      <w:r>
        <w:rPr>
          <w:rFonts w:hint="eastAsia" w:cs="Times New Roman"/>
          <w:b w:val="0"/>
          <w:kern w:val="2"/>
          <w:sz w:val="21"/>
          <w:szCs w:val="24"/>
          <w:lang w:val="en-US" w:eastAsia="zh-CN" w:bidi="ar-SA"/>
        </w:rPr>
        <w:t>技术要求：</w:t>
      </w:r>
      <w:r>
        <w:rPr>
          <w:rFonts w:hint="default" w:ascii="Times New Roman" w:hAnsi="Times New Roman" w:eastAsia="宋体" w:cs="Times New Roman"/>
          <w:b w:val="0"/>
          <w:kern w:val="2"/>
          <w:sz w:val="21"/>
          <w:szCs w:val="24"/>
          <w:lang w:val="en-US" w:eastAsia="zh-CN" w:bidi="ar-SA"/>
        </w:rPr>
        <w:t>墙体钻孔</w:t>
      </w:r>
      <w:r>
        <w:rPr>
          <w:rFonts w:hint="eastAsia" w:cs="Times New Roman"/>
          <w:b w:val="0"/>
          <w:kern w:val="2"/>
          <w:sz w:val="21"/>
          <w:szCs w:val="24"/>
          <w:lang w:val="en-US" w:eastAsia="zh-CN" w:bidi="ar-SA"/>
        </w:rPr>
        <w:t>，打通工作间与卫生间的连接。通过孔洞布置</w:t>
      </w:r>
      <w:r>
        <w:rPr>
          <w:rFonts w:hint="default" w:ascii="Times New Roman" w:hAnsi="Times New Roman" w:eastAsia="宋体" w:cs="Times New Roman"/>
          <w:b w:val="0"/>
          <w:kern w:val="2"/>
          <w:sz w:val="21"/>
          <w:szCs w:val="24"/>
          <w:lang w:val="en-US" w:eastAsia="zh-CN" w:bidi="ar-SA"/>
        </w:rPr>
        <w:t>布冷</w:t>
      </w:r>
      <w:r>
        <w:rPr>
          <w:rFonts w:hint="eastAsia" w:cs="Times New Roman"/>
          <w:b w:val="0"/>
          <w:kern w:val="2"/>
          <w:sz w:val="21"/>
          <w:szCs w:val="24"/>
          <w:lang w:val="en-US" w:eastAsia="zh-CN" w:bidi="ar-SA"/>
        </w:rPr>
        <w:t>、</w:t>
      </w:r>
      <w:r>
        <w:rPr>
          <w:rFonts w:hint="default" w:ascii="Times New Roman" w:hAnsi="Times New Roman" w:eastAsia="宋体" w:cs="Times New Roman"/>
          <w:b w:val="0"/>
          <w:kern w:val="2"/>
          <w:sz w:val="21"/>
          <w:szCs w:val="24"/>
          <w:lang w:val="en-US" w:eastAsia="zh-CN" w:bidi="ar-SA"/>
        </w:rPr>
        <w:t>热水管</w:t>
      </w:r>
      <w:r>
        <w:rPr>
          <w:rFonts w:hint="eastAsia" w:cs="Times New Roman"/>
          <w:b w:val="0"/>
          <w:kern w:val="2"/>
          <w:sz w:val="21"/>
          <w:szCs w:val="24"/>
          <w:lang w:val="en-US" w:eastAsia="zh-CN" w:bidi="ar-SA"/>
        </w:rPr>
        <w:t>各一条，并分别接至热水器出水口与卫生间排水口。</w:t>
      </w:r>
    </w:p>
    <w:p>
      <w:pPr>
        <w:pStyle w:val="2"/>
        <w:keepNext w:val="0"/>
        <w:keepLines w:val="0"/>
        <w:pageBreakBefore w:val="0"/>
        <w:widowControl w:val="0"/>
        <w:numPr>
          <w:ilvl w:val="0"/>
          <w:numId w:val="14"/>
        </w:numPr>
        <w:kinsoku/>
        <w:wordWrap/>
        <w:overflowPunct/>
        <w:topLinePunct w:val="0"/>
        <w:autoSpaceDE/>
        <w:autoSpaceDN/>
        <w:bidi w:val="0"/>
        <w:adjustRightInd/>
        <w:snapToGrid/>
        <w:spacing w:after="157" w:afterLines="50"/>
        <w:ind w:firstLine="420" w:firstLineChars="200"/>
        <w:jc w:val="left"/>
        <w:textAlignment w:val="auto"/>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晾干架</w:t>
      </w:r>
      <w:r>
        <w:rPr>
          <w:rFonts w:hint="eastAsia" w:ascii="宋体" w:hAnsi="宋体" w:cs="宋体"/>
          <w:sz w:val="21"/>
          <w:szCs w:val="21"/>
          <w:lang w:val="en-US" w:eastAsia="zh-CN"/>
        </w:rPr>
        <w:t>增设</w:t>
      </w:r>
    </w:p>
    <w:p>
      <w:pPr>
        <w:pStyle w:val="2"/>
        <w:keepNext w:val="0"/>
        <w:keepLines w:val="0"/>
        <w:pageBreakBefore w:val="0"/>
        <w:widowControl w:val="0"/>
        <w:kinsoku/>
        <w:wordWrap/>
        <w:overflowPunct/>
        <w:topLinePunct w:val="0"/>
        <w:autoSpaceDE/>
        <w:autoSpaceDN/>
        <w:bidi w:val="0"/>
        <w:adjustRightInd/>
        <w:snapToGrid/>
        <w:spacing w:after="157" w:afterLines="50"/>
        <w:ind w:firstLine="420" w:firstLineChars="200"/>
        <w:jc w:val="left"/>
        <w:textAlignment w:val="auto"/>
        <w:rPr>
          <w:rFonts w:hint="eastAsia" w:cs="Times New Roman"/>
          <w:b w:val="0"/>
          <w:kern w:val="2"/>
          <w:sz w:val="21"/>
          <w:szCs w:val="24"/>
          <w:lang w:val="en-US" w:eastAsia="zh-CN" w:bidi="ar-SA"/>
        </w:rPr>
      </w:pPr>
      <w:r>
        <w:rPr>
          <w:rFonts w:hint="eastAsia" w:cs="Times New Roman"/>
          <w:b w:val="0"/>
          <w:kern w:val="2"/>
          <w:sz w:val="21"/>
          <w:szCs w:val="24"/>
          <w:lang w:val="en-US" w:eastAsia="zh-CN" w:bidi="ar-SA"/>
        </w:rPr>
        <w:t>技术要求：不锈钢制作晾干架、高 1.3 长 1.7米（绝缘手套晾干架），需满足不少于10双绝缘手套晾干需求。</w:t>
      </w:r>
    </w:p>
    <w:p>
      <w:pPr>
        <w:pStyle w:val="2"/>
        <w:keepNext w:val="0"/>
        <w:keepLines w:val="0"/>
        <w:pageBreakBefore w:val="0"/>
        <w:widowControl w:val="0"/>
        <w:numPr>
          <w:ilvl w:val="0"/>
          <w:numId w:val="14"/>
        </w:numPr>
        <w:kinsoku/>
        <w:wordWrap/>
        <w:overflowPunct/>
        <w:topLinePunct w:val="0"/>
        <w:autoSpaceDE/>
        <w:autoSpaceDN/>
        <w:bidi w:val="0"/>
        <w:adjustRightInd/>
        <w:snapToGrid/>
        <w:spacing w:after="157" w:afterLines="50"/>
        <w:ind w:firstLine="420" w:firstLineChars="200"/>
        <w:jc w:val="left"/>
        <w:textAlignment w:val="auto"/>
        <w:rPr>
          <w:rFonts w:hint="default"/>
          <w:lang w:val="en-US" w:eastAsia="zh-CN"/>
        </w:rPr>
      </w:pPr>
      <w:r>
        <w:rPr>
          <w:rFonts w:hint="default"/>
          <w:lang w:val="en-US" w:eastAsia="zh-CN"/>
        </w:rPr>
        <w:t>抽油泵</w:t>
      </w:r>
      <w:r>
        <w:rPr>
          <w:rFonts w:hint="eastAsia"/>
          <w:lang w:val="en-US" w:eastAsia="zh-CN"/>
        </w:rPr>
        <w:t>增设</w:t>
      </w:r>
    </w:p>
    <w:p>
      <w:pPr>
        <w:pStyle w:val="2"/>
        <w:keepNext w:val="0"/>
        <w:keepLines w:val="0"/>
        <w:pageBreakBefore w:val="0"/>
        <w:widowControl w:val="0"/>
        <w:kinsoku/>
        <w:wordWrap/>
        <w:overflowPunct/>
        <w:topLinePunct w:val="0"/>
        <w:autoSpaceDE/>
        <w:autoSpaceDN/>
        <w:bidi w:val="0"/>
        <w:adjustRightInd/>
        <w:snapToGrid/>
        <w:spacing w:after="157" w:afterLines="50"/>
        <w:ind w:firstLine="420" w:firstLineChars="200"/>
        <w:jc w:val="left"/>
        <w:textAlignment w:val="auto"/>
        <w:rPr>
          <w:rFonts w:hint="eastAsia" w:ascii="Times New Roman" w:hAnsi="Times New Roman" w:eastAsia="宋体" w:cs="Times New Roman"/>
          <w:b w:val="0"/>
          <w:kern w:val="2"/>
          <w:sz w:val="21"/>
          <w:szCs w:val="24"/>
          <w:lang w:val="en-US" w:eastAsia="zh-CN" w:bidi="ar-SA"/>
        </w:rPr>
      </w:pPr>
      <w:r>
        <w:rPr>
          <w:rFonts w:hint="eastAsia" w:ascii="Times New Roman" w:hAnsi="Times New Roman" w:eastAsia="宋体" w:cs="Times New Roman"/>
          <w:b w:val="0"/>
          <w:kern w:val="2"/>
          <w:sz w:val="21"/>
          <w:szCs w:val="24"/>
          <w:lang w:val="en-US" w:eastAsia="zh-CN" w:bidi="ar-SA"/>
        </w:rPr>
        <w:t>在图4指定</w:t>
      </w:r>
      <w:r>
        <w:rPr>
          <w:rFonts w:hint="eastAsia" w:cs="Times New Roman"/>
          <w:b w:val="0"/>
          <w:kern w:val="2"/>
          <w:sz w:val="21"/>
          <w:szCs w:val="24"/>
          <w:lang w:val="en-US" w:eastAsia="zh-CN" w:bidi="ar-SA"/>
        </w:rPr>
        <w:t>位置</w:t>
      </w:r>
      <w:r>
        <w:rPr>
          <w:rFonts w:hint="eastAsia" w:ascii="Times New Roman" w:hAnsi="Times New Roman" w:eastAsia="宋体" w:cs="Times New Roman"/>
          <w:b w:val="0"/>
          <w:kern w:val="2"/>
          <w:sz w:val="21"/>
          <w:szCs w:val="24"/>
          <w:lang w:val="en-US" w:eastAsia="zh-CN" w:bidi="ar-SA"/>
        </w:rPr>
        <w:t>安装抽油泵，用于废油桶抽出室外上车。</w:t>
      </w:r>
    </w:p>
    <w:p>
      <w:pPr>
        <w:pStyle w:val="2"/>
        <w:keepNext w:val="0"/>
        <w:keepLines w:val="0"/>
        <w:pageBreakBefore w:val="0"/>
        <w:widowControl w:val="0"/>
        <w:kinsoku/>
        <w:wordWrap/>
        <w:overflowPunct/>
        <w:topLinePunct w:val="0"/>
        <w:autoSpaceDE/>
        <w:autoSpaceDN/>
        <w:bidi w:val="0"/>
        <w:adjustRightInd/>
        <w:snapToGrid/>
        <w:spacing w:after="157" w:afterLines="50"/>
        <w:ind w:firstLine="420" w:firstLineChars="200"/>
        <w:jc w:val="left"/>
        <w:textAlignment w:val="auto"/>
        <w:rPr>
          <w:rFonts w:hint="eastAsia" w:ascii="Times New Roman" w:hAnsi="Times New Roman" w:cs="Times New Roman"/>
          <w:b w:val="0"/>
          <w:kern w:val="2"/>
          <w:sz w:val="21"/>
          <w:szCs w:val="24"/>
          <w:lang w:val="en-US" w:eastAsia="zh-CN" w:bidi="ar-SA"/>
        </w:rPr>
      </w:pPr>
      <w:r>
        <w:rPr>
          <w:rFonts w:hint="eastAsia" w:ascii="Times New Roman" w:hAnsi="Times New Roman" w:cs="Times New Roman"/>
          <w:b w:val="0"/>
          <w:kern w:val="2"/>
          <w:sz w:val="21"/>
          <w:szCs w:val="24"/>
          <w:lang w:val="en-US" w:eastAsia="zh-CN" w:bidi="ar-SA"/>
        </w:rPr>
        <w:t>技术要求：抽油泵功率应满足将油桶内</w:t>
      </w:r>
      <w:r>
        <w:rPr>
          <w:rFonts w:hint="eastAsia" w:cs="Times New Roman"/>
          <w:b w:val="0"/>
          <w:kern w:val="2"/>
          <w:sz w:val="21"/>
          <w:szCs w:val="24"/>
          <w:lang w:val="en-US" w:eastAsia="zh-CN" w:bidi="ar-SA"/>
        </w:rPr>
        <w:t>废</w:t>
      </w:r>
      <w:r>
        <w:rPr>
          <w:rFonts w:hint="eastAsia" w:ascii="Times New Roman" w:hAnsi="Times New Roman" w:cs="Times New Roman"/>
          <w:b w:val="0"/>
          <w:kern w:val="2"/>
          <w:sz w:val="21"/>
          <w:szCs w:val="24"/>
          <w:lang w:val="en-US" w:eastAsia="zh-CN" w:bidi="ar-SA"/>
        </w:rPr>
        <w:t>油10min内抽取完毕的要求。</w:t>
      </w:r>
    </w:p>
    <w:p>
      <w:pPr>
        <w:pStyle w:val="2"/>
        <w:keepNext w:val="0"/>
        <w:keepLines w:val="0"/>
        <w:pageBreakBefore w:val="0"/>
        <w:widowControl w:val="0"/>
        <w:numPr>
          <w:ilvl w:val="0"/>
          <w:numId w:val="13"/>
        </w:numPr>
        <w:kinsoku/>
        <w:wordWrap/>
        <w:overflowPunct/>
        <w:topLinePunct w:val="0"/>
        <w:autoSpaceDE/>
        <w:autoSpaceDN/>
        <w:bidi w:val="0"/>
        <w:adjustRightInd/>
        <w:snapToGrid/>
        <w:spacing w:after="157" w:afterLines="50"/>
        <w:ind w:firstLine="420" w:firstLineChars="200"/>
        <w:jc w:val="left"/>
        <w:textAlignment w:val="auto"/>
        <w:rPr>
          <w:rFonts w:hint="default"/>
          <w:lang w:val="en-US" w:eastAsia="zh-CN"/>
        </w:rPr>
      </w:pPr>
      <w:r>
        <w:rPr>
          <w:rFonts w:hint="eastAsia"/>
          <w:lang w:val="en-US" w:eastAsia="zh-CN"/>
        </w:rPr>
        <w:t>材料运输费</w:t>
      </w:r>
    </w:p>
    <w:p>
      <w:pPr>
        <w:pStyle w:val="2"/>
        <w:keepNext w:val="0"/>
        <w:keepLines w:val="0"/>
        <w:pageBreakBefore w:val="0"/>
        <w:widowControl w:val="0"/>
        <w:kinsoku/>
        <w:wordWrap/>
        <w:overflowPunct/>
        <w:topLinePunct w:val="0"/>
        <w:autoSpaceDE/>
        <w:autoSpaceDN/>
        <w:bidi w:val="0"/>
        <w:adjustRightInd/>
        <w:snapToGrid/>
        <w:spacing w:after="157" w:afterLines="50"/>
        <w:ind w:firstLine="420" w:firstLineChars="200"/>
        <w:jc w:val="left"/>
        <w:textAlignment w:val="auto"/>
        <w:rPr>
          <w:rFonts w:hint="eastAsia" w:ascii="Times New Roman" w:hAnsi="Times New Roman" w:eastAsia="宋体" w:cs="Times New Roman"/>
          <w:b w:val="0"/>
          <w:kern w:val="2"/>
          <w:sz w:val="21"/>
          <w:szCs w:val="24"/>
          <w:lang w:val="en-US" w:eastAsia="zh-CN" w:bidi="ar-SA"/>
        </w:rPr>
      </w:pPr>
      <w:r>
        <w:rPr>
          <w:rFonts w:hint="eastAsia" w:ascii="Times New Roman" w:hAnsi="Times New Roman" w:eastAsia="宋体" w:cs="Times New Roman"/>
          <w:b w:val="0"/>
          <w:kern w:val="2"/>
          <w:sz w:val="21"/>
          <w:szCs w:val="24"/>
          <w:lang w:val="en-US" w:eastAsia="zh-CN" w:bidi="ar-SA"/>
        </w:rPr>
        <w:t>包含将上述材料转运至厂房所涉及的所有运输费用。</w:t>
      </w:r>
    </w:p>
    <w:bookmarkEnd w:id="17"/>
    <w:p>
      <w:pPr>
        <w:pStyle w:val="5"/>
        <w:keepNext/>
        <w:keepLines/>
        <w:pageBreakBefore w:val="0"/>
        <w:widowControl w:val="0"/>
        <w:kinsoku/>
        <w:wordWrap/>
        <w:overflowPunct/>
        <w:topLinePunct w:val="0"/>
        <w:autoSpaceDE/>
        <w:autoSpaceDN/>
        <w:bidi w:val="0"/>
        <w:adjustRightInd/>
        <w:snapToGrid/>
        <w:spacing w:before="0" w:line="360" w:lineRule="auto"/>
        <w:ind w:left="578" w:leftChars="0" w:hanging="578" w:firstLineChars="0"/>
        <w:textAlignment w:val="auto"/>
        <w:rPr>
          <w:rFonts w:hint="eastAsia" w:ascii="宋体" w:hAnsi="宋体" w:eastAsia="宋体" w:cs="宋体"/>
          <w:sz w:val="21"/>
          <w:szCs w:val="21"/>
        </w:rPr>
      </w:pPr>
      <w:bookmarkStart w:id="20" w:name="_Toc29742"/>
      <w:bookmarkStart w:id="21" w:name="_Toc30981"/>
      <w:bookmarkStart w:id="22" w:name="_Toc1461"/>
      <w:r>
        <w:rPr>
          <w:rFonts w:hint="eastAsia" w:ascii="宋体" w:hAnsi="宋体" w:eastAsia="宋体" w:cs="宋体"/>
          <w:sz w:val="21"/>
          <w:szCs w:val="21"/>
        </w:rPr>
        <w:t>进度计划与质量保证</w:t>
      </w:r>
      <w:bookmarkEnd w:id="20"/>
      <w:bookmarkEnd w:id="21"/>
      <w:bookmarkEnd w:id="22"/>
    </w:p>
    <w:p>
      <w:pPr>
        <w:spacing w:after="156"/>
        <w:ind w:firstLine="420" w:firstLineChars="200"/>
        <w:rPr>
          <w:rFonts w:hint="eastAsia" w:ascii="宋体" w:hAnsi="宋体" w:eastAsia="宋体" w:cs="宋体"/>
          <w:sz w:val="21"/>
          <w:szCs w:val="21"/>
        </w:rPr>
      </w:pPr>
      <w:r>
        <w:rPr>
          <w:rFonts w:hint="eastAsia" w:ascii="宋体" w:hAnsi="宋体" w:cs="宋体"/>
          <w:sz w:val="21"/>
          <w:szCs w:val="21"/>
          <w:lang w:val="en-US" w:eastAsia="zh-CN"/>
        </w:rPr>
        <w:t>1）</w:t>
      </w:r>
      <w:r>
        <w:rPr>
          <w:rFonts w:hint="eastAsia" w:ascii="宋体" w:hAnsi="宋体" w:eastAsia="宋体" w:cs="宋体"/>
          <w:sz w:val="21"/>
          <w:szCs w:val="21"/>
        </w:rPr>
        <w:t>进度计划</w:t>
      </w:r>
      <w:r>
        <w:rPr>
          <w:rFonts w:hint="eastAsia" w:ascii="宋体" w:hAnsi="宋体" w:cs="宋体"/>
          <w:sz w:val="21"/>
          <w:szCs w:val="21"/>
          <w:lang w:val="en-US" w:eastAsia="zh-CN"/>
        </w:rPr>
        <w:t>协议签订之日起至</w:t>
      </w:r>
      <w:r>
        <w:rPr>
          <w:rFonts w:hint="eastAsia" w:ascii="宋体" w:hAnsi="宋体" w:cs="宋体"/>
          <w:sz w:val="21"/>
          <w:szCs w:val="21"/>
          <w:u w:val="single"/>
          <w:lang w:val="en-US" w:eastAsia="zh-CN"/>
        </w:rPr>
        <w:t>2025年11月30日</w:t>
      </w:r>
      <w:r>
        <w:rPr>
          <w:rFonts w:hint="eastAsia" w:ascii="宋体" w:hAnsi="宋体" w:eastAsia="宋体" w:cs="宋体"/>
          <w:sz w:val="21"/>
          <w:szCs w:val="21"/>
        </w:rPr>
        <w:t>。</w:t>
      </w:r>
      <w:r>
        <w:rPr>
          <w:rFonts w:hint="eastAsia" w:ascii="宋体" w:hAnsi="宋体" w:cs="宋体"/>
          <w:sz w:val="21"/>
          <w:szCs w:val="21"/>
          <w:lang w:val="en-US" w:eastAsia="zh-CN"/>
        </w:rPr>
        <w:t>乙方</w:t>
      </w:r>
      <w:r>
        <w:rPr>
          <w:rFonts w:hint="eastAsia" w:ascii="宋体" w:hAnsi="宋体" w:eastAsia="宋体" w:cs="宋体"/>
          <w:sz w:val="21"/>
          <w:szCs w:val="21"/>
        </w:rPr>
        <w:t>方必须按</w:t>
      </w:r>
      <w:r>
        <w:rPr>
          <w:rFonts w:hint="eastAsia" w:ascii="宋体" w:hAnsi="宋体" w:cs="宋体"/>
          <w:sz w:val="21"/>
          <w:szCs w:val="21"/>
          <w:lang w:val="en-US" w:eastAsia="zh-CN"/>
        </w:rPr>
        <w:t>甲方</w:t>
      </w:r>
      <w:r>
        <w:rPr>
          <w:rFonts w:hint="eastAsia" w:ascii="宋体" w:hAnsi="宋体" w:eastAsia="宋体" w:cs="宋体"/>
          <w:sz w:val="21"/>
          <w:szCs w:val="21"/>
        </w:rPr>
        <w:t>方确认的进度计划接受</w:t>
      </w:r>
      <w:r>
        <w:rPr>
          <w:rFonts w:hint="eastAsia" w:ascii="宋体" w:hAnsi="宋体" w:cs="宋体"/>
          <w:sz w:val="21"/>
          <w:szCs w:val="21"/>
          <w:lang w:val="en-US" w:eastAsia="zh-CN"/>
        </w:rPr>
        <w:t>甲</w:t>
      </w:r>
      <w:r>
        <w:rPr>
          <w:rFonts w:hint="eastAsia" w:ascii="宋体" w:hAnsi="宋体" w:eastAsia="宋体" w:cs="宋体"/>
          <w:sz w:val="21"/>
          <w:szCs w:val="21"/>
        </w:rPr>
        <w:t>方对</w:t>
      </w:r>
      <w:r>
        <w:rPr>
          <w:rFonts w:hint="eastAsia" w:ascii="宋体" w:hAnsi="宋体" w:cs="宋体"/>
          <w:sz w:val="21"/>
          <w:szCs w:val="21"/>
          <w:lang w:val="en-US" w:eastAsia="zh-CN"/>
        </w:rPr>
        <w:t>施工</w:t>
      </w:r>
      <w:r>
        <w:rPr>
          <w:rFonts w:hint="eastAsia" w:ascii="宋体" w:hAnsi="宋体" w:eastAsia="宋体" w:cs="宋体"/>
          <w:sz w:val="21"/>
          <w:szCs w:val="21"/>
        </w:rPr>
        <w:t>进度的检查和监督。项目实际进度与经确认的进度计划不符合时，</w:t>
      </w:r>
      <w:r>
        <w:rPr>
          <w:rFonts w:hint="eastAsia" w:ascii="宋体" w:hAnsi="宋体" w:cs="宋体"/>
          <w:sz w:val="21"/>
          <w:szCs w:val="21"/>
          <w:lang w:val="en-US" w:eastAsia="zh-CN"/>
        </w:rPr>
        <w:t>乙方</w:t>
      </w:r>
      <w:r>
        <w:rPr>
          <w:rFonts w:hint="eastAsia" w:ascii="宋体" w:hAnsi="宋体" w:eastAsia="宋体" w:cs="宋体"/>
          <w:sz w:val="21"/>
          <w:szCs w:val="21"/>
        </w:rPr>
        <w:t>按</w:t>
      </w:r>
      <w:r>
        <w:rPr>
          <w:rFonts w:hint="eastAsia" w:ascii="宋体" w:hAnsi="宋体" w:cs="宋体"/>
          <w:sz w:val="21"/>
          <w:szCs w:val="21"/>
          <w:lang w:val="en-US" w:eastAsia="zh-CN"/>
        </w:rPr>
        <w:t>甲方</w:t>
      </w:r>
      <w:r>
        <w:rPr>
          <w:rFonts w:hint="eastAsia" w:ascii="宋体" w:hAnsi="宋体" w:eastAsia="宋体" w:cs="宋体"/>
          <w:sz w:val="21"/>
          <w:szCs w:val="21"/>
        </w:rPr>
        <w:t>的要求提出改进措施，经</w:t>
      </w:r>
      <w:r>
        <w:rPr>
          <w:rFonts w:hint="eastAsia" w:ascii="宋体" w:hAnsi="宋体" w:cs="宋体"/>
          <w:sz w:val="21"/>
          <w:szCs w:val="21"/>
          <w:lang w:val="en-US" w:eastAsia="zh-CN"/>
        </w:rPr>
        <w:t>甲方</w:t>
      </w:r>
      <w:r>
        <w:rPr>
          <w:rFonts w:hint="eastAsia" w:ascii="宋体" w:hAnsi="宋体" w:eastAsia="宋体" w:cs="宋体"/>
          <w:sz w:val="21"/>
          <w:szCs w:val="21"/>
        </w:rPr>
        <w:t>确认后执行。</w:t>
      </w:r>
    </w:p>
    <w:p>
      <w:pPr>
        <w:pStyle w:val="5"/>
        <w:keepNext/>
        <w:keepLines/>
        <w:pageBreakBefore w:val="0"/>
        <w:widowControl w:val="0"/>
        <w:kinsoku/>
        <w:wordWrap/>
        <w:overflowPunct/>
        <w:topLinePunct w:val="0"/>
        <w:autoSpaceDE/>
        <w:autoSpaceDN/>
        <w:bidi w:val="0"/>
        <w:adjustRightInd/>
        <w:snapToGrid/>
        <w:spacing w:before="0" w:line="360" w:lineRule="auto"/>
        <w:ind w:left="578" w:leftChars="0" w:hanging="578" w:firstLineChars="0"/>
        <w:textAlignment w:val="auto"/>
        <w:rPr>
          <w:rFonts w:hint="eastAsia" w:ascii="宋体" w:hAnsi="宋体" w:eastAsia="宋体" w:cs="宋体"/>
          <w:sz w:val="21"/>
          <w:szCs w:val="21"/>
        </w:rPr>
      </w:pPr>
      <w:bookmarkStart w:id="23" w:name="_Toc12696"/>
      <w:bookmarkStart w:id="24" w:name="_Toc24185"/>
      <w:bookmarkStart w:id="25" w:name="_Toc20470"/>
      <w:r>
        <w:rPr>
          <w:rFonts w:hint="eastAsia" w:ascii="宋体" w:hAnsi="宋体" w:eastAsia="宋体" w:cs="宋体"/>
          <w:sz w:val="21"/>
          <w:szCs w:val="21"/>
        </w:rPr>
        <w:t>相关费用</w:t>
      </w:r>
      <w:bookmarkEnd w:id="23"/>
      <w:bookmarkEnd w:id="24"/>
      <w:bookmarkEnd w:id="25"/>
    </w:p>
    <w:p>
      <w:pPr>
        <w:spacing w:after="156"/>
        <w:ind w:firstLine="420" w:firstLineChars="200"/>
        <w:rPr>
          <w:rFonts w:hint="eastAsia" w:ascii="宋体" w:hAnsi="宋体" w:eastAsia="宋体" w:cs="宋体"/>
          <w:sz w:val="21"/>
          <w:szCs w:val="21"/>
        </w:rPr>
      </w:pPr>
      <w:r>
        <w:rPr>
          <w:rFonts w:hint="eastAsia" w:ascii="宋体" w:hAnsi="宋体" w:eastAsia="宋体" w:cs="宋体"/>
          <w:sz w:val="21"/>
          <w:szCs w:val="21"/>
        </w:rPr>
        <w:t>本</w:t>
      </w:r>
      <w:r>
        <w:rPr>
          <w:rFonts w:hint="eastAsia" w:ascii="宋体" w:hAnsi="宋体" w:cs="宋体"/>
          <w:sz w:val="21"/>
          <w:szCs w:val="21"/>
          <w:lang w:val="en-US" w:eastAsia="zh-CN"/>
        </w:rPr>
        <w:t>项目</w:t>
      </w:r>
      <w:r>
        <w:rPr>
          <w:rFonts w:hint="eastAsia" w:ascii="宋体" w:hAnsi="宋体" w:eastAsia="宋体" w:cs="宋体"/>
          <w:sz w:val="21"/>
          <w:szCs w:val="21"/>
        </w:rPr>
        <w:t>约定的价款为固定不可变金额，完成本</w:t>
      </w:r>
      <w:r>
        <w:rPr>
          <w:rFonts w:hint="eastAsia" w:ascii="宋体" w:hAnsi="宋体" w:cs="宋体"/>
          <w:sz w:val="21"/>
          <w:szCs w:val="21"/>
          <w:lang w:val="en-US" w:eastAsia="zh-CN"/>
        </w:rPr>
        <w:t>技术规范书</w:t>
      </w:r>
      <w:r>
        <w:rPr>
          <w:rFonts w:hint="eastAsia" w:ascii="宋体" w:hAnsi="宋体" w:eastAsia="宋体" w:cs="宋体"/>
          <w:sz w:val="21"/>
          <w:szCs w:val="21"/>
        </w:rPr>
        <w:t>内容产生的所有费用均包含在</w:t>
      </w:r>
      <w:r>
        <w:rPr>
          <w:rFonts w:hint="eastAsia" w:ascii="宋体" w:hAnsi="宋体" w:cs="宋体"/>
          <w:sz w:val="21"/>
          <w:szCs w:val="21"/>
          <w:lang w:val="en-US" w:eastAsia="zh-CN"/>
        </w:rPr>
        <w:t>项目</w:t>
      </w:r>
      <w:r>
        <w:rPr>
          <w:rFonts w:hint="eastAsia" w:ascii="宋体" w:hAnsi="宋体" w:eastAsia="宋体" w:cs="宋体"/>
          <w:sz w:val="21"/>
          <w:szCs w:val="21"/>
        </w:rPr>
        <w:t>总价内。包括但不限于：</w:t>
      </w:r>
    </w:p>
    <w:p>
      <w:pPr>
        <w:pStyle w:val="90"/>
        <w:numPr>
          <w:ilvl w:val="0"/>
          <w:numId w:val="15"/>
        </w:numPr>
        <w:spacing w:after="156"/>
        <w:ind w:firstLineChars="0"/>
        <w:rPr>
          <w:rFonts w:hint="eastAsia" w:ascii="宋体" w:hAnsi="宋体" w:eastAsia="宋体" w:cs="宋体"/>
          <w:sz w:val="21"/>
          <w:szCs w:val="21"/>
        </w:rPr>
      </w:pPr>
      <w:r>
        <w:rPr>
          <w:rFonts w:hint="eastAsia" w:ascii="宋体" w:hAnsi="宋体" w:cs="宋体"/>
          <w:sz w:val="21"/>
          <w:szCs w:val="21"/>
          <w:lang w:val="en-US" w:eastAsia="zh-CN"/>
        </w:rPr>
        <w:t>材料费、设备购置费</w:t>
      </w:r>
      <w:r>
        <w:rPr>
          <w:rFonts w:hint="eastAsia" w:ascii="宋体" w:hAnsi="宋体" w:eastAsia="宋体" w:cs="宋体"/>
          <w:sz w:val="21"/>
          <w:szCs w:val="21"/>
        </w:rPr>
        <w:t>；</w:t>
      </w:r>
    </w:p>
    <w:p>
      <w:pPr>
        <w:pStyle w:val="90"/>
        <w:numPr>
          <w:ilvl w:val="0"/>
          <w:numId w:val="15"/>
        </w:numPr>
        <w:spacing w:after="156"/>
        <w:ind w:firstLineChars="0"/>
        <w:rPr>
          <w:rFonts w:hint="eastAsia" w:ascii="宋体" w:hAnsi="宋体" w:eastAsia="宋体" w:cs="宋体"/>
          <w:sz w:val="21"/>
          <w:szCs w:val="21"/>
        </w:rPr>
      </w:pPr>
      <w:r>
        <w:rPr>
          <w:rFonts w:hint="eastAsia" w:ascii="宋体" w:hAnsi="宋体" w:cs="宋体"/>
          <w:sz w:val="21"/>
          <w:szCs w:val="21"/>
          <w:lang w:val="en-US" w:eastAsia="zh-CN"/>
        </w:rPr>
        <w:t>现场施工费用</w:t>
      </w:r>
      <w:r>
        <w:rPr>
          <w:rFonts w:hint="eastAsia" w:ascii="宋体" w:hAnsi="宋体" w:eastAsia="宋体" w:cs="宋体"/>
          <w:sz w:val="21"/>
          <w:szCs w:val="21"/>
        </w:rPr>
        <w:t>；</w:t>
      </w:r>
    </w:p>
    <w:p>
      <w:pPr>
        <w:pStyle w:val="90"/>
        <w:numPr>
          <w:ilvl w:val="0"/>
          <w:numId w:val="15"/>
        </w:numPr>
        <w:spacing w:after="156"/>
        <w:ind w:firstLineChars="0"/>
        <w:rPr>
          <w:rFonts w:hint="eastAsia" w:ascii="宋体" w:hAnsi="宋体" w:eastAsia="宋体" w:cs="宋体"/>
          <w:sz w:val="21"/>
          <w:szCs w:val="21"/>
        </w:rPr>
      </w:pPr>
      <w:r>
        <w:rPr>
          <w:rFonts w:hint="eastAsia" w:ascii="宋体" w:hAnsi="宋体" w:cs="宋体"/>
          <w:sz w:val="21"/>
          <w:szCs w:val="21"/>
          <w:lang w:val="en-US" w:eastAsia="zh-CN"/>
        </w:rPr>
        <w:t>材料运输费</w:t>
      </w:r>
      <w:r>
        <w:rPr>
          <w:rFonts w:hint="eastAsia" w:ascii="宋体" w:hAnsi="宋体" w:eastAsia="宋体" w:cs="宋体"/>
          <w:sz w:val="21"/>
          <w:szCs w:val="21"/>
        </w:rPr>
        <w:t>；</w:t>
      </w:r>
    </w:p>
    <w:p>
      <w:pPr>
        <w:spacing w:after="156"/>
        <w:ind w:firstLine="420" w:firstLineChars="200"/>
        <w:rPr>
          <w:rFonts w:hint="eastAsia" w:ascii="宋体" w:hAnsi="宋体" w:eastAsia="宋体" w:cs="宋体"/>
          <w:sz w:val="21"/>
          <w:szCs w:val="21"/>
        </w:rPr>
      </w:pPr>
      <w:r>
        <w:rPr>
          <w:rFonts w:hint="eastAsia" w:ascii="宋体" w:hAnsi="宋体" w:eastAsia="宋体" w:cs="宋体"/>
          <w:sz w:val="21"/>
          <w:szCs w:val="21"/>
        </w:rPr>
        <w:t>除本</w:t>
      </w:r>
      <w:r>
        <w:rPr>
          <w:rFonts w:hint="eastAsia" w:ascii="宋体" w:hAnsi="宋体" w:cs="宋体"/>
          <w:sz w:val="21"/>
          <w:szCs w:val="21"/>
          <w:lang w:val="en-US" w:eastAsia="zh-CN"/>
        </w:rPr>
        <w:t>项目</w:t>
      </w:r>
      <w:r>
        <w:rPr>
          <w:rFonts w:hint="eastAsia" w:ascii="宋体" w:hAnsi="宋体" w:eastAsia="宋体" w:cs="宋体"/>
          <w:sz w:val="21"/>
          <w:szCs w:val="21"/>
        </w:rPr>
        <w:t>约定的价款外，甲方不再向乙方支付任何费用。</w:t>
      </w:r>
    </w:p>
    <w:sectPr>
      <w:headerReference r:id="rId13" w:type="default"/>
      <w:footerReference r:id="rId14" w:type="default"/>
      <w:pgSz w:w="11906" w:h="16838"/>
      <w:pgMar w:top="1440" w:right="1800" w:bottom="1440" w:left="1800" w:header="851" w:footer="992" w:gutter="0"/>
      <w:pgNumType w:start="1"/>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幼圆">
    <w:panose1 w:val="02010509060101010101"/>
    <w:charset w:val="86"/>
    <w:family w:val="auto"/>
    <w:pitch w:val="default"/>
    <w:sig w:usb0="00000001" w:usb1="080E0000" w:usb2="00000000" w:usb3="00000000" w:csb0="00040000" w:csb1="00000000"/>
  </w:font>
  <w:font w:name="Microsoft YaHei UI">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after="12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spacing w:before="120" w:after="12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spacing w:before="120" w:after="12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spacing w:before="120" w:after="12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spacing w:before="120" w:after="12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pPr>
      <w:r>
        <w:separator/>
      </w:r>
    </w:p>
  </w:footnote>
  <w:footnote w:type="continuationSeparator" w:id="1">
    <w:p>
      <w:pPr>
        <w:spacing w:before="0" w:after="0"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after="120"/>
    </w:pPr>
    <w:r>
      <w:pict>
        <v:shape id="_x0000_s2049" o:spid="_x0000_s2049" o:spt="75" type="#_x0000_t75" style="position:absolute;left:0pt;margin-left:-50pt;margin-top:25pt;height:76pt;width:100pt;z-index:-251649024;mso-width-relative:page;mso-height-relative:page;" filled="f" coordsize="21600,21600">
          <v:path/>
          <v:fill on="f" focussize="0,0"/>
          <v:stroke/>
          <v:imagedata r:id="rId1" o:title=""/>
          <o:lock v:ext="edit" aspectratio="t"/>
        </v:shape>
      </w:pict>
    </w:r>
    <w:r>
      <w:pict>
        <v:shape id="_x0000_s2050" o:spid="_x0000_s2050" o:spt="75" type="#_x0000_t75" style="position:absolute;left:0pt;margin-left:160pt;margin-top:25pt;height:76pt;width:100pt;z-index:-251649024;mso-width-relative:page;mso-height-relative:page;" filled="f" coordsize="21600,21600">
          <v:path/>
          <v:fill on="f" focussize="0,0"/>
          <v:stroke/>
          <v:imagedata r:id="rId1" o:title=""/>
          <o:lock v:ext="edit" aspectratio="t"/>
        </v:shape>
      </w:pict>
    </w:r>
    <w:r>
      <w:pict>
        <v:shape id="_x0000_s2051" o:spid="_x0000_s2051" o:spt="75" type="#_x0000_t75" style="position:absolute;left:0pt;margin-left:370pt;margin-top:25pt;height:76pt;width:100pt;z-index:-251649024;mso-width-relative:page;mso-height-relative:page;" filled="f" coordsize="21600,21600">
          <v:path/>
          <v:fill on="f" focussize="0,0"/>
          <v:stroke/>
          <v:imagedata r:id="rId1" o:title=""/>
          <o:lock v:ext="edit" aspectratio="t"/>
        </v:shape>
      </w:pict>
    </w:r>
    <w:r>
      <w:pict>
        <v:shape id="_x0000_s2052" o:spid="_x0000_s2052" o:spt="75" type="#_x0000_t75" style="position:absolute;left:0pt;margin-left:-50pt;margin-top:340pt;height:76pt;width:100pt;z-index:-251649024;mso-width-relative:page;mso-height-relative:page;" filled="f" coordsize="21600,21600">
          <v:path/>
          <v:fill on="f" focussize="0,0"/>
          <v:stroke/>
          <v:imagedata r:id="rId1" o:title=""/>
          <o:lock v:ext="edit" aspectratio="t"/>
        </v:shape>
      </w:pict>
    </w:r>
    <w:r>
      <w:pict>
        <v:shape id="_x0000_s2053" o:spid="_x0000_s2053" o:spt="75" type="#_x0000_t75" style="position:absolute;left:0pt;margin-left:160pt;margin-top:340pt;height:76pt;width:100pt;z-index:-251649024;mso-width-relative:page;mso-height-relative:page;" filled="f" coordsize="21600,21600">
          <v:path/>
          <v:fill on="f" focussize="0,0"/>
          <v:stroke/>
          <v:imagedata r:id="rId1" o:title=""/>
          <o:lock v:ext="edit" aspectratio="t"/>
        </v:shape>
      </w:pict>
    </w:r>
    <w:r>
      <w:pict>
        <v:shape id="_x0000_s2054" o:spid="_x0000_s2054" o:spt="75" type="#_x0000_t75" style="position:absolute;left:0pt;margin-left:370pt;margin-top:340pt;height:76pt;width:100pt;z-index:-251649024;mso-width-relative:page;mso-height-relative:page;" filled="f" coordsize="21600,21600">
          <v:path/>
          <v:fill on="f" focussize="0,0"/>
          <v:stroke/>
          <v:imagedata r:id="rId1" o:title=""/>
          <o:lock v:ext="edit" aspectratio="t"/>
        </v:shape>
      </w:pict>
    </w:r>
    <w:r>
      <w:pict>
        <v:shape id="_x0000_s2055" o:spid="_x0000_s2055" o:spt="75" type="#_x0000_t75" style="position:absolute;left:0pt;margin-left:-50pt;margin-top:655pt;height:76pt;width:100pt;z-index:-251649024;mso-width-relative:page;mso-height-relative:page;" filled="f" coordsize="21600,21600">
          <v:path/>
          <v:fill on="f" focussize="0,0"/>
          <v:stroke/>
          <v:imagedata r:id="rId1" o:title=""/>
          <o:lock v:ext="edit" aspectratio="t"/>
        </v:shape>
      </w:pict>
    </w:r>
    <w:r>
      <w:pict>
        <v:shape id="_x0000_s2056" o:spid="_x0000_s2056" o:spt="75" type="#_x0000_t75" style="position:absolute;left:0pt;margin-left:160pt;margin-top:655pt;height:76pt;width:100pt;z-index:-251649024;mso-width-relative:page;mso-height-relative:page;" filled="f" coordsize="21600,21600">
          <v:path/>
          <v:fill on="f" focussize="0,0"/>
          <v:stroke/>
          <v:imagedata r:id="rId1" o:title=""/>
          <o:lock v:ext="edit" aspectratio="t"/>
        </v:shape>
      </w:pict>
    </w:r>
    <w:r>
      <w:pict>
        <v:shape id="_x0000_s2057" o:spid="_x0000_s2057" o:spt="75" type="#_x0000_t75" style="position:absolute;left:0pt;margin-left:370pt;margin-top:655pt;height:76pt;width:100pt;z-index:-251649024;mso-width-relative:page;mso-height-relative:page;" filled="f" coordsize="21600,21600">
          <v:path/>
          <v:fill on="f" focussize="0,0"/>
          <v:stroke/>
          <v:imagedata r:id="rId1" o:title=""/>
          <o:lock v:ext="edit" aspectratio="t"/>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spacing w:after="12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spacing w:after="12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spacing w:after="120"/>
    </w:pPr>
    <w:r>
      <w:pict>
        <v:shape id="_x0000_s2058" o:spid="_x0000_s2058" o:spt="75" type="#_x0000_t75" style="position:absolute;left:0pt;margin-left:-50pt;margin-top:25pt;height:76pt;width:100pt;z-index:-251649024;mso-width-relative:page;mso-height-relative:page;" filled="f" coordsize="21600,21600">
          <v:path/>
          <v:fill on="f" focussize="0,0"/>
          <v:stroke/>
          <v:imagedata r:id="rId1" o:title=""/>
          <o:lock v:ext="edit" aspectratio="t"/>
        </v:shape>
      </w:pict>
    </w:r>
    <w:r>
      <w:pict>
        <v:shape id="_x0000_s2059" o:spid="_x0000_s2059" o:spt="75" type="#_x0000_t75" style="position:absolute;left:0pt;margin-left:160pt;margin-top:25pt;height:76pt;width:100pt;z-index:-251649024;mso-width-relative:page;mso-height-relative:page;" filled="f" coordsize="21600,21600">
          <v:path/>
          <v:fill on="f" focussize="0,0"/>
          <v:stroke/>
          <v:imagedata r:id="rId1" o:title=""/>
          <o:lock v:ext="edit" aspectratio="t"/>
        </v:shape>
      </w:pict>
    </w:r>
    <w:r>
      <w:pict>
        <v:shape id="_x0000_s2060" o:spid="_x0000_s2060" o:spt="75" type="#_x0000_t75" style="position:absolute;left:0pt;margin-left:370pt;margin-top:25pt;height:76pt;width:100pt;z-index:-251649024;mso-width-relative:page;mso-height-relative:page;" filled="f" coordsize="21600,21600">
          <v:path/>
          <v:fill on="f" focussize="0,0"/>
          <v:stroke/>
          <v:imagedata r:id="rId1" o:title=""/>
          <o:lock v:ext="edit" aspectratio="t"/>
        </v:shape>
      </w:pict>
    </w:r>
    <w:r>
      <w:pict>
        <v:shape id="_x0000_s2061" o:spid="_x0000_s2061" o:spt="75" type="#_x0000_t75" style="position:absolute;left:0pt;margin-left:-50pt;margin-top:340pt;height:76pt;width:100pt;z-index:-251649024;mso-width-relative:page;mso-height-relative:page;" filled="f" coordsize="21600,21600">
          <v:path/>
          <v:fill on="f" focussize="0,0"/>
          <v:stroke/>
          <v:imagedata r:id="rId1" o:title=""/>
          <o:lock v:ext="edit" aspectratio="t"/>
        </v:shape>
      </w:pict>
    </w:r>
    <w:r>
      <w:pict>
        <v:shape id="_x0000_s2062" o:spid="_x0000_s2062" o:spt="75" type="#_x0000_t75" style="position:absolute;left:0pt;margin-left:160pt;margin-top:340pt;height:76pt;width:100pt;z-index:-251649024;mso-width-relative:page;mso-height-relative:page;" filled="f" coordsize="21600,21600">
          <v:path/>
          <v:fill on="f" focussize="0,0"/>
          <v:stroke/>
          <v:imagedata r:id="rId1" o:title=""/>
          <o:lock v:ext="edit" aspectratio="t"/>
        </v:shape>
      </w:pict>
    </w:r>
    <w:r>
      <w:pict>
        <v:shape id="_x0000_s2063" o:spid="_x0000_s2063" o:spt="75" type="#_x0000_t75" style="position:absolute;left:0pt;margin-left:370pt;margin-top:340pt;height:76pt;width:100pt;z-index:-251649024;mso-width-relative:page;mso-height-relative:page;" filled="f" coordsize="21600,21600">
          <v:path/>
          <v:fill on="f" focussize="0,0"/>
          <v:stroke/>
          <v:imagedata r:id="rId1" o:title=""/>
          <o:lock v:ext="edit" aspectratio="t"/>
        </v:shape>
      </w:pict>
    </w:r>
    <w:r>
      <w:pict>
        <v:shape id="_x0000_s2064" o:spid="_x0000_s2064" o:spt="75" type="#_x0000_t75" style="position:absolute;left:0pt;margin-left:-50pt;margin-top:655pt;height:76pt;width:100pt;z-index:-251649024;mso-width-relative:page;mso-height-relative:page;" filled="f" coordsize="21600,21600">
          <v:path/>
          <v:fill on="f" focussize="0,0"/>
          <v:stroke/>
          <v:imagedata r:id="rId1" o:title=""/>
          <o:lock v:ext="edit" aspectratio="t"/>
        </v:shape>
      </w:pict>
    </w:r>
    <w:r>
      <w:pict>
        <v:shape id="_x0000_s2065" o:spid="_x0000_s2065" o:spt="75" type="#_x0000_t75" style="position:absolute;left:0pt;margin-left:160pt;margin-top:655pt;height:76pt;width:100pt;z-index:-251649024;mso-width-relative:page;mso-height-relative:page;" filled="f" coordsize="21600,21600">
          <v:path/>
          <v:fill on="f" focussize="0,0"/>
          <v:stroke/>
          <v:imagedata r:id="rId1" o:title=""/>
          <o:lock v:ext="edit" aspectratio="t"/>
        </v:shape>
      </w:pict>
    </w:r>
    <w:r>
      <w:pict>
        <v:shape id="_x0000_s2066" o:spid="_x0000_s2066" o:spt="75" type="#_x0000_t75" style="position:absolute;left:0pt;margin-left:370pt;margin-top:655pt;height:76pt;width:100pt;z-index:-251649024;mso-width-relative:page;mso-height-relative:page;" filled="f" coordsize="21600,21600">
          <v:path/>
          <v:fill on="f" focussize="0,0"/>
          <v:stroke/>
          <v:imagedata r:id="rId1" o:title=""/>
          <o:lock v:ext="edit" aspectratio="t"/>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spacing w:after="120"/>
      <w:jc w:val="right"/>
    </w:pPr>
    <w:r>
      <w:pict>
        <v:shape id="_x0000_s2067" o:spid="_x0000_s2067" o:spt="75" type="#_x0000_t75" style="position:absolute;left:0pt;margin-left:-50pt;margin-top:25pt;height:76pt;width:100pt;z-index:-251649024;mso-width-relative:page;mso-height-relative:page;" filled="f" coordsize="21600,21600">
          <v:path/>
          <v:fill on="f" focussize="0,0"/>
          <v:stroke/>
          <v:imagedata r:id="rId1" o:title=""/>
          <o:lock v:ext="edit" aspectratio="t"/>
        </v:shape>
      </w:pict>
    </w:r>
    <w:r>
      <w:pict>
        <v:shape id="_x0000_s2068" o:spid="_x0000_s2068" o:spt="75" type="#_x0000_t75" style="position:absolute;left:0pt;margin-left:160pt;margin-top:25pt;height:76pt;width:100pt;z-index:-251649024;mso-width-relative:page;mso-height-relative:page;" filled="f" coordsize="21600,21600">
          <v:path/>
          <v:fill on="f" focussize="0,0"/>
          <v:stroke/>
          <v:imagedata r:id="rId1" o:title=""/>
          <o:lock v:ext="edit" aspectratio="t"/>
        </v:shape>
      </w:pict>
    </w:r>
    <w:r>
      <w:pict>
        <v:shape id="_x0000_s2069" o:spid="_x0000_s2069" o:spt="75" type="#_x0000_t75" style="position:absolute;left:0pt;margin-left:370pt;margin-top:25pt;height:76pt;width:100pt;z-index:-251649024;mso-width-relative:page;mso-height-relative:page;" filled="f" coordsize="21600,21600">
          <v:path/>
          <v:fill on="f" focussize="0,0"/>
          <v:stroke/>
          <v:imagedata r:id="rId1" o:title=""/>
          <o:lock v:ext="edit" aspectratio="t"/>
        </v:shape>
      </w:pict>
    </w:r>
    <w:r>
      <w:pict>
        <v:shape id="_x0000_s2070" o:spid="_x0000_s2070" o:spt="75" type="#_x0000_t75" style="position:absolute;left:0pt;margin-left:-50pt;margin-top:340pt;height:76pt;width:100pt;z-index:-251649024;mso-width-relative:page;mso-height-relative:page;" filled="f" coordsize="21600,21600">
          <v:path/>
          <v:fill on="f" focussize="0,0"/>
          <v:stroke/>
          <v:imagedata r:id="rId1" o:title=""/>
          <o:lock v:ext="edit" aspectratio="t"/>
        </v:shape>
      </w:pict>
    </w:r>
    <w:r>
      <w:pict>
        <v:shape id="_x0000_s2071" o:spid="_x0000_s2071" o:spt="75" type="#_x0000_t75" style="position:absolute;left:0pt;margin-left:160pt;margin-top:340pt;height:76pt;width:100pt;z-index:-251649024;mso-width-relative:page;mso-height-relative:page;" filled="f" coordsize="21600,21600">
          <v:path/>
          <v:fill on="f" focussize="0,0"/>
          <v:stroke/>
          <v:imagedata r:id="rId1" o:title=""/>
          <o:lock v:ext="edit" aspectratio="t"/>
        </v:shape>
      </w:pict>
    </w:r>
    <w:r>
      <w:pict>
        <v:shape id="_x0000_s2072" o:spid="_x0000_s2072" o:spt="75" type="#_x0000_t75" style="position:absolute;left:0pt;margin-left:370pt;margin-top:340pt;height:76pt;width:100pt;z-index:-251649024;mso-width-relative:page;mso-height-relative:page;" filled="f" coordsize="21600,21600">
          <v:path/>
          <v:fill on="f" focussize="0,0"/>
          <v:stroke/>
          <v:imagedata r:id="rId1" o:title=""/>
          <o:lock v:ext="edit" aspectratio="t"/>
        </v:shape>
      </w:pict>
    </w:r>
    <w:r>
      <w:pict>
        <v:shape id="_x0000_s2073" o:spid="_x0000_s2073" o:spt="75" type="#_x0000_t75" style="position:absolute;left:0pt;margin-left:-50pt;margin-top:655pt;height:76pt;width:100pt;z-index:-251649024;mso-width-relative:page;mso-height-relative:page;" filled="f" coordsize="21600,21600">
          <v:path/>
          <v:fill on="f" focussize="0,0"/>
          <v:stroke/>
          <v:imagedata r:id="rId1" o:title=""/>
          <o:lock v:ext="edit" aspectratio="t"/>
        </v:shape>
      </w:pict>
    </w:r>
    <w:r>
      <w:pict>
        <v:shape id="_x0000_s2074" o:spid="_x0000_s2074" o:spt="75" type="#_x0000_t75" style="position:absolute;left:0pt;margin-left:160pt;margin-top:655pt;height:76pt;width:100pt;z-index:-251649024;mso-width-relative:page;mso-height-relative:page;" filled="f" coordsize="21600,21600">
          <v:path/>
          <v:fill on="f" focussize="0,0"/>
          <v:stroke/>
          <v:imagedata r:id="rId1" o:title=""/>
          <o:lock v:ext="edit" aspectratio="t"/>
        </v:shape>
      </w:pict>
    </w:r>
    <w:r>
      <w:pict>
        <v:shape id="_x0000_s2075" o:spid="_x0000_s2075" o:spt="75" type="#_x0000_t75" style="position:absolute;left:0pt;margin-left:370pt;margin-top:655pt;height:76pt;width:100pt;z-index:-251649024;mso-width-relative:page;mso-height-relative:page;" filled="f" coordsize="21600,21600">
          <v:path/>
          <v:fill on="f" focussize="0,0"/>
          <v:stroke/>
          <v:imagedata r:id="rId1" o:title=""/>
          <o:lock v:ext="edit" aspectratio="t"/>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bullet"/>
      <w:pStyle w:val="61"/>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1">
    <w:nsid w:val="B5E306ED"/>
    <w:multiLevelType w:val="multilevel"/>
    <w:tmpl w:val="B5E306ED"/>
    <w:lvl w:ilvl="0" w:tentative="0">
      <w:start w:val="1"/>
      <w:numFmt w:val="decimal"/>
      <w:pStyle w:val="52"/>
      <w:lvlText w:val="表格%1."/>
      <w:lvlJc w:val="right"/>
      <w:pPr>
        <w:tabs>
          <w:tab w:val="left" w:pos="840"/>
        </w:tabs>
        <w:ind w:left="84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BF205925"/>
    <w:multiLevelType w:val="multilevel"/>
    <w:tmpl w:val="BF205925"/>
    <w:lvl w:ilvl="0" w:tentative="0">
      <w:start w:val="1"/>
      <w:numFmt w:val="bullet"/>
      <w:pStyle w:val="19"/>
      <w:lvlText w:val=""/>
      <w:lvlJc w:val="left"/>
      <w:pPr>
        <w:ind w:left="1168"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3">
    <w:nsid w:val="CF092B84"/>
    <w:multiLevelType w:val="singleLevel"/>
    <w:tmpl w:val="CF092B84"/>
    <w:lvl w:ilvl="0" w:tentative="0">
      <w:start w:val="1"/>
      <w:numFmt w:val="decimal"/>
      <w:pStyle w:val="15"/>
      <w:lvlText w:val="%1."/>
      <w:lvlJc w:val="left"/>
      <w:pPr>
        <w:tabs>
          <w:tab w:val="left" w:pos="420"/>
        </w:tabs>
        <w:ind w:left="420" w:hanging="420"/>
      </w:pPr>
      <w:rPr>
        <w:rFonts w:hint="eastAsia"/>
      </w:rPr>
    </w:lvl>
  </w:abstractNum>
  <w:abstractNum w:abstractNumId="4">
    <w:nsid w:val="0053208E"/>
    <w:multiLevelType w:val="multilevel"/>
    <w:tmpl w:val="0053208E"/>
    <w:lvl w:ilvl="0" w:tentative="0">
      <w:start w:val="1"/>
      <w:numFmt w:val="decimal"/>
      <w:pStyle w:val="4"/>
      <w:lvlText w:val="%1"/>
      <w:lvlJc w:val="left"/>
      <w:pPr>
        <w:tabs>
          <w:tab w:val="left" w:pos="432"/>
        </w:tabs>
        <w:ind w:left="432" w:hanging="432"/>
      </w:pPr>
      <w:rPr>
        <w:rFonts w:hint="default" w:ascii="宋体" w:hAnsi="宋体" w:eastAsia="宋体" w:cs="宋体"/>
        <w:sz w:val="21"/>
        <w:szCs w:val="21"/>
      </w:rPr>
    </w:lvl>
    <w:lvl w:ilvl="1" w:tentative="0">
      <w:start w:val="1"/>
      <w:numFmt w:val="decimal"/>
      <w:pStyle w:val="5"/>
      <w:lvlText w:val="%1.%2"/>
      <w:lvlJc w:val="left"/>
      <w:pPr>
        <w:tabs>
          <w:tab w:val="left" w:pos="576"/>
        </w:tabs>
        <w:ind w:left="576" w:hanging="576"/>
      </w:pPr>
      <w:rPr>
        <w:rFonts w:hint="default" w:ascii="宋体" w:hAnsi="宋体" w:eastAsia="宋体" w:cs="宋体"/>
        <w:sz w:val="21"/>
        <w:szCs w:val="21"/>
      </w:rPr>
    </w:lvl>
    <w:lvl w:ilvl="2" w:tentative="0">
      <w:start w:val="1"/>
      <w:numFmt w:val="decimal"/>
      <w:pStyle w:val="6"/>
      <w:lvlText w:val="%1.%2.%3"/>
      <w:lvlJc w:val="left"/>
      <w:pPr>
        <w:tabs>
          <w:tab w:val="left" w:pos="1620"/>
        </w:tabs>
        <w:ind w:left="0" w:leftChars="0" w:firstLine="0" w:firstLineChars="0"/>
      </w:pPr>
      <w:rPr>
        <w:rFonts w:hint="default" w:ascii="宋体" w:hAnsi="宋体" w:eastAsia="宋体" w:cs="宋体"/>
        <w:sz w:val="21"/>
        <w:szCs w:val="21"/>
      </w:rPr>
    </w:lvl>
    <w:lvl w:ilvl="3" w:tentative="0">
      <w:start w:val="1"/>
      <w:numFmt w:val="decimal"/>
      <w:pStyle w:val="7"/>
      <w:lvlText w:val="%1.%2.%3.%4"/>
      <w:lvlJc w:val="left"/>
      <w:pPr>
        <w:tabs>
          <w:tab w:val="left" w:pos="1440"/>
        </w:tabs>
        <w:ind w:left="1000" w:hanging="1000"/>
      </w:pPr>
      <w:rPr>
        <w:rFonts w:hint="default" w:ascii="宋体" w:hAnsi="宋体" w:eastAsia="宋体" w:cs="宋体"/>
        <w:sz w:val="21"/>
        <w:szCs w:val="21"/>
      </w:rPr>
    </w:lvl>
    <w:lvl w:ilvl="4" w:tentative="0">
      <w:start w:val="1"/>
      <w:numFmt w:val="decimal"/>
      <w:pStyle w:val="8"/>
      <w:lvlText w:val="%1.%2.%3.%4.%5"/>
      <w:lvlJc w:val="left"/>
      <w:pPr>
        <w:tabs>
          <w:tab w:val="left" w:pos="1008"/>
        </w:tabs>
        <w:ind w:left="1008" w:hanging="1008"/>
      </w:pPr>
      <w:rPr>
        <w:rFonts w:hint="default" w:ascii="宋体" w:hAnsi="宋体" w:eastAsia="宋体" w:cs="宋体"/>
        <w:sz w:val="21"/>
        <w:szCs w:val="21"/>
      </w:rPr>
    </w:lvl>
    <w:lvl w:ilvl="5" w:tentative="0">
      <w:start w:val="1"/>
      <w:numFmt w:val="decimal"/>
      <w:pStyle w:val="9"/>
      <w:lvlText w:val="%1.%2.%3.%4.%5.%6"/>
      <w:lvlJc w:val="left"/>
      <w:pPr>
        <w:tabs>
          <w:tab w:val="left" w:pos="1152"/>
        </w:tabs>
        <w:ind w:left="1152" w:hanging="1152"/>
      </w:pPr>
      <w:rPr>
        <w:rFonts w:hint="eastAsia"/>
      </w:rPr>
    </w:lvl>
    <w:lvl w:ilvl="6" w:tentative="0">
      <w:start w:val="1"/>
      <w:numFmt w:val="decimal"/>
      <w:pStyle w:val="11"/>
      <w:lvlText w:val="%1.%2.%3.%4.%5.%6.%7"/>
      <w:lvlJc w:val="left"/>
      <w:pPr>
        <w:tabs>
          <w:tab w:val="left" w:pos="1296"/>
        </w:tabs>
        <w:ind w:left="1296" w:hanging="1296"/>
      </w:pPr>
      <w:rPr>
        <w:rFonts w:hint="eastAsia"/>
      </w:rPr>
    </w:lvl>
    <w:lvl w:ilvl="7" w:tentative="0">
      <w:start w:val="1"/>
      <w:numFmt w:val="decimal"/>
      <w:pStyle w:val="12"/>
      <w:lvlText w:val="%1.%2.%3.%4.%5.%6.%7.%8"/>
      <w:lvlJc w:val="left"/>
      <w:pPr>
        <w:tabs>
          <w:tab w:val="left" w:pos="1440"/>
        </w:tabs>
        <w:ind w:left="1440" w:hanging="1440"/>
      </w:pPr>
      <w:rPr>
        <w:rFonts w:hint="eastAsia"/>
      </w:rPr>
    </w:lvl>
    <w:lvl w:ilvl="8" w:tentative="0">
      <w:start w:val="1"/>
      <w:numFmt w:val="decimal"/>
      <w:pStyle w:val="13"/>
      <w:lvlText w:val="%1.%2.%3.%4.%5.%6.%7.%8.%9"/>
      <w:lvlJc w:val="left"/>
      <w:pPr>
        <w:tabs>
          <w:tab w:val="left" w:pos="1584"/>
        </w:tabs>
        <w:ind w:left="1584" w:hanging="1584"/>
      </w:pPr>
      <w:rPr>
        <w:rFonts w:hint="eastAsia"/>
      </w:rPr>
    </w:lvl>
  </w:abstractNum>
  <w:abstractNum w:abstractNumId="5">
    <w:nsid w:val="0248C179"/>
    <w:multiLevelType w:val="multilevel"/>
    <w:tmpl w:val="0248C179"/>
    <w:lvl w:ilvl="0" w:tentative="0">
      <w:start w:val="1"/>
      <w:numFmt w:val="decimal"/>
      <w:pStyle w:val="57"/>
      <w:lvlText w:val="附图%1. "/>
      <w:lvlJc w:val="left"/>
      <w:pPr>
        <w:tabs>
          <w:tab w:val="left" w:pos="7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
    <w:nsid w:val="03D62ECE"/>
    <w:multiLevelType w:val="multilevel"/>
    <w:tmpl w:val="03D62ECE"/>
    <w:lvl w:ilvl="0" w:tentative="0">
      <w:start w:val="1"/>
      <w:numFmt w:val="bullet"/>
      <w:pStyle w:val="54"/>
      <w:lvlText w:val=""/>
      <w:lvlJc w:val="left"/>
      <w:pPr>
        <w:tabs>
          <w:tab w:val="left" w:pos="360"/>
        </w:tabs>
        <w:ind w:left="252" w:hanging="252"/>
      </w:pPr>
      <w:rPr>
        <w:rFonts w:hint="default" w:ascii="Wingdings" w:hAnsi="Wingdings"/>
        <w:sz w:val="16"/>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7">
    <w:nsid w:val="2470EC97"/>
    <w:multiLevelType w:val="multilevel"/>
    <w:tmpl w:val="2470EC97"/>
    <w:lvl w:ilvl="0" w:tentative="0">
      <w:start w:val="1"/>
      <w:numFmt w:val="bullet"/>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8">
    <w:nsid w:val="25B654F3"/>
    <w:multiLevelType w:val="multilevel"/>
    <w:tmpl w:val="25B654F3"/>
    <w:lvl w:ilvl="0" w:tentative="0">
      <w:start w:val="1"/>
      <w:numFmt w:val="bullet"/>
      <w:pStyle w:val="55"/>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9">
    <w:nsid w:val="2A8F537B"/>
    <w:multiLevelType w:val="multilevel"/>
    <w:tmpl w:val="2A8F537B"/>
    <w:lvl w:ilvl="0" w:tentative="0">
      <w:start w:val="1"/>
      <w:numFmt w:val="bullet"/>
      <w:pStyle w:val="63"/>
      <w:lvlText w:val=""/>
      <w:lvlJc w:val="left"/>
      <w:pPr>
        <w:ind w:left="420" w:hanging="420"/>
      </w:pPr>
      <w:rPr>
        <w:rFonts w:hint="default" w:ascii="Wingdings" w:hAnsi="Wingdings"/>
        <w:b/>
        <w:i w:val="0"/>
        <w:sz w:val="21"/>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10">
    <w:nsid w:val="3950D15A"/>
    <w:multiLevelType w:val="singleLevel"/>
    <w:tmpl w:val="3950D15A"/>
    <w:lvl w:ilvl="0" w:tentative="0">
      <w:start w:val="4"/>
      <w:numFmt w:val="decimal"/>
      <w:suff w:val="nothing"/>
      <w:lvlText w:val="%1、"/>
      <w:lvlJc w:val="left"/>
    </w:lvl>
  </w:abstractNum>
  <w:abstractNum w:abstractNumId="11">
    <w:nsid w:val="565694CF"/>
    <w:multiLevelType w:val="singleLevel"/>
    <w:tmpl w:val="565694CF"/>
    <w:lvl w:ilvl="0" w:tentative="0">
      <w:start w:val="2"/>
      <w:numFmt w:val="decimal"/>
      <w:suff w:val="nothing"/>
      <w:lvlText w:val="%1、"/>
      <w:lvlJc w:val="left"/>
    </w:lvl>
  </w:abstractNum>
  <w:abstractNum w:abstractNumId="12">
    <w:nsid w:val="59ADCABA"/>
    <w:multiLevelType w:val="singleLevel"/>
    <w:tmpl w:val="59ADCABA"/>
    <w:lvl w:ilvl="0" w:tentative="0">
      <w:start w:val="1"/>
      <w:numFmt w:val="bullet"/>
      <w:pStyle w:val="17"/>
      <w:lvlText w:val=""/>
      <w:lvlJc w:val="left"/>
      <w:pPr>
        <w:ind w:left="794" w:hanging="420"/>
      </w:pPr>
      <w:rPr>
        <w:rFonts w:hint="default" w:ascii="Wingdings" w:hAnsi="Wingdings"/>
        <w:sz w:val="21"/>
      </w:rPr>
    </w:lvl>
  </w:abstractNum>
  <w:abstractNum w:abstractNumId="13">
    <w:nsid w:val="5A241D34"/>
    <w:multiLevelType w:val="multilevel"/>
    <w:tmpl w:val="5A241D34"/>
    <w:lvl w:ilvl="0" w:tentative="0">
      <w:start w:val="1"/>
      <w:numFmt w:val="bullet"/>
      <w:pStyle w:val="99"/>
      <w:suff w:val="space"/>
      <w:lvlText w:val=""/>
      <w:lvlJc w:val="left"/>
      <w:pPr>
        <w:ind w:left="851" w:hanging="284"/>
      </w:pPr>
      <w:rPr>
        <w:rFonts w:hint="default" w:ascii="Wingdings" w:hAnsi="Wingdings"/>
      </w:rPr>
    </w:lvl>
    <w:lvl w:ilvl="1" w:tentative="0">
      <w:start w:val="1"/>
      <w:numFmt w:val="bullet"/>
      <w:lvlText w:val=""/>
      <w:lvlJc w:val="left"/>
      <w:pPr>
        <w:ind w:left="1294" w:hanging="420"/>
      </w:pPr>
      <w:rPr>
        <w:rFonts w:hint="default" w:ascii="Wingdings" w:hAnsi="Wingdings"/>
      </w:rPr>
    </w:lvl>
    <w:lvl w:ilvl="2" w:tentative="0">
      <w:start w:val="1"/>
      <w:numFmt w:val="bullet"/>
      <w:lvlText w:val=""/>
      <w:lvlJc w:val="left"/>
      <w:pPr>
        <w:ind w:left="1714" w:hanging="420"/>
      </w:pPr>
      <w:rPr>
        <w:rFonts w:hint="default" w:ascii="Wingdings" w:hAnsi="Wingdings"/>
      </w:rPr>
    </w:lvl>
    <w:lvl w:ilvl="3" w:tentative="0">
      <w:start w:val="1"/>
      <w:numFmt w:val="bullet"/>
      <w:lvlText w:val=""/>
      <w:lvlJc w:val="left"/>
      <w:pPr>
        <w:ind w:left="2134" w:hanging="420"/>
      </w:pPr>
      <w:rPr>
        <w:rFonts w:hint="default" w:ascii="Wingdings" w:hAnsi="Wingdings"/>
      </w:rPr>
    </w:lvl>
    <w:lvl w:ilvl="4" w:tentative="0">
      <w:start w:val="1"/>
      <w:numFmt w:val="bullet"/>
      <w:lvlText w:val=""/>
      <w:lvlJc w:val="left"/>
      <w:pPr>
        <w:ind w:left="2554" w:hanging="420"/>
      </w:pPr>
      <w:rPr>
        <w:rFonts w:hint="default" w:ascii="Wingdings" w:hAnsi="Wingdings"/>
      </w:rPr>
    </w:lvl>
    <w:lvl w:ilvl="5" w:tentative="0">
      <w:start w:val="1"/>
      <w:numFmt w:val="bullet"/>
      <w:lvlText w:val=""/>
      <w:lvlJc w:val="left"/>
      <w:pPr>
        <w:ind w:left="2974" w:hanging="420"/>
      </w:pPr>
      <w:rPr>
        <w:rFonts w:hint="default" w:ascii="Wingdings" w:hAnsi="Wingdings"/>
      </w:rPr>
    </w:lvl>
    <w:lvl w:ilvl="6" w:tentative="0">
      <w:start w:val="1"/>
      <w:numFmt w:val="bullet"/>
      <w:lvlText w:val=""/>
      <w:lvlJc w:val="left"/>
      <w:pPr>
        <w:ind w:left="3394" w:hanging="420"/>
      </w:pPr>
      <w:rPr>
        <w:rFonts w:hint="default" w:ascii="Wingdings" w:hAnsi="Wingdings"/>
      </w:rPr>
    </w:lvl>
    <w:lvl w:ilvl="7" w:tentative="0">
      <w:start w:val="1"/>
      <w:numFmt w:val="bullet"/>
      <w:lvlText w:val=""/>
      <w:lvlJc w:val="left"/>
      <w:pPr>
        <w:ind w:left="3814" w:hanging="420"/>
      </w:pPr>
      <w:rPr>
        <w:rFonts w:hint="default" w:ascii="Wingdings" w:hAnsi="Wingdings"/>
      </w:rPr>
    </w:lvl>
    <w:lvl w:ilvl="8" w:tentative="0">
      <w:start w:val="1"/>
      <w:numFmt w:val="bullet"/>
      <w:lvlText w:val=""/>
      <w:lvlJc w:val="left"/>
      <w:pPr>
        <w:ind w:left="4234" w:hanging="420"/>
      </w:pPr>
      <w:rPr>
        <w:rFonts w:hint="default" w:ascii="Wingdings" w:hAnsi="Wingdings"/>
      </w:rPr>
    </w:lvl>
  </w:abstractNum>
  <w:abstractNum w:abstractNumId="14">
    <w:nsid w:val="72183CF9"/>
    <w:multiLevelType w:val="singleLevel"/>
    <w:tmpl w:val="72183CF9"/>
    <w:lvl w:ilvl="0" w:tentative="0">
      <w:start w:val="1"/>
      <w:numFmt w:val="bullet"/>
      <w:pStyle w:val="56"/>
      <w:lvlText w:val=""/>
      <w:lvlJc w:val="left"/>
      <w:pPr>
        <w:tabs>
          <w:tab w:val="left" w:pos="624"/>
        </w:tabs>
        <w:ind w:left="624" w:hanging="375"/>
      </w:pPr>
      <w:rPr>
        <w:rFonts w:hint="default" w:ascii="Wingdings" w:hAnsi="Wingdings"/>
      </w:rPr>
    </w:lvl>
  </w:abstractNum>
  <w:num w:numId="1">
    <w:abstractNumId w:val="4"/>
  </w:num>
  <w:num w:numId="2">
    <w:abstractNumId w:val="3"/>
  </w:num>
  <w:num w:numId="3">
    <w:abstractNumId w:val="12"/>
  </w:num>
  <w:num w:numId="4">
    <w:abstractNumId w:val="2"/>
  </w:num>
  <w:num w:numId="5">
    <w:abstractNumId w:val="1"/>
  </w:num>
  <w:num w:numId="6">
    <w:abstractNumId w:val="6"/>
  </w:num>
  <w:num w:numId="7">
    <w:abstractNumId w:val="8"/>
  </w:num>
  <w:num w:numId="8">
    <w:abstractNumId w:val="14"/>
  </w:num>
  <w:num w:numId="9">
    <w:abstractNumId w:val="5"/>
  </w:num>
  <w:num w:numId="10">
    <w:abstractNumId w:val="0"/>
  </w:num>
  <w:num w:numId="11">
    <w:abstractNumId w:val="9"/>
  </w:num>
  <w:num w:numId="12">
    <w:abstractNumId w:val="13"/>
  </w:num>
  <w:num w:numId="13">
    <w:abstractNumId w:val="10"/>
  </w:num>
  <w:num w:numId="14">
    <w:abstractNumId w:val="11"/>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NotTrackMoves/>
  <w:documentProtection w:enforcement="0"/>
  <w:defaultTabStop w:val="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BCF7B4E"/>
    <w:rsid w:val="26564F1E"/>
    <w:rsid w:val="3860038E"/>
    <w:rsid w:val="389D20F0"/>
    <w:rsid w:val="40865587"/>
    <w:rsid w:val="6799427B"/>
    <w:rsid w:val="706848A3"/>
    <w:rsid w:val="EFF96A1E"/>
  </w:rsids>
  <m:mathPr>
    <m:mathFont m:val="Cambria Math"/>
    <m:brkBin m:val="before"/>
    <m:brkBinSub m:val="--"/>
    <m:smallFrac m:val="1"/>
    <m:dispDef/>
    <m:lMargin m:val="0"/>
    <m:rMargin m:val="0"/>
    <m:defJc m:val="centerGroup"/>
    <m:preSp m:val="0"/>
    <m:postSp m:val="0"/>
    <m:interSp m:val="0"/>
    <m:intraSp m:val="0"/>
    <m:wrapIndent m:val="1440"/>
    <m:intLim m:val="subSup"/>
    <m:naryLim m:val="undOvr"/>
  </m:mathPr>
  <w:doNotAutoCompressPictures/>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uiPriority="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semiHidden="0" w:name="caption"/>
    <w:lsdException w:qFormat="1" w:unhideWhenUsed="0"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qFormat="1" w:unhideWhenUsed="0" w:uiPriority="0" w:semiHidden="0" w:name="List Bullet"/>
    <w:lsdException w:qFormat="1" w:unhideWhenUsed="0" w:uiPriority="0" w:semiHidden="0" w:name="List Number"/>
    <w:lsdException w:uiPriority="0" w:name="List 2"/>
    <w:lsdException w:uiPriority="0" w:name="List 3"/>
    <w:lsdException w:uiPriority="0" w:name="List 4"/>
    <w:lsdException w:uiPriority="0" w:name="List 5"/>
    <w:lsdException w:qFormat="1" w:unhideWhenUsed="0" w:uiPriority="0" w:semiHidden="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iPriority="0" w:semiHidden="0" w:name="Body Text"/>
    <w:lsdException w:uiPriority="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qFormat="1" w:uiPriority="0" w:name="Date"/>
    <w:lsdException w:uiPriority="0" w:name="Body Text First Indent"/>
    <w:lsdException w:uiPriority="0" w:name="Body Text First Indent 2"/>
    <w:lsdException w:uiPriority="99" w:name="Note Heading"/>
    <w:lsdException w:qFormat="1" w:unhideWhenUsed="0" w:uiPriority="0" w:semiHidden="0" w:name="Body Text 2"/>
    <w:lsdException w:uiPriority="0" w:name="Body Text 3"/>
    <w:lsdException w:uiPriority="0" w:name="Body Text Indent 2"/>
    <w:lsdException w:uiPriority="0" w:name="Body Text Indent 3"/>
    <w:lsdException w:uiPriority="0" w:name="Block Text"/>
    <w:lsdException w:qFormat="1" w:unhideWhenUsed="0" w:uiPriority="99" w:semiHidden="0" w:name="Hyperlink"/>
    <w:lsdException w:uiPriority="0" w:name="FollowedHyperlink"/>
    <w:lsdException w:qFormat="1" w:unhideWhenUsed="0" w:uiPriority="22"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0" w:name="E-mail Signature"/>
    <w:lsdException w:qFormat="1"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99"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after="50" w:afterLines="50" w:line="360" w:lineRule="auto"/>
      <w:jc w:val="both"/>
    </w:pPr>
    <w:rPr>
      <w:rFonts w:ascii="Times New Roman" w:hAnsi="Times New Roman" w:eastAsia="宋体" w:cs="Times New Roman"/>
      <w:kern w:val="2"/>
      <w:sz w:val="21"/>
      <w:szCs w:val="24"/>
      <w:lang w:val="en-US" w:eastAsia="zh-CN" w:bidi="ar-SA"/>
    </w:rPr>
  </w:style>
  <w:style w:type="paragraph" w:styleId="4">
    <w:name w:val="heading 1"/>
    <w:basedOn w:val="1"/>
    <w:next w:val="1"/>
    <w:qFormat/>
    <w:uiPriority w:val="9"/>
    <w:pPr>
      <w:keepNext/>
      <w:keepLines/>
      <w:numPr>
        <w:ilvl w:val="0"/>
        <w:numId w:val="1"/>
      </w:numPr>
      <w:spacing w:line="579" w:lineRule="auto"/>
      <w:ind w:left="432" w:hanging="432"/>
      <w:outlineLvl w:val="0"/>
    </w:pPr>
    <w:rPr>
      <w:rFonts w:ascii="Arial" w:hAnsi="Arial"/>
      <w:b/>
      <w:bCs/>
      <w:spacing w:val="20"/>
      <w:kern w:val="44"/>
      <w:sz w:val="32"/>
      <w:szCs w:val="44"/>
    </w:rPr>
  </w:style>
  <w:style w:type="paragraph" w:styleId="5">
    <w:name w:val="heading 2"/>
    <w:basedOn w:val="1"/>
    <w:next w:val="1"/>
    <w:link w:val="78"/>
    <w:qFormat/>
    <w:uiPriority w:val="9"/>
    <w:pPr>
      <w:keepNext/>
      <w:keepLines/>
      <w:numPr>
        <w:ilvl w:val="1"/>
        <w:numId w:val="1"/>
      </w:numPr>
      <w:tabs>
        <w:tab w:val="left" w:pos="432"/>
      </w:tabs>
      <w:spacing w:before="260" w:after="156" w:line="416" w:lineRule="auto"/>
      <w:outlineLvl w:val="1"/>
    </w:pPr>
    <w:rPr>
      <w:rFonts w:ascii="Arial" w:hAnsi="Arial"/>
      <w:b/>
      <w:bCs/>
      <w:spacing w:val="20"/>
      <w:sz w:val="30"/>
      <w:szCs w:val="32"/>
    </w:rPr>
  </w:style>
  <w:style w:type="paragraph" w:styleId="6">
    <w:name w:val="heading 3"/>
    <w:basedOn w:val="1"/>
    <w:next w:val="1"/>
    <w:qFormat/>
    <w:uiPriority w:val="9"/>
    <w:pPr>
      <w:keepNext/>
      <w:keepLines/>
      <w:numPr>
        <w:ilvl w:val="2"/>
        <w:numId w:val="1"/>
      </w:numPr>
      <w:tabs>
        <w:tab w:val="left" w:pos="432"/>
      </w:tabs>
      <w:spacing w:before="260" w:after="156" w:line="416" w:lineRule="auto"/>
      <w:ind w:left="0" w:firstLine="0"/>
      <w:outlineLvl w:val="2"/>
    </w:pPr>
    <w:rPr>
      <w:rFonts w:ascii="Arial" w:hAnsi="Arial"/>
      <w:b/>
      <w:bCs/>
      <w:spacing w:val="20"/>
      <w:sz w:val="28"/>
      <w:szCs w:val="32"/>
    </w:rPr>
  </w:style>
  <w:style w:type="paragraph" w:styleId="7">
    <w:name w:val="heading 4"/>
    <w:basedOn w:val="1"/>
    <w:next w:val="1"/>
    <w:link w:val="79"/>
    <w:qFormat/>
    <w:uiPriority w:val="9"/>
    <w:pPr>
      <w:keepNext/>
      <w:keepLines/>
      <w:numPr>
        <w:ilvl w:val="3"/>
        <w:numId w:val="1"/>
      </w:numPr>
      <w:tabs>
        <w:tab w:val="left" w:pos="432"/>
        <w:tab w:val="left" w:pos="1079"/>
      </w:tabs>
      <w:spacing w:before="280" w:line="377" w:lineRule="auto"/>
      <w:outlineLvl w:val="3"/>
    </w:pPr>
    <w:rPr>
      <w:rFonts w:ascii="Arial" w:hAnsi="Arial"/>
      <w:b/>
      <w:bCs/>
      <w:spacing w:val="10"/>
      <w:sz w:val="24"/>
      <w:szCs w:val="28"/>
    </w:rPr>
  </w:style>
  <w:style w:type="paragraph" w:styleId="8">
    <w:name w:val="heading 5"/>
    <w:basedOn w:val="1"/>
    <w:next w:val="1"/>
    <w:link w:val="80"/>
    <w:qFormat/>
    <w:uiPriority w:val="9"/>
    <w:pPr>
      <w:keepNext/>
      <w:keepLines/>
      <w:numPr>
        <w:ilvl w:val="4"/>
        <w:numId w:val="1"/>
      </w:numPr>
      <w:tabs>
        <w:tab w:val="left" w:pos="432"/>
        <w:tab w:val="left" w:pos="1260"/>
      </w:tabs>
      <w:spacing w:before="280" w:line="377" w:lineRule="auto"/>
      <w:outlineLvl w:val="4"/>
    </w:pPr>
    <w:rPr>
      <w:rFonts w:ascii="Arial" w:hAnsi="Arial"/>
      <w:b/>
      <w:bCs/>
      <w:spacing w:val="10"/>
      <w:szCs w:val="28"/>
    </w:rPr>
  </w:style>
  <w:style w:type="paragraph" w:styleId="9">
    <w:name w:val="heading 6"/>
    <w:basedOn w:val="1"/>
    <w:next w:val="10"/>
    <w:qFormat/>
    <w:uiPriority w:val="9"/>
    <w:pPr>
      <w:keepNext/>
      <w:keepLines/>
      <w:numPr>
        <w:ilvl w:val="5"/>
        <w:numId w:val="1"/>
      </w:numPr>
      <w:tabs>
        <w:tab w:val="left" w:pos="432"/>
        <w:tab w:val="left" w:pos="1428"/>
      </w:tabs>
      <w:spacing w:before="240" w:line="319" w:lineRule="auto"/>
      <w:outlineLvl w:val="5"/>
    </w:pPr>
    <w:rPr>
      <w:rFonts w:ascii="Arial" w:hAnsi="Arial" w:eastAsia="黑体"/>
      <w:b/>
      <w:bCs/>
      <w:spacing w:val="10"/>
      <w:sz w:val="24"/>
    </w:rPr>
  </w:style>
  <w:style w:type="paragraph" w:styleId="11">
    <w:name w:val="heading 7"/>
    <w:basedOn w:val="1"/>
    <w:next w:val="10"/>
    <w:qFormat/>
    <w:uiPriority w:val="9"/>
    <w:pPr>
      <w:keepNext/>
      <w:keepLines/>
      <w:numPr>
        <w:ilvl w:val="6"/>
        <w:numId w:val="1"/>
      </w:numPr>
      <w:tabs>
        <w:tab w:val="left" w:pos="432"/>
        <w:tab w:val="left" w:pos="1638"/>
      </w:tabs>
      <w:spacing w:before="240" w:line="319" w:lineRule="auto"/>
      <w:outlineLvl w:val="6"/>
    </w:pPr>
    <w:rPr>
      <w:rFonts w:ascii="Arial" w:hAnsi="Arial" w:eastAsia="黑体"/>
      <w:b/>
      <w:bCs/>
      <w:sz w:val="24"/>
    </w:rPr>
  </w:style>
  <w:style w:type="paragraph" w:styleId="12">
    <w:name w:val="heading 8"/>
    <w:basedOn w:val="1"/>
    <w:next w:val="10"/>
    <w:qFormat/>
    <w:uiPriority w:val="9"/>
    <w:pPr>
      <w:keepNext/>
      <w:keepLines/>
      <w:numPr>
        <w:ilvl w:val="7"/>
        <w:numId w:val="1"/>
      </w:numPr>
      <w:tabs>
        <w:tab w:val="left" w:pos="432"/>
        <w:tab w:val="left" w:pos="1800"/>
      </w:tabs>
      <w:spacing w:before="240" w:line="319" w:lineRule="auto"/>
      <w:outlineLvl w:val="7"/>
    </w:pPr>
    <w:rPr>
      <w:rFonts w:ascii="Arial" w:hAnsi="Arial" w:eastAsia="黑体"/>
      <w:sz w:val="24"/>
    </w:rPr>
  </w:style>
  <w:style w:type="paragraph" w:styleId="13">
    <w:name w:val="heading 9"/>
    <w:basedOn w:val="1"/>
    <w:next w:val="10"/>
    <w:qFormat/>
    <w:uiPriority w:val="9"/>
    <w:pPr>
      <w:keepNext/>
      <w:keepLines/>
      <w:numPr>
        <w:ilvl w:val="8"/>
        <w:numId w:val="1"/>
      </w:numPr>
      <w:tabs>
        <w:tab w:val="left" w:pos="432"/>
        <w:tab w:val="left" w:pos="1980"/>
      </w:tabs>
      <w:spacing w:before="240" w:line="319" w:lineRule="auto"/>
      <w:outlineLvl w:val="8"/>
    </w:pPr>
    <w:rPr>
      <w:rFonts w:ascii="Arial" w:hAnsi="Arial" w:eastAsia="黑体"/>
      <w:szCs w:val="21"/>
    </w:rPr>
  </w:style>
  <w:style w:type="character" w:default="1" w:styleId="38">
    <w:name w:val="Default Paragraph Font"/>
    <w:semiHidden/>
    <w:unhideWhenUsed/>
    <w:qFormat/>
    <w:uiPriority w:val="1"/>
  </w:style>
  <w:style w:type="table" w:default="1" w:styleId="36">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unhideWhenUsed/>
    <w:qFormat/>
    <w:uiPriority w:val="0"/>
    <w:pPr>
      <w:spacing w:after="120" w:afterLines="0"/>
    </w:pPr>
  </w:style>
  <w:style w:type="paragraph" w:styleId="3">
    <w:name w:val="Title"/>
    <w:basedOn w:val="1"/>
    <w:next w:val="1"/>
    <w:qFormat/>
    <w:uiPriority w:val="0"/>
    <w:pPr>
      <w:spacing w:before="240" w:after="60" w:afterLines="0" w:line="240" w:lineRule="auto"/>
      <w:jc w:val="center"/>
      <w:outlineLvl w:val="0"/>
    </w:pPr>
    <w:rPr>
      <w:rFonts w:ascii="Cambria" w:hAnsi="Cambria"/>
      <w:b/>
      <w:sz w:val="32"/>
    </w:rPr>
  </w:style>
  <w:style w:type="paragraph" w:styleId="10">
    <w:name w:val="Normal Indent"/>
    <w:basedOn w:val="1"/>
    <w:next w:val="1"/>
    <w:link w:val="46"/>
    <w:qFormat/>
    <w:uiPriority w:val="0"/>
    <w:pPr>
      <w:ind w:firstLine="420" w:firstLineChars="200"/>
    </w:pPr>
  </w:style>
  <w:style w:type="paragraph" w:styleId="14">
    <w:name w:val="toc 7"/>
    <w:basedOn w:val="1"/>
    <w:next w:val="1"/>
    <w:semiHidden/>
    <w:qFormat/>
    <w:uiPriority w:val="0"/>
    <w:pPr>
      <w:ind w:left="2520" w:leftChars="1200"/>
    </w:pPr>
  </w:style>
  <w:style w:type="paragraph" w:styleId="15">
    <w:name w:val="List Number"/>
    <w:basedOn w:val="1"/>
    <w:qFormat/>
    <w:uiPriority w:val="0"/>
    <w:pPr>
      <w:numPr>
        <w:ilvl w:val="0"/>
        <w:numId w:val="2"/>
      </w:numPr>
      <w:spacing w:afterLines="0"/>
    </w:pPr>
  </w:style>
  <w:style w:type="paragraph" w:styleId="16">
    <w:name w:val="caption"/>
    <w:basedOn w:val="1"/>
    <w:next w:val="1"/>
    <w:unhideWhenUsed/>
    <w:qFormat/>
    <w:uiPriority w:val="0"/>
    <w:rPr>
      <w:rFonts w:ascii="Arial" w:hAnsi="Arial" w:eastAsia="黑体"/>
      <w:sz w:val="20"/>
    </w:rPr>
  </w:style>
  <w:style w:type="paragraph" w:styleId="17">
    <w:name w:val="List Bullet"/>
    <w:basedOn w:val="1"/>
    <w:link w:val="50"/>
    <w:qFormat/>
    <w:uiPriority w:val="0"/>
    <w:pPr>
      <w:numPr>
        <w:ilvl w:val="0"/>
        <w:numId w:val="3"/>
      </w:numPr>
      <w:spacing w:afterLines="0"/>
    </w:pPr>
  </w:style>
  <w:style w:type="paragraph" w:styleId="18">
    <w:name w:val="Document Map"/>
    <w:basedOn w:val="1"/>
    <w:semiHidden/>
    <w:qFormat/>
    <w:uiPriority w:val="0"/>
    <w:pPr>
      <w:shd w:val="clear" w:color="auto" w:fill="000080"/>
    </w:pPr>
  </w:style>
  <w:style w:type="paragraph" w:styleId="19">
    <w:name w:val="List Bullet 2"/>
    <w:basedOn w:val="1"/>
    <w:qFormat/>
    <w:uiPriority w:val="0"/>
    <w:pPr>
      <w:numPr>
        <w:ilvl w:val="0"/>
        <w:numId w:val="4"/>
      </w:numPr>
      <w:spacing w:afterLines="0"/>
    </w:pPr>
  </w:style>
  <w:style w:type="paragraph" w:styleId="20">
    <w:name w:val="toc 5"/>
    <w:basedOn w:val="1"/>
    <w:next w:val="1"/>
    <w:semiHidden/>
    <w:qFormat/>
    <w:uiPriority w:val="0"/>
    <w:pPr>
      <w:ind w:left="1680" w:leftChars="800"/>
    </w:pPr>
  </w:style>
  <w:style w:type="paragraph" w:styleId="21">
    <w:name w:val="toc 3"/>
    <w:basedOn w:val="1"/>
    <w:next w:val="1"/>
    <w:qFormat/>
    <w:uiPriority w:val="39"/>
    <w:pPr>
      <w:spacing w:after="156" w:line="240" w:lineRule="auto"/>
      <w:ind w:left="840" w:leftChars="400"/>
    </w:pPr>
  </w:style>
  <w:style w:type="paragraph" w:styleId="22">
    <w:name w:val="Plain Text"/>
    <w:basedOn w:val="1"/>
    <w:link w:val="96"/>
    <w:qFormat/>
    <w:uiPriority w:val="0"/>
    <w:pPr>
      <w:spacing w:after="0" w:afterLines="0" w:line="240" w:lineRule="auto"/>
    </w:pPr>
    <w:rPr>
      <w:rFonts w:ascii="宋体" w:hAnsi="Courier New" w:eastAsia="幼圆"/>
      <w:sz w:val="28"/>
      <w:szCs w:val="20"/>
    </w:rPr>
  </w:style>
  <w:style w:type="paragraph" w:styleId="23">
    <w:name w:val="toc 8"/>
    <w:basedOn w:val="1"/>
    <w:next w:val="1"/>
    <w:semiHidden/>
    <w:qFormat/>
    <w:uiPriority w:val="0"/>
    <w:pPr>
      <w:ind w:left="2940" w:leftChars="1400"/>
    </w:pPr>
  </w:style>
  <w:style w:type="paragraph" w:styleId="24">
    <w:name w:val="Date"/>
    <w:basedOn w:val="1"/>
    <w:next w:val="1"/>
    <w:link w:val="97"/>
    <w:semiHidden/>
    <w:unhideWhenUsed/>
    <w:qFormat/>
    <w:uiPriority w:val="0"/>
    <w:pPr>
      <w:ind w:left="100" w:leftChars="2500"/>
    </w:pPr>
  </w:style>
  <w:style w:type="paragraph" w:styleId="25">
    <w:name w:val="Balloon Text"/>
    <w:basedOn w:val="1"/>
    <w:link w:val="68"/>
    <w:qFormat/>
    <w:uiPriority w:val="0"/>
    <w:pPr>
      <w:spacing w:line="240" w:lineRule="auto"/>
    </w:pPr>
    <w:rPr>
      <w:sz w:val="18"/>
      <w:szCs w:val="18"/>
    </w:rPr>
  </w:style>
  <w:style w:type="paragraph" w:styleId="26">
    <w:name w:val="footer"/>
    <w:basedOn w:val="1"/>
    <w:qFormat/>
    <w:uiPriority w:val="0"/>
    <w:pPr>
      <w:pBdr>
        <w:top w:val="single" w:color="auto" w:sz="4" w:space="1"/>
      </w:pBdr>
      <w:tabs>
        <w:tab w:val="center" w:pos="4153"/>
        <w:tab w:val="right" w:pos="8306"/>
      </w:tabs>
      <w:snapToGrid w:val="0"/>
      <w:spacing w:beforeLines="50" w:afterLines="0" w:line="240" w:lineRule="auto"/>
      <w:jc w:val="center"/>
    </w:pPr>
    <w:rPr>
      <w:sz w:val="18"/>
      <w:szCs w:val="18"/>
    </w:rPr>
  </w:style>
  <w:style w:type="paragraph" w:styleId="27">
    <w:name w:val="header"/>
    <w:basedOn w:val="1"/>
    <w:qFormat/>
    <w:uiPriority w:val="0"/>
    <w:pPr>
      <w:pBdr>
        <w:bottom w:val="single" w:color="auto" w:sz="6" w:space="1"/>
      </w:pBdr>
      <w:tabs>
        <w:tab w:val="center" w:pos="4153"/>
        <w:tab w:val="right" w:pos="8306"/>
      </w:tabs>
      <w:snapToGrid w:val="0"/>
      <w:spacing w:line="240" w:lineRule="auto"/>
      <w:jc w:val="center"/>
      <w:textAlignment w:val="center"/>
    </w:pPr>
    <w:rPr>
      <w:sz w:val="18"/>
      <w:szCs w:val="18"/>
    </w:rPr>
  </w:style>
  <w:style w:type="paragraph" w:styleId="28">
    <w:name w:val="toc 1"/>
    <w:basedOn w:val="1"/>
    <w:next w:val="1"/>
    <w:qFormat/>
    <w:uiPriority w:val="39"/>
    <w:pPr>
      <w:spacing w:after="156" w:line="240" w:lineRule="auto"/>
    </w:pPr>
  </w:style>
  <w:style w:type="paragraph" w:styleId="29">
    <w:name w:val="toc 4"/>
    <w:basedOn w:val="1"/>
    <w:next w:val="1"/>
    <w:semiHidden/>
    <w:qFormat/>
    <w:uiPriority w:val="0"/>
    <w:pPr>
      <w:ind w:left="1260" w:leftChars="600"/>
    </w:pPr>
  </w:style>
  <w:style w:type="paragraph" w:styleId="30">
    <w:name w:val="toc 6"/>
    <w:basedOn w:val="1"/>
    <w:next w:val="1"/>
    <w:semiHidden/>
    <w:qFormat/>
    <w:uiPriority w:val="0"/>
    <w:pPr>
      <w:ind w:left="2100" w:leftChars="1000"/>
    </w:pPr>
  </w:style>
  <w:style w:type="paragraph" w:styleId="31">
    <w:name w:val="table of figures"/>
    <w:basedOn w:val="1"/>
    <w:next w:val="1"/>
    <w:semiHidden/>
    <w:qFormat/>
    <w:uiPriority w:val="0"/>
    <w:pPr>
      <w:spacing w:line="240" w:lineRule="auto"/>
      <w:ind w:left="400" w:leftChars="200" w:hanging="200" w:hangingChars="200"/>
    </w:pPr>
  </w:style>
  <w:style w:type="paragraph" w:styleId="32">
    <w:name w:val="toc 2"/>
    <w:basedOn w:val="1"/>
    <w:next w:val="1"/>
    <w:qFormat/>
    <w:uiPriority w:val="39"/>
    <w:pPr>
      <w:spacing w:after="156" w:line="240" w:lineRule="auto"/>
      <w:ind w:left="420" w:leftChars="200"/>
    </w:pPr>
  </w:style>
  <w:style w:type="paragraph" w:styleId="33">
    <w:name w:val="toc 9"/>
    <w:basedOn w:val="1"/>
    <w:next w:val="1"/>
    <w:semiHidden/>
    <w:qFormat/>
    <w:uiPriority w:val="0"/>
    <w:pPr>
      <w:ind w:left="3360" w:leftChars="1600"/>
    </w:pPr>
  </w:style>
  <w:style w:type="paragraph" w:styleId="34">
    <w:name w:val="Body Text 2"/>
    <w:basedOn w:val="1"/>
    <w:link w:val="70"/>
    <w:qFormat/>
    <w:uiPriority w:val="0"/>
    <w:pPr>
      <w:spacing w:after="120" w:line="480" w:lineRule="auto"/>
    </w:pPr>
  </w:style>
  <w:style w:type="paragraph" w:styleId="35">
    <w:name w:val="Normal (Web)"/>
    <w:basedOn w:val="1"/>
    <w:unhideWhenUsed/>
    <w:qFormat/>
    <w:uiPriority w:val="99"/>
    <w:pPr>
      <w:widowControl/>
      <w:spacing w:before="100" w:beforeAutospacing="1" w:after="100" w:afterLines="0" w:afterAutospacing="1" w:line="240" w:lineRule="auto"/>
      <w:jc w:val="left"/>
    </w:pPr>
    <w:rPr>
      <w:rFonts w:ascii="宋体" w:hAnsi="宋体" w:cs="宋体"/>
      <w:kern w:val="0"/>
      <w:sz w:val="24"/>
    </w:rPr>
  </w:style>
  <w:style w:type="table" w:styleId="37">
    <w:name w:val="Table Grid"/>
    <w:basedOn w:val="36"/>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9">
    <w:name w:val="Strong"/>
    <w:basedOn w:val="38"/>
    <w:qFormat/>
    <w:uiPriority w:val="22"/>
    <w:rPr>
      <w:b/>
      <w:bCs/>
    </w:rPr>
  </w:style>
  <w:style w:type="character" w:styleId="40">
    <w:name w:val="page number"/>
    <w:basedOn w:val="38"/>
    <w:qFormat/>
    <w:uiPriority w:val="0"/>
  </w:style>
  <w:style w:type="character" w:styleId="41">
    <w:name w:val="Hyperlink"/>
    <w:qFormat/>
    <w:uiPriority w:val="99"/>
    <w:rPr>
      <w:color w:val="0000FF"/>
      <w:u w:val="single"/>
    </w:rPr>
  </w:style>
  <w:style w:type="paragraph" w:customStyle="1" w:styleId="42">
    <w:name w:val="Comment Text"/>
    <w:basedOn w:val="1"/>
    <w:link w:val="72"/>
    <w:qFormat/>
    <w:uiPriority w:val="0"/>
    <w:pPr>
      <w:jc w:val="left"/>
    </w:pPr>
  </w:style>
  <w:style w:type="paragraph" w:customStyle="1" w:styleId="43">
    <w:name w:val="Comment Subject"/>
    <w:basedOn w:val="42"/>
    <w:next w:val="42"/>
    <w:link w:val="73"/>
    <w:qFormat/>
    <w:uiPriority w:val="0"/>
    <w:rPr>
      <w:b/>
      <w:bCs/>
    </w:rPr>
  </w:style>
  <w:style w:type="character" w:customStyle="1" w:styleId="44">
    <w:name w:val="Comment Reference"/>
    <w:qFormat/>
    <w:uiPriority w:val="0"/>
    <w:rPr>
      <w:sz w:val="21"/>
      <w:szCs w:val="21"/>
    </w:rPr>
  </w:style>
  <w:style w:type="paragraph" w:customStyle="1" w:styleId="45">
    <w:name w:val="BodyText"/>
    <w:next w:val="3"/>
    <w:qFormat/>
    <w:uiPriority w:val="0"/>
    <w:pPr>
      <w:keepLines/>
      <w:widowControl w:val="0"/>
      <w:overflowPunct w:val="0"/>
      <w:spacing w:after="120" w:line="360" w:lineRule="auto"/>
      <w:ind w:firstLine="420" w:firstLineChars="200"/>
      <w:jc w:val="both"/>
      <w:textAlignment w:val="baseline"/>
    </w:pPr>
    <w:rPr>
      <w:rFonts w:ascii="Times New Roman" w:hAnsi="Times New Roman" w:eastAsia="宋体" w:cs="Times New Roman"/>
      <w:kern w:val="2"/>
      <w:sz w:val="21"/>
      <w:szCs w:val="30"/>
      <w:lang w:val="en-US" w:eastAsia="zh-CN" w:bidi="ar-SA"/>
    </w:rPr>
  </w:style>
  <w:style w:type="character" w:customStyle="1" w:styleId="46">
    <w:name w:val="正文缩进 字符"/>
    <w:link w:val="10"/>
    <w:qFormat/>
    <w:uiPriority w:val="0"/>
    <w:rPr>
      <w:rFonts w:ascii="Times New Roman" w:hAnsi="Times New Roman" w:eastAsia="宋体"/>
      <w:kern w:val="2"/>
      <w:sz w:val="21"/>
      <w:szCs w:val="24"/>
    </w:rPr>
  </w:style>
  <w:style w:type="paragraph" w:customStyle="1" w:styleId="47">
    <w:name w:val="目录"/>
    <w:basedOn w:val="1"/>
    <w:next w:val="10"/>
    <w:qFormat/>
    <w:uiPriority w:val="0"/>
    <w:pPr>
      <w:jc w:val="center"/>
    </w:pPr>
    <w:rPr>
      <w:rFonts w:ascii="Arial" w:hAnsi="Arial" w:eastAsia="黑体"/>
      <w:b/>
      <w:sz w:val="32"/>
    </w:rPr>
  </w:style>
  <w:style w:type="character" w:customStyle="1" w:styleId="48">
    <w:name w:val="已访问的超链接1"/>
    <w:qFormat/>
    <w:uiPriority w:val="0"/>
    <w:rPr>
      <w:color w:val="800080"/>
      <w:u w:val="single"/>
    </w:rPr>
  </w:style>
  <w:style w:type="paragraph" w:customStyle="1" w:styleId="49">
    <w:name w:val="正文（英文）"/>
    <w:basedOn w:val="10"/>
    <w:qFormat/>
    <w:uiPriority w:val="0"/>
    <w:pPr>
      <w:ind w:firstLine="0" w:firstLineChars="0"/>
    </w:pPr>
    <w:rPr>
      <w:rFonts w:ascii="Arial" w:hAnsi="Arial"/>
    </w:rPr>
  </w:style>
  <w:style w:type="character" w:customStyle="1" w:styleId="50">
    <w:name w:val="列表项目符号 字符"/>
    <w:link w:val="17"/>
    <w:qFormat/>
    <w:uiPriority w:val="0"/>
    <w:rPr>
      <w:kern w:val="2"/>
      <w:sz w:val="21"/>
      <w:szCs w:val="24"/>
    </w:rPr>
  </w:style>
  <w:style w:type="paragraph" w:customStyle="1" w:styleId="51">
    <w:name w:val="表格首行"/>
    <w:basedOn w:val="1"/>
    <w:qFormat/>
    <w:uiPriority w:val="0"/>
    <w:pPr>
      <w:spacing w:afterLines="0" w:line="240" w:lineRule="auto"/>
      <w:jc w:val="center"/>
    </w:pPr>
    <w:rPr>
      <w:rFonts w:ascii="宋体" w:hAnsi="宋体"/>
    </w:rPr>
  </w:style>
  <w:style w:type="paragraph" w:customStyle="1" w:styleId="52">
    <w:name w:val="表格表头"/>
    <w:basedOn w:val="1"/>
    <w:next w:val="10"/>
    <w:qFormat/>
    <w:uiPriority w:val="0"/>
    <w:pPr>
      <w:numPr>
        <w:ilvl w:val="0"/>
        <w:numId w:val="5"/>
      </w:numPr>
      <w:spacing w:afterLines="0" w:line="240" w:lineRule="auto"/>
      <w:jc w:val="center"/>
    </w:pPr>
  </w:style>
  <w:style w:type="paragraph" w:customStyle="1" w:styleId="53">
    <w:name w:val="表格正文"/>
    <w:basedOn w:val="1"/>
    <w:qFormat/>
    <w:uiPriority w:val="0"/>
    <w:pPr>
      <w:snapToGrid w:val="0"/>
      <w:spacing w:afterLines="0" w:line="300" w:lineRule="auto"/>
    </w:pPr>
  </w:style>
  <w:style w:type="paragraph" w:customStyle="1" w:styleId="54">
    <w:name w:val="表格项目符号"/>
    <w:basedOn w:val="17"/>
    <w:qFormat/>
    <w:uiPriority w:val="0"/>
    <w:pPr>
      <w:numPr>
        <w:numId w:val="6"/>
      </w:numPr>
      <w:tabs>
        <w:tab w:val="left" w:pos="249"/>
        <w:tab w:val="left" w:pos="360"/>
      </w:tabs>
      <w:snapToGrid w:val="0"/>
      <w:spacing w:line="300" w:lineRule="auto"/>
      <w:ind w:left="249" w:hanging="249"/>
    </w:pPr>
  </w:style>
  <w:style w:type="paragraph" w:customStyle="1" w:styleId="55">
    <w:name w:val="表格标注"/>
    <w:basedOn w:val="1"/>
    <w:qFormat/>
    <w:uiPriority w:val="0"/>
    <w:pPr>
      <w:numPr>
        <w:ilvl w:val="0"/>
        <w:numId w:val="7"/>
      </w:numPr>
      <w:spacing w:afterLines="0"/>
    </w:pPr>
  </w:style>
  <w:style w:type="paragraph" w:customStyle="1" w:styleId="56">
    <w:name w:val="表格项目符号 2"/>
    <w:basedOn w:val="19"/>
    <w:qFormat/>
    <w:uiPriority w:val="0"/>
    <w:pPr>
      <w:numPr>
        <w:ilvl w:val="0"/>
        <w:numId w:val="8"/>
      </w:numPr>
      <w:snapToGrid w:val="0"/>
      <w:spacing w:line="300" w:lineRule="auto"/>
      <w:ind w:left="623" w:hanging="374"/>
    </w:pPr>
  </w:style>
  <w:style w:type="paragraph" w:customStyle="1" w:styleId="57">
    <w:name w:val="附图标题"/>
    <w:basedOn w:val="58"/>
    <w:next w:val="10"/>
    <w:link w:val="60"/>
    <w:qFormat/>
    <w:uiPriority w:val="0"/>
    <w:pPr>
      <w:keepNext w:val="0"/>
      <w:numPr>
        <w:ilvl w:val="0"/>
        <w:numId w:val="9"/>
      </w:numPr>
      <w:spacing w:afterLines="100"/>
    </w:pPr>
    <w:rPr>
      <w:rFonts w:ascii="Arial" w:hAnsi="Arial" w:eastAsia="黑体"/>
      <w:sz w:val="18"/>
    </w:rPr>
  </w:style>
  <w:style w:type="paragraph" w:customStyle="1" w:styleId="58">
    <w:name w:val="附图居中"/>
    <w:basedOn w:val="1"/>
    <w:next w:val="57"/>
    <w:link w:val="59"/>
    <w:qFormat/>
    <w:uiPriority w:val="0"/>
    <w:pPr>
      <w:keepNext/>
      <w:spacing w:afterLines="0" w:line="240" w:lineRule="auto"/>
      <w:jc w:val="center"/>
    </w:pPr>
  </w:style>
  <w:style w:type="character" w:customStyle="1" w:styleId="59">
    <w:name w:val="附图居中 Char"/>
    <w:link w:val="58"/>
    <w:qFormat/>
    <w:uiPriority w:val="0"/>
    <w:rPr>
      <w:kern w:val="2"/>
      <w:sz w:val="21"/>
      <w:szCs w:val="24"/>
    </w:rPr>
  </w:style>
  <w:style w:type="character" w:customStyle="1" w:styleId="60">
    <w:name w:val="附图标题 Char Char"/>
    <w:link w:val="57"/>
    <w:qFormat/>
    <w:uiPriority w:val="0"/>
    <w:rPr>
      <w:rFonts w:ascii="Arial" w:hAnsi="Arial" w:eastAsia="黑体"/>
      <w:kern w:val="2"/>
      <w:sz w:val="18"/>
      <w:szCs w:val="24"/>
    </w:rPr>
  </w:style>
  <w:style w:type="paragraph" w:customStyle="1" w:styleId="61">
    <w:name w:val="附图标注"/>
    <w:basedOn w:val="10"/>
    <w:qFormat/>
    <w:uiPriority w:val="0"/>
    <w:pPr>
      <w:numPr>
        <w:ilvl w:val="0"/>
        <w:numId w:val="10"/>
      </w:numPr>
      <w:ind w:firstLine="0" w:firstLineChars="0"/>
    </w:pPr>
  </w:style>
  <w:style w:type="paragraph" w:customStyle="1" w:styleId="62">
    <w:name w:val="应答问题"/>
    <w:basedOn w:val="10"/>
    <w:next w:val="1"/>
    <w:qFormat/>
    <w:uiPriority w:val="0"/>
    <w:pPr>
      <w:ind w:firstLine="200"/>
    </w:pPr>
  </w:style>
  <w:style w:type="paragraph" w:customStyle="1" w:styleId="63">
    <w:name w:val="小标题"/>
    <w:basedOn w:val="1"/>
    <w:next w:val="10"/>
    <w:link w:val="64"/>
    <w:qFormat/>
    <w:uiPriority w:val="0"/>
    <w:pPr>
      <w:numPr>
        <w:ilvl w:val="0"/>
        <w:numId w:val="11"/>
      </w:numPr>
    </w:pPr>
    <w:rPr>
      <w:b/>
    </w:rPr>
  </w:style>
  <w:style w:type="character" w:customStyle="1" w:styleId="64">
    <w:name w:val="小标题 Char"/>
    <w:link w:val="63"/>
    <w:qFormat/>
    <w:uiPriority w:val="0"/>
    <w:rPr>
      <w:b/>
      <w:kern w:val="2"/>
      <w:sz w:val="21"/>
      <w:szCs w:val="24"/>
    </w:rPr>
  </w:style>
  <w:style w:type="paragraph" w:customStyle="1" w:styleId="65">
    <w:name w:val="页眉（横）"/>
    <w:basedOn w:val="27"/>
    <w:qFormat/>
    <w:uiPriority w:val="0"/>
    <w:pPr>
      <w:tabs>
        <w:tab w:val="center" w:pos="6985"/>
        <w:tab w:val="right" w:pos="13969"/>
        <w:tab w:val="clear" w:pos="4153"/>
        <w:tab w:val="clear" w:pos="8306"/>
      </w:tabs>
      <w:spacing w:after="120"/>
    </w:pPr>
  </w:style>
  <w:style w:type="paragraph" w:customStyle="1" w:styleId="66">
    <w:name w:val="页脚（横）"/>
    <w:basedOn w:val="26"/>
    <w:qFormat/>
    <w:uiPriority w:val="0"/>
    <w:pPr>
      <w:tabs>
        <w:tab w:val="center" w:pos="6985"/>
        <w:tab w:val="right" w:pos="13969"/>
        <w:tab w:val="clear" w:pos="4153"/>
        <w:tab w:val="clear" w:pos="8306"/>
      </w:tabs>
      <w:spacing w:before="120"/>
    </w:pPr>
    <w:rPr>
      <w:kern w:val="0"/>
    </w:rPr>
  </w:style>
  <w:style w:type="table" w:customStyle="1" w:styleId="67">
    <w:name w:val="表格样式"/>
    <w:basedOn w:val="36"/>
    <w:qFormat/>
    <w:uiPriority w:val="0"/>
    <w:pPr>
      <w:widowControl w:val="0"/>
      <w:spacing w:afterLines="50" w:line="360" w:lineRule="auto"/>
      <w:jc w:val="both"/>
    </w:pPr>
    <w:tblPr>
      <w:tblBorders>
        <w:top w:val="single" w:color="008000" w:sz="12" w:space="0"/>
        <w:left w:val="single" w:color="008000" w:sz="12" w:space="0"/>
        <w:bottom w:val="single" w:color="008000" w:sz="12" w:space="0"/>
        <w:right w:val="single" w:color="008000" w:sz="12" w:space="0"/>
        <w:insideH w:val="single" w:color="008000" w:sz="2" w:space="0"/>
        <w:insideV w:val="single" w:color="008000" w:sz="2" w:space="0"/>
      </w:tblBorders>
    </w:tblPr>
    <w:tcPr>
      <w:shd w:val="clear" w:color="auto" w:fill="auto"/>
    </w:tcPr>
    <w:tblStylePr w:type="firstRow">
      <w:rPr>
        <w:b w:val="0"/>
      </w:rPr>
      <w:tcPr>
        <w:tcBorders>
          <w:bottom w:val="single" w:color="008000" w:sz="6" w:space="0"/>
          <w:tl2br w:val="nil"/>
          <w:tr2bl w:val="nil"/>
        </w:tcBorders>
        <w:shd w:val="clear" w:color="auto" w:fill="E6E6E6"/>
      </w:tcPr>
    </w:tblStylePr>
    <w:tblStylePr w:type="lastRow">
      <w:tcPr>
        <w:tcBorders>
          <w:top w:val="single" w:color="008000" w:sz="6" w:space="0"/>
          <w:tl2br w:val="nil"/>
          <w:tr2bl w:val="nil"/>
        </w:tcBorders>
      </w:tcPr>
    </w:tblStylePr>
  </w:style>
  <w:style w:type="character" w:customStyle="1" w:styleId="68">
    <w:name w:val="批注框文本 字符"/>
    <w:link w:val="25"/>
    <w:qFormat/>
    <w:uiPriority w:val="0"/>
    <w:rPr>
      <w:kern w:val="2"/>
      <w:sz w:val="18"/>
      <w:szCs w:val="18"/>
    </w:rPr>
  </w:style>
  <w:style w:type="paragraph" w:customStyle="1" w:styleId="69">
    <w:name w:val="Dot level 1"/>
    <w:basedOn w:val="34"/>
    <w:link w:val="71"/>
    <w:qFormat/>
    <w:uiPriority w:val="0"/>
    <w:pPr>
      <w:widowControl/>
      <w:shd w:val="clear" w:color="auto" w:fill="FFFFFF"/>
      <w:spacing w:before="120" w:afterLines="0" w:line="288" w:lineRule="auto"/>
      <w:jc w:val="left"/>
    </w:pPr>
    <w:rPr>
      <w:rFonts w:ascii="Calibri" w:hAnsi="Calibri" w:cs="Arial"/>
      <w:kern w:val="0"/>
      <w:sz w:val="20"/>
      <w:szCs w:val="20"/>
    </w:rPr>
  </w:style>
  <w:style w:type="character" w:customStyle="1" w:styleId="70">
    <w:name w:val="正文文本 2 字符"/>
    <w:link w:val="34"/>
    <w:qFormat/>
    <w:uiPriority w:val="0"/>
    <w:rPr>
      <w:kern w:val="2"/>
      <w:sz w:val="21"/>
      <w:szCs w:val="24"/>
    </w:rPr>
  </w:style>
  <w:style w:type="character" w:customStyle="1" w:styleId="71">
    <w:name w:val="Dot level 1 Char"/>
    <w:link w:val="69"/>
    <w:qFormat/>
    <w:uiPriority w:val="0"/>
    <w:rPr>
      <w:rFonts w:ascii="Calibri" w:hAnsi="Calibri" w:cs="Arial"/>
      <w:shd w:val="clear" w:color="auto" w:fill="FFFFFF"/>
    </w:rPr>
  </w:style>
  <w:style w:type="character" w:customStyle="1" w:styleId="72">
    <w:name w:val="批注文字 字符"/>
    <w:link w:val="42"/>
    <w:qFormat/>
    <w:uiPriority w:val="0"/>
    <w:rPr>
      <w:kern w:val="2"/>
      <w:sz w:val="21"/>
      <w:szCs w:val="24"/>
    </w:rPr>
  </w:style>
  <w:style w:type="character" w:customStyle="1" w:styleId="73">
    <w:name w:val="批注主题 字符"/>
    <w:link w:val="43"/>
    <w:qFormat/>
    <w:uiPriority w:val="0"/>
    <w:rPr>
      <w:b/>
      <w:bCs/>
      <w:kern w:val="2"/>
      <w:sz w:val="21"/>
      <w:szCs w:val="24"/>
    </w:rPr>
  </w:style>
  <w:style w:type="paragraph" w:customStyle="1" w:styleId="74">
    <w:name w:val="列表段落1"/>
    <w:basedOn w:val="1"/>
    <w:qFormat/>
    <w:uiPriority w:val="34"/>
    <w:pPr>
      <w:spacing w:afterLines="0" w:line="240" w:lineRule="auto"/>
      <w:ind w:firstLine="420" w:firstLineChars="200"/>
    </w:pPr>
    <w:rPr>
      <w:rFonts w:ascii="Calibri" w:hAnsi="Calibri"/>
      <w:szCs w:val="22"/>
    </w:rPr>
  </w:style>
  <w:style w:type="paragraph" w:customStyle="1" w:styleId="75">
    <w:name w:val="样式 正文缩进 + 首行缩进:  2 字符"/>
    <w:basedOn w:val="10"/>
    <w:qFormat/>
    <w:uiPriority w:val="0"/>
    <w:pPr>
      <w:adjustRightInd w:val="0"/>
      <w:snapToGrid w:val="0"/>
      <w:ind w:firstLine="480"/>
    </w:pPr>
    <w:rPr>
      <w:rFonts w:ascii="宋体" w:hAnsi="宋体"/>
      <w:bCs/>
      <w:sz w:val="24"/>
    </w:rPr>
  </w:style>
  <w:style w:type="character" w:customStyle="1" w:styleId="76">
    <w:name w:val="ssss Char"/>
    <w:link w:val="77"/>
    <w:qFormat/>
    <w:uiPriority w:val="0"/>
    <w:rPr>
      <w:rFonts w:ascii="宋体" w:hAnsi="宋体"/>
      <w:sz w:val="24"/>
      <w:szCs w:val="28"/>
    </w:rPr>
  </w:style>
  <w:style w:type="paragraph" w:customStyle="1" w:styleId="77">
    <w:name w:val="ssss"/>
    <w:basedOn w:val="1"/>
    <w:link w:val="76"/>
    <w:qFormat/>
    <w:uiPriority w:val="0"/>
    <w:pPr>
      <w:spacing w:afterLines="0"/>
      <w:ind w:firstLine="480" w:firstLineChars="200"/>
    </w:pPr>
    <w:rPr>
      <w:rFonts w:ascii="宋体" w:hAnsi="宋体"/>
      <w:kern w:val="0"/>
      <w:sz w:val="24"/>
      <w:szCs w:val="28"/>
    </w:rPr>
  </w:style>
  <w:style w:type="character" w:customStyle="1" w:styleId="78">
    <w:name w:val="标题 2 字符"/>
    <w:basedOn w:val="38"/>
    <w:link w:val="5"/>
    <w:qFormat/>
    <w:uiPriority w:val="9"/>
    <w:rPr>
      <w:rFonts w:ascii="Arial" w:hAnsi="Arial"/>
      <w:b/>
      <w:bCs/>
      <w:spacing w:val="20"/>
      <w:kern w:val="2"/>
      <w:sz w:val="30"/>
      <w:szCs w:val="32"/>
    </w:rPr>
  </w:style>
  <w:style w:type="character" w:customStyle="1" w:styleId="79">
    <w:name w:val="标题 4 字符"/>
    <w:basedOn w:val="38"/>
    <w:link w:val="7"/>
    <w:qFormat/>
    <w:uiPriority w:val="9"/>
    <w:rPr>
      <w:rFonts w:ascii="Arial" w:hAnsi="Arial"/>
      <w:b/>
      <w:bCs/>
      <w:spacing w:val="10"/>
      <w:kern w:val="2"/>
      <w:sz w:val="24"/>
      <w:szCs w:val="28"/>
    </w:rPr>
  </w:style>
  <w:style w:type="character" w:customStyle="1" w:styleId="80">
    <w:name w:val="标题 5 字符"/>
    <w:basedOn w:val="38"/>
    <w:link w:val="8"/>
    <w:qFormat/>
    <w:uiPriority w:val="0"/>
    <w:rPr>
      <w:rFonts w:ascii="Arial" w:hAnsi="Arial"/>
      <w:b/>
      <w:bCs/>
      <w:spacing w:val="10"/>
      <w:kern w:val="2"/>
      <w:sz w:val="21"/>
      <w:szCs w:val="28"/>
    </w:rPr>
  </w:style>
  <w:style w:type="paragraph" w:customStyle="1" w:styleId="81">
    <w:name w:val="列出段落1"/>
    <w:basedOn w:val="1"/>
    <w:qFormat/>
    <w:uiPriority w:val="34"/>
    <w:pPr>
      <w:spacing w:afterLines="0" w:line="240" w:lineRule="auto"/>
      <w:ind w:firstLine="420" w:firstLineChars="200"/>
    </w:pPr>
    <w:rPr>
      <w:rFonts w:asciiTheme="minorHAnsi" w:hAnsiTheme="minorHAnsi" w:eastAsiaTheme="minorEastAsia" w:cstheme="minorBidi"/>
      <w:szCs w:val="22"/>
    </w:rPr>
  </w:style>
  <w:style w:type="paragraph" w:customStyle="1" w:styleId="82">
    <w:name w:val="图例"/>
    <w:basedOn w:val="1"/>
    <w:qFormat/>
    <w:uiPriority w:val="0"/>
    <w:pPr>
      <w:jc w:val="center"/>
    </w:pPr>
    <w:rPr>
      <w:rFonts w:ascii="Microsoft YaHei UI" w:hAnsi="Microsoft YaHei UI" w:eastAsia="Microsoft YaHei UI"/>
      <w:sz w:val="18"/>
      <w:szCs w:val="20"/>
    </w:rPr>
  </w:style>
  <w:style w:type="paragraph" w:customStyle="1" w:styleId="83">
    <w:name w:val="正文首行缩进 AL"/>
    <w:basedOn w:val="1"/>
    <w:qFormat/>
    <w:uiPriority w:val="0"/>
    <w:pPr>
      <w:spacing w:line="400" w:lineRule="exact"/>
      <w:ind w:firstLine="480" w:firstLineChars="200"/>
    </w:pPr>
    <w:rPr>
      <w:rFonts w:cs="宋体"/>
    </w:rPr>
  </w:style>
  <w:style w:type="character" w:customStyle="1" w:styleId="84">
    <w:name w:val="px12none"/>
    <w:basedOn w:val="38"/>
    <w:qFormat/>
    <w:uiPriority w:val="0"/>
  </w:style>
  <w:style w:type="paragraph" w:customStyle="1" w:styleId="85">
    <w:name w:val="首行缩进:  0.85 厘米"/>
    <w:basedOn w:val="1"/>
    <w:qFormat/>
    <w:uiPriority w:val="0"/>
    <w:pPr>
      <w:ind w:firstLine="482" w:firstLineChars="200"/>
      <w:jc w:val="left"/>
    </w:pPr>
    <w:rPr>
      <w:rFonts w:ascii="Calibri" w:hAnsi="Calibri" w:cs="宋体"/>
      <w:szCs w:val="22"/>
    </w:rPr>
  </w:style>
  <w:style w:type="paragraph" w:customStyle="1" w:styleId="86">
    <w:name w:val="列表段落2"/>
    <w:basedOn w:val="1"/>
    <w:qFormat/>
    <w:uiPriority w:val="34"/>
    <w:pPr>
      <w:ind w:firstLine="420" w:firstLineChars="200"/>
    </w:pPr>
  </w:style>
  <w:style w:type="character" w:customStyle="1" w:styleId="87">
    <w:name w:val="font01"/>
    <w:basedOn w:val="38"/>
    <w:qFormat/>
    <w:uiPriority w:val="0"/>
    <w:rPr>
      <w:rFonts w:hint="eastAsia" w:ascii="宋体" w:hAnsi="宋体" w:eastAsia="宋体" w:cs="宋体"/>
      <w:color w:val="000000"/>
      <w:sz w:val="18"/>
      <w:szCs w:val="18"/>
      <w:u w:val="none"/>
    </w:rPr>
  </w:style>
  <w:style w:type="character" w:customStyle="1" w:styleId="88">
    <w:name w:val="正文（首行缩进2字符） Char Char Char"/>
    <w:link w:val="89"/>
    <w:qFormat/>
    <w:uiPriority w:val="0"/>
    <w:rPr>
      <w:rFonts w:eastAsia="仿宋"/>
      <w:bCs/>
      <w:sz w:val="24"/>
      <w:szCs w:val="24"/>
    </w:rPr>
  </w:style>
  <w:style w:type="paragraph" w:customStyle="1" w:styleId="89">
    <w:name w:val="正文（首行缩进2字符）"/>
    <w:basedOn w:val="1"/>
    <w:link w:val="88"/>
    <w:qFormat/>
    <w:uiPriority w:val="0"/>
    <w:pPr>
      <w:spacing w:after="0" w:afterLines="0"/>
      <w:ind w:firstLine="480" w:firstLineChars="200"/>
    </w:pPr>
    <w:rPr>
      <w:rFonts w:eastAsia="仿宋"/>
      <w:bCs/>
      <w:kern w:val="0"/>
      <w:sz w:val="24"/>
    </w:rPr>
  </w:style>
  <w:style w:type="paragraph" w:styleId="90">
    <w:name w:val="List Paragraph"/>
    <w:basedOn w:val="1"/>
    <w:qFormat/>
    <w:uiPriority w:val="34"/>
    <w:pPr>
      <w:ind w:firstLine="420" w:firstLineChars="200"/>
    </w:pPr>
  </w:style>
  <w:style w:type="paragraph" w:customStyle="1" w:styleId="91">
    <w:name w:val="修订1"/>
    <w:hidden/>
    <w:semiHidden/>
    <w:qFormat/>
    <w:uiPriority w:val="99"/>
    <w:rPr>
      <w:rFonts w:ascii="Times New Roman" w:hAnsi="Times New Roman" w:eastAsia="宋体" w:cs="Times New Roman"/>
      <w:kern w:val="2"/>
      <w:sz w:val="21"/>
      <w:szCs w:val="24"/>
      <w:lang w:val="en-US" w:eastAsia="zh-CN" w:bidi="ar-SA"/>
    </w:rPr>
  </w:style>
  <w:style w:type="paragraph" w:customStyle="1" w:styleId="92">
    <w:name w:val="正文 New New New New New New New New New New New New New New New New New New New New New New New New New New New New New New New New New New New New New New New New New New New New New New New New New New New New New New New New New New New New New New Ne"/>
    <w:next w:val="93"/>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93">
    <w:name w:val="图表目录1"/>
    <w:basedOn w:val="92"/>
    <w:next w:val="92"/>
    <w:qFormat/>
    <w:uiPriority w:val="0"/>
    <w:pPr>
      <w:ind w:left="200" w:leftChars="200" w:hanging="200" w:hangingChars="200"/>
    </w:pPr>
  </w:style>
  <w:style w:type="character" w:customStyle="1" w:styleId="94">
    <w:name w:val="表格 Char1"/>
    <w:link w:val="95"/>
    <w:qFormat/>
    <w:locked/>
    <w:uiPriority w:val="0"/>
    <w:rPr>
      <w:kern w:val="2"/>
      <w:sz w:val="21"/>
      <w:szCs w:val="24"/>
    </w:rPr>
  </w:style>
  <w:style w:type="paragraph" w:customStyle="1" w:styleId="95">
    <w:name w:val="表格"/>
    <w:basedOn w:val="1"/>
    <w:link w:val="94"/>
    <w:qFormat/>
    <w:uiPriority w:val="0"/>
    <w:pPr>
      <w:adjustRightInd w:val="0"/>
      <w:spacing w:after="0" w:afterLines="0" w:line="0" w:lineRule="atLeast"/>
      <w:jc w:val="left"/>
    </w:pPr>
  </w:style>
  <w:style w:type="character" w:customStyle="1" w:styleId="96">
    <w:name w:val="纯文本 字符"/>
    <w:basedOn w:val="38"/>
    <w:link w:val="22"/>
    <w:qFormat/>
    <w:uiPriority w:val="0"/>
    <w:rPr>
      <w:rFonts w:ascii="宋体" w:hAnsi="Courier New" w:eastAsia="幼圆"/>
      <w:kern w:val="2"/>
      <w:sz w:val="28"/>
    </w:rPr>
  </w:style>
  <w:style w:type="character" w:customStyle="1" w:styleId="97">
    <w:name w:val="日期 字符"/>
    <w:basedOn w:val="38"/>
    <w:link w:val="24"/>
    <w:semiHidden/>
    <w:qFormat/>
    <w:uiPriority w:val="0"/>
    <w:rPr>
      <w:kern w:val="2"/>
      <w:sz w:val="21"/>
      <w:szCs w:val="24"/>
    </w:rPr>
  </w:style>
  <w:style w:type="paragraph" w:customStyle="1" w:styleId="98">
    <w:name w:val="修订2"/>
    <w:hidden/>
    <w:unhideWhenUsed/>
    <w:qFormat/>
    <w:uiPriority w:val="99"/>
    <w:rPr>
      <w:rFonts w:ascii="Times New Roman" w:hAnsi="Times New Roman" w:eastAsia="宋体" w:cs="Times New Roman"/>
      <w:kern w:val="2"/>
      <w:sz w:val="21"/>
      <w:szCs w:val="24"/>
      <w:lang w:val="en-US" w:eastAsia="zh-CN" w:bidi="ar-SA"/>
    </w:rPr>
  </w:style>
  <w:style w:type="paragraph" w:customStyle="1" w:styleId="99">
    <w:name w:val="公司无序编号1"/>
    <w:basedOn w:val="1"/>
    <w:qFormat/>
    <w:uiPriority w:val="0"/>
    <w:pPr>
      <w:numPr>
        <w:ilvl w:val="0"/>
        <w:numId w:val="12"/>
      </w:numPr>
      <w:spacing w:before="120" w:after="120" w:line="336" w:lineRule="auto"/>
    </w:pPr>
    <w:rPr>
      <w:rFonts w:asciiTheme="minorHAnsi" w:hAnsiTheme="minorHAnsi" w:eastAsiaTheme="minorEastAsia" w:cstheme="minorBidi"/>
      <w:b/>
      <w:szCs w:val="28"/>
    </w:rPr>
  </w:style>
  <w:style w:type="paragraph" w:customStyle="1" w:styleId="100">
    <w:name w:val="样式1"/>
    <w:basedOn w:val="1"/>
    <w:qFormat/>
    <w:uiPriority w:val="0"/>
    <w:rPr>
      <w:rFonts w:ascii="宋体"/>
    </w:rPr>
  </w:style>
  <w:style w:type="paragraph" w:customStyle="1" w:styleId="101">
    <w:name w:val="WPSOffice手动目录 1"/>
    <w:qFormat/>
    <w:uiPriority w:val="0"/>
    <w:rPr>
      <w:rFonts w:ascii="Times New Roman" w:hAnsi="Times New Roman" w:eastAsia="宋体" w:cs="Times New Roman"/>
      <w:lang w:val="en-US" w:eastAsia="zh-CN" w:bidi="ar-SA"/>
    </w:rPr>
  </w:style>
  <w:style w:type="paragraph" w:customStyle="1" w:styleId="102">
    <w:name w:val="WPSOffice手动目录 2"/>
    <w:qFormat/>
    <w:uiPriority w:val="0"/>
    <w:pPr>
      <w:ind w:left="200" w:leftChars="200"/>
    </w:pPr>
    <w:rPr>
      <w:rFonts w:ascii="Times New Roman" w:hAnsi="Times New Roman" w:eastAsia="宋体" w:cs="Times New Roman"/>
      <w:lang w:val="en-US" w:eastAsia="zh-CN" w:bidi="ar-SA"/>
    </w:rPr>
  </w:style>
  <w:style w:type="paragraph" w:customStyle="1" w:styleId="103">
    <w:name w:val="WPSOffice手动目录 3"/>
    <w:qFormat/>
    <w:uiPriority w:val="0"/>
    <w:pPr>
      <w:ind w:left="400" w:leftChars="400"/>
    </w:pPr>
    <w:rPr>
      <w:rFonts w:ascii="Times New Roman" w:hAnsi="Times New Roman" w:eastAsia="宋体" w:cs="Times New Roman"/>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5" Type="http://schemas.openxmlformats.org/officeDocument/2006/relationships/fontTable" Target="fontTable.xml"/><Relationship Id="rId24" Type="http://schemas.openxmlformats.org/officeDocument/2006/relationships/customXml" Target="../customXml/item4.xml"/><Relationship Id="rId23" Type="http://schemas.openxmlformats.org/officeDocument/2006/relationships/customXml" Target="../customXml/item3.xml"/><Relationship Id="rId22" Type="http://schemas.openxmlformats.org/officeDocument/2006/relationships/customXml" Target="../customXml/item2.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image" Target="media/image5.jpeg"/><Relationship Id="rId18" Type="http://schemas.openxmlformats.org/officeDocument/2006/relationships/image" Target="media/image4.jpeg"/><Relationship Id="rId17" Type="http://schemas.openxmlformats.org/officeDocument/2006/relationships/image" Target="media/image3.jpeg"/><Relationship Id="rId16" Type="http://schemas.openxmlformats.org/officeDocument/2006/relationships/image" Target="media/image2.png"/><Relationship Id="rId15" Type="http://schemas.openxmlformats.org/officeDocument/2006/relationships/theme" Target="theme/theme1.xml"/><Relationship Id="rId14" Type="http://schemas.openxmlformats.org/officeDocument/2006/relationships/footer" Target="footer5.xml"/><Relationship Id="rId13" Type="http://schemas.openxmlformats.org/officeDocument/2006/relationships/header" Target="header5.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2049"/>
    <customShpInfo spid="_x0000_s2050"/>
    <customShpInfo spid="_x0000_s2051"/>
    <customShpInfo spid="_x0000_s2052"/>
    <customShpInfo spid="_x0000_s2053"/>
    <customShpInfo spid="_x0000_s2054"/>
    <customShpInfo spid="_x0000_s2055"/>
    <customShpInfo spid="_x0000_s2056"/>
    <customShpInfo spid="_x0000_s2057"/>
    <customShpInfo spid="_x0000_s2058"/>
    <customShpInfo spid="_x0000_s2059"/>
    <customShpInfo spid="_x0000_s2060"/>
    <customShpInfo spid="_x0000_s2061"/>
    <customShpInfo spid="_x0000_s2062"/>
    <customShpInfo spid="_x0000_s2063"/>
    <customShpInfo spid="_x0000_s2064"/>
    <customShpInfo spid="_x0000_s2065"/>
    <customShpInfo spid="_x0000_s2066"/>
    <customShpInfo spid="_x0000_s2067"/>
    <customShpInfo spid="_x0000_s2068"/>
    <customShpInfo spid="_x0000_s2069"/>
    <customShpInfo spid="_x0000_s2070"/>
    <customShpInfo spid="_x0000_s2071"/>
    <customShpInfo spid="_x0000_s2072"/>
    <customShpInfo spid="_x0000_s2073"/>
    <customShpInfo spid="_x0000_s2074"/>
    <customShpInfo spid="_x0000_s2075"/>
    <customShpInfo spid="_x0000_s1026" textRotate="1"/>
  </customShpExts>
</s:customData>
</file>

<file path=customXml/item2.xml><?xml version="1.0" encoding="utf-8"?>
<Properties xmlns="http://schemas.openxmlformats.org/officeDocument/2006/custom-properties" xmlns:vt="http://schemas.openxmlformats.org/officeDocument/2006/docPropsVTypes">
  <property fmtid="{D5CDD505-2E9C-101B-9397-08002B2CF9AE}" name="KSOProductBuildVer" pid="2">
    <vt:lpwstr>2052-11.8.2.12085</vt:lpwstr>
  </property>
  <property fmtid="{D5CDD505-2E9C-101B-9397-08002B2CF9AE}" name="ICV" pid="3">
    <vt:lpwstr>FA858C54DF124897ABCCDBB8ED09CE67</vt:lpwstr>
  </property>
</Properties>
</file>

<file path=customXml/item3.xml><?xml version="1.0" encoding="utf-8"?>
<Properties xmlns="http://schemas.openxmlformats.org/officeDocument/2006/extended-properties" xmlns:vt="http://schemas.openxmlformats.org/officeDocument/2006/docPropsVTypes">
  <Template>Normal.dotm</Template>
  <Company>HP</Company>
  <Pages>22</Pages>
  <Words>1819</Words>
  <Characters>10369</Characters>
  <Lines>86</Lines>
  <Paragraphs>24</Paragraphs>
  <TotalTime>3</TotalTime>
  <ScaleCrop>false</ScaleCrop>
  <LinksUpToDate>false</LinksUpToDate>
  <CharactersWithSpaces>12164</CharactersWithSpaces>
  <Application>WPS Office_11.8.2.12085_F1E327BC-269C-435d-A152-05C5408002CA</Application>
  <DocSecurity>0</DocSecurity>
</Properties>
</file>

<file path=customXml/item4.xml><?xml version="1.0" encoding="utf-8"?>
<cp:coreProperties xmlns:cp="http://schemas.openxmlformats.org/package/2006/metadata/core-properties" xmlns:dcterms="http://purl.org/dc/terms/" xmlns:dcmitype="http://purl.org/dc/dcmitype/" xmlns:xsi="http://www.w3.org/2001/XMLSchema-instance" xmlns:dc="http://purl.org/dc/elements/1.1/">
  <dcterms:created xsi:type="dcterms:W3CDTF">2024-04-01T03:36:00Z</dcterms:created>
  <dc:creator>Kang Xiaofei 亢晓飞 (690)</dc:creator>
  <cp:lastModifiedBy>尹智琳</cp:lastModifiedBy>
  <cp:lastPrinted>1901-01-07T08:00:00Z</cp:lastPrinted>
  <dcterms:modified xsi:type="dcterms:W3CDTF">2024-04-07T02:49:03Z</dcterms:modified>
  <cp:revision>28</cp:revision>
</cp:coreProperti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432a1eb-5f01-43b1-84f5-3cd9b25537a1}">
  <ds:schemaRefs/>
</ds:datastoreItem>
</file>

<file path=customXml/itemProps3.xml><?xml version="1.0" encoding="utf-8"?>
<ds:datastoreItem xmlns:ds="http://schemas.openxmlformats.org/officeDocument/2006/customXml" ds:itemID="{a1cb62af-b966-436f-9c66-c6b072779e8c}">
  <ds:schemaRefs/>
</ds:datastoreItem>
</file>

<file path=customXml/itemProps4.xml><?xml version="1.0" encoding="utf-8"?>
<ds:datastoreItem xmlns:ds="http://schemas.openxmlformats.org/officeDocument/2006/customXml" ds:itemID="{04f664b4-cb9c-4322-9d35-3ddf195e8f03}">
  <ds:schemaRefs/>
</ds:datastoreItem>
</file>

<file path=docProps/app.xml><?xml version="1.0" encoding="utf-8"?>
<Properties xmlns="http://schemas.openxmlformats.org/officeDocument/2006/extended-properties" xmlns:vt="http://schemas.openxmlformats.org/officeDocument/2006/docPropsVTypes">
  <Company>HP</Company>
  <Pages>7</Pages>
  <Words>1819</Words>
  <Characters>10369</Characters>
  <Lines>86</Lines>
  <Paragraphs>24</Paragraphs>
  <TotalTime>5</TotalTime>
  <ScaleCrop>false</ScaleCrop>
  <LinksUpToDate>false</LinksUpToDate>
  <CharactersWithSpaces>12164</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2024-04-01T11:36:00Z</dcterms:created>
  <dc:creator>Kang Xiaofei 亢晓飞 _x0028_690_x0029_</dc:creator>
  <cp:lastModifiedBy>刘浩宇</cp:lastModifiedBy>
  <cp:lastPrinted>1901-01-07T16:00:00Z</cp:lastPrinted>
  <dcterms:modified xsi:type="dcterms:W3CDTF">2025-10-14T12:06:09Z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8FB7856447FD438F984DCD3E9C6A5A5C</vt:lpwstr>
  </property>
</Properties>
</file>