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eastAsia="宋体"/>
          <w:color w:val="auto"/>
          <w:highlight w:val="none"/>
          <w:lang w:val="en-US" w:eastAsia="zh-CN"/>
        </w:rPr>
      </w:pPr>
      <w:r>
        <w:rPr>
          <w:rFonts w:hint="eastAsia" w:ascii="黑体" w:hAnsi="黑体" w:eastAsia="黑体" w:cs="黑体"/>
          <w:color w:val="auto"/>
          <w:highlight w:val="none"/>
        </w:rPr>
        <w:t>零星采购询价</w:t>
      </w:r>
      <w:r>
        <w:rPr>
          <w:rFonts w:hint="eastAsia" w:ascii="黑体" w:hAnsi="黑体" w:eastAsia="黑体" w:cs="黑体"/>
          <w:color w:val="auto"/>
          <w:highlight w:val="none"/>
          <w:lang w:val="en-US" w:eastAsia="zh-CN"/>
        </w:rPr>
        <w:t>/报价单</w:t>
      </w:r>
    </w:p>
    <w:p>
      <w:pPr>
        <w:ind w:right="223" w:rightChars="106"/>
        <w:jc w:val="left"/>
        <w:rPr>
          <w:rFonts w:ascii="宋体" w:hAnsi="宋体"/>
          <w:b/>
          <w:color w:val="auto"/>
          <w:szCs w:val="21"/>
          <w:highlight w:val="none"/>
        </w:rPr>
      </w:pPr>
      <w:r>
        <w:rPr>
          <w:rFonts w:hint="eastAsia" w:ascii="宋体" w:hAnsi="宋体"/>
          <w:b/>
          <w:color w:val="auto"/>
          <w:szCs w:val="21"/>
          <w:highlight w:val="none"/>
        </w:rPr>
        <w:t>项目名称：</w:t>
      </w:r>
      <w:r>
        <w:rPr>
          <w:rFonts w:hint="eastAsia" w:ascii="宋体" w:hAnsi="宋体"/>
          <w:b/>
          <w:bCs/>
          <w:color w:val="000000"/>
        </w:rPr>
        <w:t>自主可控的大型抽水蓄能机组电压源型静止变频器关键技术研究与工程应用</w:t>
      </w:r>
      <w:r>
        <w:rPr>
          <w:rFonts w:hint="eastAsia" w:ascii="宋体" w:hAnsi="宋体"/>
          <w:b/>
          <w:color w:val="auto"/>
          <w:szCs w:val="21"/>
          <w:highlight w:val="none"/>
        </w:rPr>
        <w:t xml:space="preserve">                             </w:t>
      </w:r>
    </w:p>
    <w:tbl>
      <w:tblPr>
        <w:tblStyle w:val="4"/>
        <w:tblW w:w="1573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14"/>
        <w:gridCol w:w="1580"/>
        <w:gridCol w:w="1979"/>
        <w:gridCol w:w="1008"/>
        <w:gridCol w:w="1843"/>
        <w:gridCol w:w="1134"/>
        <w:gridCol w:w="932"/>
        <w:gridCol w:w="885"/>
        <w:gridCol w:w="1168"/>
        <w:gridCol w:w="808"/>
        <w:gridCol w:w="814"/>
        <w:gridCol w:w="1205"/>
        <w:gridCol w:w="959"/>
        <w:gridCol w:w="100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5"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FFFFFF"/>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采购单位</w:t>
            </w:r>
          </w:p>
        </w:tc>
        <w:tc>
          <w:tcPr>
            <w:tcW w:w="13738" w:type="dxa"/>
            <w:gridSpan w:val="12"/>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hint="eastAsia" w:ascii="宋体" w:hAnsi="宋体"/>
                <w:color w:val="auto"/>
                <w:sz w:val="18"/>
                <w:szCs w:val="18"/>
                <w:highlight w:val="none"/>
              </w:rPr>
            </w:pPr>
            <w:r>
              <w:rPr>
                <w:rFonts w:hint="eastAsia" w:ascii="宋体" w:hAnsi="宋体"/>
                <w:color w:val="auto"/>
                <w:sz w:val="18"/>
                <w:szCs w:val="18"/>
                <w:lang w:val="en-US" w:eastAsia="zh-CN"/>
              </w:rPr>
              <w:t>广州时代启智电力科技有限公司</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1994" w:type="dxa"/>
            <w:gridSpan w:val="2"/>
            <w:tcBorders>
              <w:top w:val="single" w:color="auto" w:sz="8" w:space="0"/>
              <w:left w:val="single" w:color="auto" w:sz="8" w:space="0"/>
              <w:bottom w:val="single" w:color="auto" w:sz="8" w:space="0"/>
              <w:right w:val="single" w:color="auto" w:sz="4"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报价单位</w:t>
            </w:r>
          </w:p>
        </w:tc>
        <w:tc>
          <w:tcPr>
            <w:tcW w:w="2987"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报价时间</w:t>
            </w:r>
          </w:p>
        </w:tc>
        <w:tc>
          <w:tcPr>
            <w:tcW w:w="2951" w:type="dxa"/>
            <w:gridSpan w:val="3"/>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报价联系人</w:t>
            </w:r>
          </w:p>
        </w:tc>
        <w:tc>
          <w:tcPr>
            <w:tcW w:w="162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r>
              <w:rPr>
                <w:rFonts w:hint="eastAsia" w:ascii="宋体" w:hAnsi="宋体"/>
                <w:color w:val="auto"/>
                <w:sz w:val="18"/>
                <w:szCs w:val="18"/>
                <w:highlight w:val="none"/>
              </w:rPr>
              <w:t>联系方式</w:t>
            </w:r>
          </w:p>
        </w:tc>
        <w:tc>
          <w:tcPr>
            <w:tcW w:w="1962" w:type="dxa"/>
            <w:gridSpan w:val="2"/>
            <w:tcBorders>
              <w:top w:val="single" w:color="auto" w:sz="8" w:space="0"/>
              <w:left w:val="single" w:color="auto" w:sz="8" w:space="0"/>
              <w:bottom w:val="single" w:color="auto" w:sz="8" w:space="0"/>
              <w:right w:val="single" w:color="auto" w:sz="8" w:space="0"/>
            </w:tcBorders>
            <w:shd w:val="clear" w:color="auto" w:fill="D9D9D9"/>
            <w:noWrap w:val="0"/>
            <w:vAlign w:val="center"/>
          </w:tcPr>
          <w:p>
            <w:pPr>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37"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rPr>
                <w:rFonts w:ascii="宋体" w:hAnsi="宋体"/>
                <w:b/>
                <w:color w:val="auto"/>
                <w:sz w:val="18"/>
                <w:szCs w:val="18"/>
                <w:highlight w:val="none"/>
              </w:rPr>
            </w:pPr>
            <w:r>
              <w:rPr>
                <w:rFonts w:hint="eastAsia" w:ascii="宋体" w:hAnsi="宋体"/>
                <w:b/>
                <w:color w:val="auto"/>
                <w:sz w:val="18"/>
                <w:szCs w:val="18"/>
                <w:highlight w:val="none"/>
              </w:rPr>
              <w:t>序号</w:t>
            </w:r>
          </w:p>
        </w:tc>
        <w:tc>
          <w:tcPr>
            <w:tcW w:w="1580"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名称</w:t>
            </w:r>
          </w:p>
        </w:tc>
        <w:tc>
          <w:tcPr>
            <w:tcW w:w="1979"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规格型号/项目特征</w:t>
            </w:r>
          </w:p>
        </w:tc>
        <w:tc>
          <w:tcPr>
            <w:tcW w:w="10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供货期/工期要求</w:t>
            </w:r>
          </w:p>
        </w:tc>
        <w:tc>
          <w:tcPr>
            <w:tcW w:w="1843"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送货地点/施工地点</w:t>
            </w:r>
          </w:p>
        </w:tc>
        <w:tc>
          <w:tcPr>
            <w:tcW w:w="113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w:t>
            </w:r>
            <w:r>
              <w:rPr>
                <w:rFonts w:hint="eastAsia" w:ascii="宋体" w:hAnsi="宋体"/>
                <w:b/>
                <w:color w:val="auto"/>
                <w:sz w:val="18"/>
                <w:szCs w:val="18"/>
                <w:highlight w:val="none"/>
              </w:rPr>
              <w:t>单价（元）</w:t>
            </w:r>
          </w:p>
        </w:tc>
        <w:tc>
          <w:tcPr>
            <w:tcW w:w="932"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单价</w:t>
            </w:r>
            <w:r>
              <w:rPr>
                <w:rFonts w:hint="eastAsia" w:ascii="宋体" w:hAnsi="宋体"/>
                <w:b/>
                <w:color w:val="auto"/>
                <w:sz w:val="18"/>
                <w:szCs w:val="18"/>
                <w:highlight w:val="none"/>
              </w:rPr>
              <w:t>税额（元）</w:t>
            </w:r>
          </w:p>
        </w:tc>
        <w:tc>
          <w:tcPr>
            <w:tcW w:w="885"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eastAsia" w:ascii="宋体" w:hAnsi="宋体" w:eastAsia="宋体"/>
                <w:b/>
                <w:color w:val="auto"/>
                <w:sz w:val="18"/>
                <w:szCs w:val="18"/>
                <w:highlight w:val="none"/>
                <w:lang w:val="en-US" w:eastAsia="zh-CN"/>
              </w:rPr>
            </w:pPr>
            <w:r>
              <w:rPr>
                <w:rFonts w:hint="eastAsia" w:ascii="宋体" w:hAnsi="宋体"/>
                <w:b/>
                <w:color w:val="auto"/>
                <w:sz w:val="18"/>
                <w:szCs w:val="18"/>
                <w:highlight w:val="none"/>
                <w:lang w:val="en-US" w:eastAsia="zh-CN"/>
              </w:rPr>
              <w:t>税率</w:t>
            </w:r>
          </w:p>
        </w:tc>
        <w:tc>
          <w:tcPr>
            <w:tcW w:w="116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含税单价（元）</w:t>
            </w:r>
          </w:p>
        </w:tc>
        <w:tc>
          <w:tcPr>
            <w:tcW w:w="808"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数量</w:t>
            </w:r>
          </w:p>
        </w:tc>
        <w:tc>
          <w:tcPr>
            <w:tcW w:w="814" w:type="dxa"/>
            <w:tcBorders>
              <w:top w:val="single" w:color="auto" w:sz="8" w:space="0"/>
              <w:left w:val="single" w:color="auto" w:sz="8" w:space="0"/>
              <w:bottom w:val="single" w:color="auto" w:sz="8" w:space="0"/>
              <w:right w:val="single" w:color="auto" w:sz="8" w:space="0"/>
            </w:tcBorders>
            <w:shd w:val="clear" w:color="auto" w:fill="FFFFFF"/>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1205"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不含税合计</w:t>
            </w:r>
            <w:r>
              <w:rPr>
                <w:rFonts w:hint="eastAsia" w:ascii="宋体" w:hAnsi="宋体"/>
                <w:b/>
                <w:color w:val="auto"/>
                <w:sz w:val="18"/>
                <w:szCs w:val="18"/>
                <w:highlight w:val="none"/>
              </w:rPr>
              <w:t>金额（元）</w:t>
            </w:r>
          </w:p>
        </w:tc>
        <w:tc>
          <w:tcPr>
            <w:tcW w:w="959"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lang w:val="en-US" w:eastAsia="zh-CN"/>
              </w:rPr>
              <w:t>合计</w:t>
            </w:r>
            <w:r>
              <w:rPr>
                <w:rFonts w:hint="eastAsia" w:ascii="宋体" w:hAnsi="宋体"/>
                <w:b/>
                <w:color w:val="auto"/>
                <w:sz w:val="18"/>
                <w:szCs w:val="18"/>
                <w:highlight w:val="none"/>
              </w:rPr>
              <w:t>税额（元）</w:t>
            </w:r>
          </w:p>
        </w:tc>
        <w:tc>
          <w:tcPr>
            <w:tcW w:w="1003" w:type="dxa"/>
            <w:tcBorders>
              <w:top w:val="single" w:color="auto" w:sz="8" w:space="0"/>
              <w:left w:val="single" w:color="auto" w:sz="8" w:space="0"/>
              <w:bottom w:val="single" w:color="auto" w:sz="8" w:space="0"/>
              <w:right w:val="single" w:color="auto" w:sz="8" w:space="0"/>
            </w:tcBorders>
            <w:noWrap w:val="0"/>
            <w:vAlign w:val="center"/>
          </w:tcPr>
          <w:p>
            <w:pPr>
              <w:jc w:val="center"/>
              <w:rPr>
                <w:rFonts w:ascii="宋体" w:hAnsi="宋体"/>
                <w:b/>
                <w:color w:val="auto"/>
                <w:sz w:val="18"/>
                <w:szCs w:val="18"/>
                <w:highlight w:val="none"/>
              </w:rPr>
            </w:pPr>
            <w:r>
              <w:rPr>
                <w:rFonts w:hint="eastAsia" w:ascii="宋体" w:hAnsi="宋体"/>
                <w:b/>
                <w:color w:val="auto"/>
                <w:sz w:val="18"/>
                <w:szCs w:val="18"/>
                <w:highlight w:val="none"/>
              </w:rPr>
              <w:t>价税合计（元）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eastAsia"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1</w:t>
            </w: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技术成果</w:t>
            </w:r>
            <w:r>
              <w:rPr>
                <w:rFonts w:hint="eastAsia" w:ascii="宋体" w:hAnsi="宋体"/>
                <w:color w:val="auto"/>
                <w:sz w:val="18"/>
                <w:szCs w:val="18"/>
                <w:highlight w:val="none"/>
              </w:rPr>
              <w:t>科技情报查新</w:t>
            </w:r>
            <w:r>
              <w:rPr>
                <w:rFonts w:hint="eastAsia" w:ascii="宋体" w:hAnsi="宋体"/>
                <w:color w:val="auto"/>
                <w:sz w:val="18"/>
                <w:szCs w:val="18"/>
                <w:highlight w:val="none"/>
                <w:lang w:val="en-US" w:eastAsia="zh-CN"/>
              </w:rPr>
              <w:t>报告或</w:t>
            </w:r>
            <w:r>
              <w:rPr>
                <w:rFonts w:hint="default" w:ascii="宋体" w:hAnsi="宋体"/>
                <w:color w:val="auto"/>
                <w:sz w:val="18"/>
                <w:szCs w:val="18"/>
                <w:highlight w:val="none"/>
                <w:lang w:eastAsia="zh-CN"/>
              </w:rPr>
              <w:t>相关证明</w:t>
            </w:r>
            <w:r>
              <w:rPr>
                <w:rFonts w:hint="eastAsia" w:ascii="宋体" w:hAnsi="宋体"/>
                <w:color w:val="auto"/>
                <w:sz w:val="18"/>
                <w:szCs w:val="18"/>
                <w:highlight w:val="none"/>
                <w:lang w:val="en-US" w:eastAsia="zh-CN"/>
              </w:rPr>
              <w:t>文件</w:t>
            </w: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outlineLvl w:val="9"/>
              <w:rPr>
                <w:rFonts w:hint="default" w:eastAsia="宋体"/>
                <w:color w:val="auto"/>
                <w:highlight w:val="none"/>
                <w:lang w:val="en-US" w:eastAsia="zh-CN"/>
              </w:rPr>
            </w:pPr>
            <w:r>
              <w:rPr>
                <w:rFonts w:hint="eastAsia" w:ascii="宋体" w:hAnsi="宋体"/>
                <w:color w:val="auto"/>
                <w:sz w:val="18"/>
                <w:szCs w:val="18"/>
                <w:highlight w:val="none"/>
              </w:rPr>
              <w:t>省级和省级以上的专利机构或科技信息机构对技术成果</w:t>
            </w:r>
            <w:r>
              <w:rPr>
                <w:rFonts w:hint="eastAsia" w:ascii="宋体" w:hAnsi="宋体"/>
                <w:color w:val="auto"/>
                <w:sz w:val="18"/>
                <w:szCs w:val="18"/>
                <w:highlight w:val="none"/>
                <w:lang w:eastAsia="zh-CN"/>
              </w:rPr>
              <w:t>的</w:t>
            </w:r>
            <w:r>
              <w:rPr>
                <w:rFonts w:hint="eastAsia" w:ascii="宋体" w:hAnsi="宋体"/>
                <w:color w:val="auto"/>
                <w:sz w:val="18"/>
                <w:szCs w:val="18"/>
                <w:highlight w:val="none"/>
                <w:lang w:val="en-US" w:eastAsia="zh-CN"/>
              </w:rPr>
              <w:t>查新报告或</w:t>
            </w:r>
            <w:r>
              <w:rPr>
                <w:rFonts w:hint="default" w:ascii="宋体" w:hAnsi="宋体"/>
                <w:color w:val="auto"/>
                <w:sz w:val="18"/>
                <w:szCs w:val="18"/>
                <w:highlight w:val="none"/>
                <w:lang w:eastAsia="zh-CN"/>
              </w:rPr>
              <w:t>相关证明</w:t>
            </w:r>
            <w:r>
              <w:rPr>
                <w:rFonts w:hint="eastAsia" w:ascii="宋体" w:hAnsi="宋体"/>
                <w:color w:val="auto"/>
                <w:sz w:val="18"/>
                <w:szCs w:val="18"/>
                <w:highlight w:val="none"/>
                <w:lang w:val="en-US" w:eastAsia="zh-CN"/>
              </w:rPr>
              <w:t>文件</w:t>
            </w: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收到完整的材料后，3个工作日内出正式查新报告或</w:t>
            </w:r>
            <w:r>
              <w:rPr>
                <w:rFonts w:hint="default" w:ascii="宋体" w:hAnsi="宋体"/>
                <w:color w:val="auto"/>
                <w:sz w:val="18"/>
                <w:szCs w:val="18"/>
                <w:highlight w:val="none"/>
                <w:lang w:eastAsia="zh-CN"/>
              </w:rPr>
              <w:t>相关证明</w:t>
            </w:r>
            <w:r>
              <w:rPr>
                <w:rFonts w:hint="eastAsia" w:ascii="宋体" w:hAnsi="宋体"/>
                <w:color w:val="auto"/>
                <w:sz w:val="18"/>
                <w:szCs w:val="18"/>
                <w:highlight w:val="none"/>
                <w:lang w:val="en-US" w:eastAsia="zh-CN"/>
              </w:rPr>
              <w:t>文件</w:t>
            </w: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广州市番禺区番禺电力科技园A栋</w:t>
            </w: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olor w:val="auto"/>
                <w:sz w:val="18"/>
                <w:szCs w:val="18"/>
                <w:highlight w:val="none"/>
                <w:lang w:val="en-US" w:eastAsia="zh-CN"/>
              </w:rPr>
            </w:pPr>
            <w:r>
              <w:rPr>
                <w:rFonts w:hint="eastAsia" w:ascii="宋体" w:hAnsi="宋体"/>
                <w:color w:val="auto"/>
                <w:sz w:val="18"/>
                <w:szCs w:val="18"/>
                <w:highlight w:val="none"/>
                <w:lang w:val="en-US" w:eastAsia="zh-CN"/>
              </w:rPr>
              <w:t>3</w:t>
            </w: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hint="default" w:ascii="宋体" w:hAnsi="宋体" w:eastAsia="宋体"/>
                <w:color w:val="auto"/>
                <w:sz w:val="18"/>
                <w:szCs w:val="18"/>
                <w:highlight w:val="none"/>
                <w:lang w:eastAsia="zh-CN"/>
              </w:rPr>
            </w:pPr>
            <w:r>
              <w:rPr>
                <w:rFonts w:hint="default" w:ascii="宋体" w:hAnsi="宋体"/>
                <w:color w:val="auto"/>
                <w:sz w:val="18"/>
                <w:szCs w:val="18"/>
                <w:highlight w:val="none"/>
                <w:lang w:eastAsia="zh-CN"/>
              </w:rPr>
              <w:t>件</w:t>
            </w: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outlineLvl w:val="9"/>
              <w:rPr>
                <w:rFonts w:eastAsia="Times New Roman"/>
                <w:color w:val="auto"/>
                <w:highlight w:val="none"/>
              </w:rPr>
            </w:pP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right"/>
              <w:rPr>
                <w:rFonts w:ascii="宋体" w:hAnsi="宋体"/>
                <w:color w:val="auto"/>
                <w:sz w:val="18"/>
                <w:szCs w:val="18"/>
                <w:highlight w:val="none"/>
              </w:rPr>
            </w:pP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9" w:hRule="atLeast"/>
          <w:jc w:val="center"/>
        </w:trPr>
        <w:tc>
          <w:tcPr>
            <w:tcW w:w="4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p>
        </w:tc>
        <w:tc>
          <w:tcPr>
            <w:tcW w:w="1580"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p>
        </w:tc>
        <w:tc>
          <w:tcPr>
            <w:tcW w:w="1979"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outlineLvl w:val="9"/>
              <w:rPr>
                <w:rFonts w:eastAsia="Times New Roman"/>
                <w:color w:val="auto"/>
                <w:highlight w:val="none"/>
              </w:rPr>
            </w:pPr>
          </w:p>
        </w:tc>
        <w:tc>
          <w:tcPr>
            <w:tcW w:w="10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p>
        </w:tc>
        <w:tc>
          <w:tcPr>
            <w:tcW w:w="1843"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rPr>
                <w:rFonts w:ascii="宋体" w:hAnsi="宋体"/>
                <w:color w:val="auto"/>
                <w:sz w:val="18"/>
                <w:szCs w:val="18"/>
                <w:highlight w:val="none"/>
              </w:rPr>
            </w:pPr>
          </w:p>
        </w:tc>
        <w:tc>
          <w:tcPr>
            <w:tcW w:w="1134"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32"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8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168"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808"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right"/>
              <w:rPr>
                <w:rFonts w:ascii="宋体" w:hAnsi="宋体"/>
                <w:color w:val="auto"/>
                <w:sz w:val="18"/>
                <w:szCs w:val="18"/>
                <w:highlight w:val="none"/>
              </w:rPr>
            </w:pPr>
          </w:p>
        </w:tc>
        <w:tc>
          <w:tcPr>
            <w:tcW w:w="814" w:type="dxa"/>
            <w:tcBorders>
              <w:top w:val="single" w:color="auto" w:sz="8" w:space="0"/>
              <w:left w:val="single" w:color="auto" w:sz="8" w:space="0"/>
              <w:bottom w:val="single" w:color="auto" w:sz="8" w:space="0"/>
              <w:right w:val="single" w:color="auto" w:sz="8" w:space="0"/>
            </w:tcBorders>
            <w:shd w:val="clear" w:color="auto" w:fill="auto"/>
            <w:noWrap w:val="0"/>
            <w:vAlign w:val="center"/>
          </w:tcPr>
          <w:p>
            <w:pPr>
              <w:jc w:val="center"/>
              <w:rPr>
                <w:rFonts w:ascii="宋体" w:hAnsi="宋体"/>
                <w:color w:val="auto"/>
                <w:sz w:val="18"/>
                <w:szCs w:val="18"/>
                <w:highlight w:val="none"/>
              </w:rPr>
            </w:pPr>
          </w:p>
        </w:tc>
        <w:tc>
          <w:tcPr>
            <w:tcW w:w="1205"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959"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c>
          <w:tcPr>
            <w:tcW w:w="1003" w:type="dxa"/>
            <w:tcBorders>
              <w:top w:val="single" w:color="auto" w:sz="8" w:space="0"/>
              <w:left w:val="single" w:color="auto" w:sz="8" w:space="0"/>
              <w:bottom w:val="single" w:color="auto" w:sz="8" w:space="0"/>
              <w:right w:val="single" w:color="auto" w:sz="8" w:space="0"/>
            </w:tcBorders>
            <w:shd w:val="clear" w:color="auto" w:fill="D9D9D9"/>
            <w:noWrap w:val="0"/>
            <w:vAlign w:val="center"/>
          </w:tcPr>
          <w:p>
            <w:pPr>
              <w:jc w:val="right"/>
              <w:rPr>
                <w:rFonts w:ascii="宋体" w:hAnsi="宋体"/>
                <w:color w:val="auto"/>
                <w:sz w:val="18"/>
                <w:szCs w:val="18"/>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※验收标准（必填）</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提供科技情报查新报告或</w:t>
            </w:r>
            <w:r>
              <w:rPr>
                <w:rFonts w:hint="default" w:ascii="宋体" w:hAnsi="宋体"/>
                <w:color w:val="auto"/>
                <w:sz w:val="18"/>
                <w:szCs w:val="18"/>
                <w:highlight w:val="none"/>
                <w:lang w:eastAsia="zh-CN"/>
              </w:rPr>
              <w:t>相关证明</w:t>
            </w:r>
            <w:r>
              <w:rPr>
                <w:rFonts w:hint="eastAsia" w:ascii="宋体" w:hAnsi="宋体"/>
                <w:color w:val="auto"/>
                <w:sz w:val="18"/>
                <w:szCs w:val="18"/>
                <w:highlight w:val="none"/>
                <w:lang w:val="en-US" w:eastAsia="zh-CN"/>
              </w:rPr>
              <w:t>文件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※支付条件（必填）：提供科技情报查新报告或</w:t>
            </w:r>
            <w:r>
              <w:rPr>
                <w:rFonts w:hint="default" w:ascii="宋体" w:hAnsi="宋体"/>
                <w:color w:val="auto"/>
                <w:sz w:val="18"/>
                <w:szCs w:val="18"/>
                <w:highlight w:val="none"/>
                <w:lang w:eastAsia="zh-CN"/>
              </w:rPr>
              <w:t>相关证明</w:t>
            </w:r>
            <w:r>
              <w:rPr>
                <w:rFonts w:hint="eastAsia" w:ascii="宋体" w:hAnsi="宋体"/>
                <w:color w:val="auto"/>
                <w:sz w:val="18"/>
                <w:szCs w:val="18"/>
                <w:highlight w:val="none"/>
                <w:lang w:val="en-US" w:eastAsia="zh-CN"/>
              </w:rPr>
              <w:t>文件</w:t>
            </w:r>
            <w:r>
              <w:rPr>
                <w:rFonts w:hint="default" w:ascii="宋体" w:hAnsi="宋体"/>
                <w:color w:val="auto"/>
                <w:sz w:val="18"/>
                <w:szCs w:val="18"/>
                <w:highlight w:val="none"/>
                <w:lang w:eastAsia="zh-CN"/>
              </w:rPr>
              <w:t>、</w:t>
            </w:r>
            <w:r>
              <w:rPr>
                <w:rFonts w:hint="eastAsia" w:ascii="宋体" w:hAnsi="宋体"/>
                <w:color w:val="auto"/>
                <w:sz w:val="18"/>
                <w:szCs w:val="18"/>
                <w:highlight w:val="none"/>
                <w:lang w:val="en-US" w:eastAsia="zh-CN"/>
              </w:rPr>
              <w:t>发票后60个工作日内支付</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资质条件要求（如有）：具备《专利代理机构执业许可证》或科技查新资质并提供营业执照</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eastAsia" w:ascii="宋体" w:hAnsi="宋体" w:eastAsia="宋体" w:cs="Times New Roman"/>
                <w:color w:val="auto"/>
                <w:sz w:val="18"/>
                <w:szCs w:val="18"/>
                <w:highlight w:val="none"/>
                <w:lang w:val="en-US" w:eastAsia="zh-CN"/>
              </w:rPr>
            </w:pPr>
            <w:r>
              <w:rPr>
                <w:rFonts w:hint="eastAsia" w:ascii="宋体" w:hAnsi="宋体" w:eastAsia="宋体" w:cs="Times New Roman"/>
                <w:color w:val="auto"/>
                <w:sz w:val="18"/>
                <w:szCs w:val="18"/>
                <w:highlight w:val="none"/>
                <w:lang w:val="en-US" w:eastAsia="zh-CN"/>
              </w:rPr>
              <w:t>成交推荐原则：</w:t>
            </w:r>
            <w:r>
              <w:rPr>
                <w:rFonts w:hint="eastAsia" w:ascii="宋体" w:hAnsi="宋体" w:eastAsia="宋体" w:cs="Times New Roman"/>
                <w:i/>
                <w:iCs/>
                <w:color w:val="auto"/>
                <w:sz w:val="18"/>
                <w:szCs w:val="18"/>
                <w:highlight w:val="none"/>
                <w:lang w:val="en-US" w:eastAsia="zh-CN"/>
              </w:rPr>
              <w:t>最低价</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default" w:ascii="宋体" w:hAnsi="宋体"/>
                <w:color w:val="auto"/>
                <w:sz w:val="18"/>
                <w:szCs w:val="18"/>
                <w:highlight w:val="none"/>
                <w:lang w:val="en-US" w:eastAsia="zh-CN"/>
              </w:rPr>
            </w:pPr>
            <w:r>
              <w:rPr>
                <w:rFonts w:hint="eastAsia" w:ascii="宋体" w:hAnsi="宋体"/>
                <w:color w:val="auto"/>
                <w:sz w:val="18"/>
                <w:szCs w:val="18"/>
                <w:highlight w:val="none"/>
                <w:lang w:val="en-US" w:eastAsia="zh-CN"/>
              </w:rPr>
              <w:t>违约条款（如有）</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无</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noWrap w:val="0"/>
            <w:vAlign w:val="center"/>
          </w:tcPr>
          <w:p>
            <w:pPr>
              <w:jc w:val="left"/>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其它要求（如有）：3</w:t>
            </w:r>
            <w:r>
              <w:rPr>
                <w:rFonts w:hint="eastAsia" w:ascii="宋体" w:hAnsi="宋体" w:eastAsia="ArialMT"/>
                <w:color w:val="auto"/>
                <w:sz w:val="18"/>
                <w:szCs w:val="18"/>
                <w:lang w:val="en-US" w:eastAsia="zh-CN"/>
              </w:rPr>
              <w:t>工作日内完成相应的查新服务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76" w:hRule="atLeast"/>
          <w:jc w:val="center"/>
        </w:trPr>
        <w:tc>
          <w:tcPr>
            <w:tcW w:w="15732" w:type="dxa"/>
            <w:gridSpan w:val="14"/>
            <w:tcBorders>
              <w:top w:val="single" w:color="auto" w:sz="8" w:space="0"/>
              <w:left w:val="single" w:color="auto" w:sz="8" w:space="0"/>
              <w:bottom w:val="single" w:color="auto" w:sz="8" w:space="0"/>
              <w:right w:val="single" w:color="auto" w:sz="8" w:space="0"/>
            </w:tcBorders>
            <w:shd w:val="clear" w:color="auto" w:fill="D7D7D7"/>
            <w:noWrap w:val="0"/>
            <w:vAlign w:val="center"/>
          </w:tcPr>
          <w:p>
            <w:pPr>
              <w:jc w:val="right"/>
              <w:rPr>
                <w:rFonts w:hint="eastAsia" w:ascii="宋体" w:hAnsi="宋体"/>
                <w:color w:val="auto"/>
                <w:sz w:val="18"/>
                <w:szCs w:val="18"/>
                <w:highlight w:val="none"/>
              </w:rPr>
            </w:pPr>
            <w:r>
              <w:rPr>
                <w:rFonts w:hint="eastAsia" w:ascii="宋体" w:hAnsi="宋体"/>
                <w:color w:val="auto"/>
                <w:sz w:val="18"/>
                <w:szCs w:val="18"/>
                <w:highlight w:val="none"/>
                <w:lang w:val="en-US" w:eastAsia="zh-CN"/>
              </w:rPr>
              <w:t>不含税合计</w:t>
            </w:r>
            <w:r>
              <w:rPr>
                <w:rFonts w:hint="eastAsia" w:ascii="宋体" w:hAnsi="宋体"/>
                <w:color w:val="auto"/>
                <w:sz w:val="18"/>
                <w:szCs w:val="18"/>
                <w:highlight w:val="none"/>
              </w:rPr>
              <w:t>金额： 0.00元，</w:t>
            </w:r>
            <w:r>
              <w:rPr>
                <w:rFonts w:hint="eastAsia" w:ascii="宋体" w:hAnsi="宋体"/>
                <w:color w:val="auto"/>
                <w:sz w:val="18"/>
                <w:szCs w:val="18"/>
                <w:highlight w:val="none"/>
                <w:lang w:val="en-US" w:eastAsia="zh-CN"/>
              </w:rPr>
              <w:t>合计</w:t>
            </w:r>
            <w:r>
              <w:rPr>
                <w:rFonts w:hint="eastAsia" w:ascii="宋体" w:hAnsi="宋体"/>
                <w:color w:val="auto"/>
                <w:sz w:val="18"/>
                <w:szCs w:val="18"/>
                <w:highlight w:val="none"/>
              </w:rPr>
              <w:t>税额：0.00元，总价税合计：0.00元</w:t>
            </w:r>
          </w:p>
        </w:tc>
      </w:tr>
    </w:tbl>
    <w:p>
      <w:pPr>
        <w:ind w:right="223" w:rightChars="106"/>
        <w:jc w:val="right"/>
        <w:rPr>
          <w:rFonts w:ascii="宋体" w:hAnsi="宋体"/>
          <w:color w:val="auto"/>
          <w:sz w:val="18"/>
          <w:szCs w:val="18"/>
          <w:highlight w:val="none"/>
        </w:rPr>
      </w:pPr>
    </w:p>
    <w:p>
      <w:pPr>
        <w:ind w:right="223" w:rightChars="106"/>
        <w:jc w:val="left"/>
        <w:rPr>
          <w:rFonts w:hint="eastAsia" w:ascii="宋体" w:hAnsi="宋体"/>
          <w:color w:val="auto"/>
          <w:sz w:val="18"/>
          <w:szCs w:val="18"/>
          <w:highlight w:val="none"/>
        </w:rPr>
      </w:pPr>
      <w:r>
        <w:rPr>
          <w:rFonts w:hint="eastAsia" w:ascii="宋体" w:hAnsi="宋体"/>
          <w:color w:val="auto"/>
          <w:sz w:val="18"/>
          <w:szCs w:val="18"/>
          <w:highlight w:val="none"/>
        </w:rPr>
        <w:t>备注：</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default" w:ascii="宋体" w:hAnsi="宋体" w:eastAsia="宋体" w:cs="Times New Roman"/>
          <w:color w:val="FF0000"/>
          <w:sz w:val="18"/>
          <w:szCs w:val="18"/>
          <w:highlight w:val="none"/>
          <w:lang w:val="en-US" w:eastAsia="zh-CN"/>
        </w:rPr>
      </w:pPr>
      <w:r>
        <w:rPr>
          <w:rFonts w:hint="eastAsia" w:ascii="宋体" w:hAnsi="宋体" w:cs="Times New Roman"/>
          <w:color w:val="FF0000"/>
          <w:sz w:val="18"/>
          <w:szCs w:val="18"/>
          <w:highlight w:val="none"/>
          <w:lang w:val="en-US" w:eastAsia="zh-CN"/>
        </w:rPr>
        <w:t>1</w:t>
      </w:r>
      <w:r>
        <w:rPr>
          <w:rFonts w:hint="eastAsia" w:ascii="宋体" w:hAnsi="宋体" w:eastAsia="宋体" w:cs="Times New Roman"/>
          <w:color w:val="FF0000"/>
          <w:sz w:val="18"/>
          <w:szCs w:val="18"/>
          <w:highlight w:val="none"/>
          <w:lang w:val="en-US" w:eastAsia="zh-CN"/>
        </w:rPr>
        <w:t>、在修试公司拟采购内容未调整的情况下，</w:t>
      </w:r>
      <w:r>
        <w:rPr>
          <w:rFonts w:hint="eastAsia" w:ascii="宋体" w:hAnsi="宋体" w:cs="Times New Roman"/>
          <w:color w:val="FF0000"/>
          <w:sz w:val="18"/>
          <w:szCs w:val="18"/>
          <w:highlight w:val="none"/>
          <w:lang w:val="en-US" w:eastAsia="zh-CN"/>
        </w:rPr>
        <w:t>在报价截止日期前：</w:t>
      </w:r>
      <w:r>
        <w:rPr>
          <w:rFonts w:hint="eastAsia" w:ascii="宋体" w:hAnsi="宋体" w:eastAsia="宋体" w:cs="Times New Roman"/>
          <w:color w:val="FF0000"/>
          <w:sz w:val="18"/>
          <w:szCs w:val="18"/>
          <w:highlight w:val="none"/>
          <w:lang w:val="en-US" w:eastAsia="zh-CN"/>
        </w:rPr>
        <w:t>如报价单位出现多次报价，以报价最低的，作为最终报价</w:t>
      </w:r>
      <w:r>
        <w:rPr>
          <w:rFonts w:hint="eastAsia" w:ascii="宋体" w:hAnsi="宋体" w:cs="Times New Roman"/>
          <w:color w:val="FF0000"/>
          <w:sz w:val="18"/>
          <w:szCs w:val="18"/>
          <w:highlight w:val="none"/>
          <w:lang w:val="en-US" w:eastAsia="zh-CN"/>
        </w:rPr>
        <w:t>。分项报价与总价不一致的，以分项报价为准。</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报价单位应直接在本询价函样式内报价，灰色底纹部分为报价单位填写部分</w:t>
      </w:r>
      <w:r>
        <w:rPr>
          <w:rFonts w:hint="eastAsia" w:ascii="宋体" w:hAnsi="宋体"/>
          <w:color w:val="auto"/>
          <w:sz w:val="18"/>
          <w:szCs w:val="18"/>
          <w:highlight w:val="none"/>
          <w:lang w:eastAsia="zh-CN"/>
        </w:rPr>
        <w:t>。</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color w:val="auto"/>
          <w:sz w:val="18"/>
          <w:szCs w:val="18"/>
          <w:highlight w:val="none"/>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报价应含运输费、保险费及其他</w:t>
      </w:r>
      <w:r>
        <w:rPr>
          <w:rFonts w:hint="eastAsia" w:ascii="宋体" w:hAnsi="宋体"/>
          <w:color w:val="auto"/>
          <w:sz w:val="18"/>
          <w:szCs w:val="18"/>
          <w:highlight w:val="none"/>
          <w:lang w:val="en-US" w:eastAsia="zh-CN"/>
        </w:rPr>
        <w:t>所有</w:t>
      </w:r>
      <w:r>
        <w:rPr>
          <w:rFonts w:hint="eastAsia" w:ascii="宋体" w:hAnsi="宋体"/>
          <w:color w:val="auto"/>
          <w:sz w:val="18"/>
          <w:szCs w:val="18"/>
          <w:highlight w:val="none"/>
        </w:rPr>
        <w:t>费</w:t>
      </w:r>
      <w:r>
        <w:rPr>
          <w:rFonts w:hint="eastAsia" w:ascii="宋体" w:hAnsi="宋体"/>
          <w:color w:val="auto"/>
          <w:sz w:val="18"/>
          <w:szCs w:val="18"/>
          <w:highlight w:val="none"/>
          <w:lang w:val="en-US" w:eastAsia="zh-CN"/>
        </w:rPr>
        <w:t>用。</w:t>
      </w:r>
    </w:p>
    <w:p>
      <w:pPr>
        <w:keepNext w:val="0"/>
        <w:keepLines w:val="0"/>
        <w:pageBreakBefore w:val="0"/>
        <w:widowControl w:val="0"/>
        <w:kinsoku/>
        <w:wordWrap/>
        <w:overflowPunct/>
        <w:topLinePunct w:val="0"/>
        <w:autoSpaceDE/>
        <w:autoSpaceDN/>
        <w:bidi w:val="0"/>
        <w:adjustRightInd/>
        <w:snapToGrid/>
        <w:ind w:left="0" w:leftChars="0" w:right="0" w:rightChars="0" w:firstLine="360" w:firstLineChars="200"/>
        <w:jc w:val="left"/>
        <w:textAlignment w:val="auto"/>
        <w:rPr>
          <w:rFonts w:hint="eastAsia" w:ascii="宋体" w:hAnsi="宋体" w:eastAsia="宋体" w:cs="Times New Roman"/>
          <w:color w:val="auto"/>
          <w:sz w:val="18"/>
          <w:szCs w:val="18"/>
          <w:highlight w:val="none"/>
          <w:lang w:eastAsia="zh-CN"/>
        </w:rPr>
      </w:pPr>
      <w:r>
        <w:rPr>
          <w:rFonts w:hint="eastAsia" w:ascii="宋体" w:hAnsi="宋体"/>
          <w:color w:val="auto"/>
          <w:sz w:val="18"/>
          <w:szCs w:val="18"/>
          <w:highlight w:val="none"/>
          <w:lang w:val="en-US" w:eastAsia="zh-CN"/>
        </w:rPr>
        <w:t>4、</w:t>
      </w:r>
      <w:r>
        <w:rPr>
          <w:rFonts w:hint="eastAsia" w:ascii="宋体" w:hAnsi="宋体"/>
          <w:color w:val="auto"/>
          <w:sz w:val="18"/>
          <w:szCs w:val="18"/>
          <w:highlight w:val="none"/>
        </w:rPr>
        <w:t>发票需开具增值税专用发票</w:t>
      </w:r>
      <w:r>
        <w:rPr>
          <w:rFonts w:hint="eastAsia" w:ascii="宋体" w:hAnsi="宋体"/>
          <w:color w:val="auto"/>
          <w:sz w:val="18"/>
          <w:szCs w:val="18"/>
          <w:highlight w:val="none"/>
          <w:lang w:eastAsia="zh-CN"/>
        </w:rPr>
        <w:t>。</w:t>
      </w:r>
    </w:p>
    <w:p>
      <w:pPr>
        <w:keepNext w:val="0"/>
        <w:keepLines w:val="0"/>
        <w:widowControl w:val="0"/>
        <w:suppressLineNumbers w:val="0"/>
        <w:ind w:firstLine="360" w:firstLineChars="200"/>
        <w:jc w:val="left"/>
        <w:textAlignment w:val="auto"/>
        <w:rPr>
          <w:rFonts w:hint="default" w:ascii="宋体" w:hAnsi="宋体" w:eastAsia="宋体" w:cs="Times New Roman"/>
          <w:color w:val="auto"/>
          <w:sz w:val="18"/>
          <w:szCs w:val="18"/>
          <w:highlight w:val="none"/>
          <w:lang w:val="en-US" w:eastAsia="zh-CN"/>
        </w:rPr>
      </w:pPr>
      <w:r>
        <w:rPr>
          <w:rFonts w:hint="eastAsia" w:ascii="宋体" w:hAnsi="宋体" w:cs="Times New Roman"/>
          <w:color w:val="auto"/>
          <w:sz w:val="18"/>
          <w:szCs w:val="18"/>
          <w:highlight w:val="none"/>
          <w:lang w:val="en-US" w:eastAsia="zh-CN"/>
        </w:rPr>
        <w:t>5</w:t>
      </w:r>
      <w:r>
        <w:rPr>
          <w:rFonts w:hint="eastAsia" w:ascii="宋体" w:hAnsi="宋体" w:eastAsia="宋体" w:cs="Times New Roman"/>
          <w:color w:val="auto"/>
          <w:sz w:val="18"/>
          <w:szCs w:val="18"/>
          <w:highlight w:val="none"/>
          <w:lang w:val="en-US" w:eastAsia="zh-CN"/>
        </w:rPr>
        <w:t>、零星采购不允许出现负偏差，不接受缺项报价。</w:t>
      </w:r>
    </w:p>
    <w:p>
      <w:pPr>
        <w:keepNext w:val="0"/>
        <w:keepLines w:val="0"/>
        <w:widowControl w:val="0"/>
        <w:suppressLineNumbers w:val="0"/>
        <w:ind w:firstLine="360" w:firstLineChars="200"/>
        <w:jc w:val="left"/>
        <w:textAlignment w:val="auto"/>
        <w:rPr>
          <w:rStyle w:val="6"/>
          <w:rFonts w:ascii="宋体" w:hAnsi="宋体" w:eastAsia="宋体" w:cs="Times New Roman"/>
          <w:color w:val="auto"/>
          <w:sz w:val="18"/>
          <w:szCs w:val="18"/>
          <w:highlight w:val="none"/>
          <w:lang w:val="en-US" w:eastAsia="zh-CN" w:bidi="ar"/>
        </w:rPr>
        <w:sectPr>
          <w:pgSz w:w="16838" w:h="11906" w:orient="landscape"/>
          <w:pgMar w:top="1417" w:right="1440" w:bottom="1134" w:left="624" w:header="1417" w:footer="1134" w:gutter="0"/>
          <w:pgNumType w:fmt="decimal"/>
          <w:cols w:space="720" w:num="1"/>
          <w:rtlGutter w:val="0"/>
          <w:docGrid w:type="lines" w:linePitch="334" w:charSpace="0"/>
        </w:sectPr>
      </w:pPr>
      <w:r>
        <w:rPr>
          <w:rFonts w:hint="eastAsia" w:ascii="宋体" w:hAnsi="宋体" w:cs="Times New Roman"/>
          <w:color w:val="auto"/>
          <w:sz w:val="18"/>
          <w:szCs w:val="18"/>
          <w:highlight w:val="none"/>
          <w:lang w:val="en-US" w:eastAsia="zh-CN"/>
        </w:rPr>
        <w:t>6</w:t>
      </w:r>
      <w:r>
        <w:rPr>
          <w:rFonts w:hint="eastAsia" w:ascii="宋体" w:hAnsi="宋体" w:eastAsia="宋体" w:cs="Times New Roman"/>
          <w:color w:val="auto"/>
          <w:sz w:val="18"/>
          <w:szCs w:val="18"/>
          <w:highlight w:val="none"/>
          <w:lang w:val="en-US" w:eastAsia="zh-CN"/>
        </w:rPr>
        <w:t>、供应商根据询价单报送报价函，表示接受履约过程中可能存在的风险。</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MT">
    <w:altName w:val="宋体"/>
    <w:panose1 w:val="00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2900C7"/>
    <w:rsid w:val="05271E34"/>
    <w:rsid w:val="182900C7"/>
    <w:rsid w:val="1E4A7D3D"/>
    <w:rsid w:val="29942DCD"/>
    <w:rsid w:val="2B5A6113"/>
    <w:rsid w:val="2E741E04"/>
    <w:rsid w:val="37863E63"/>
    <w:rsid w:val="3BCF572C"/>
    <w:rsid w:val="3FCD4CB7"/>
    <w:rsid w:val="56A8765D"/>
    <w:rsid w:val="588562C6"/>
    <w:rsid w:val="64721DE4"/>
    <w:rsid w:val="64D81E3E"/>
    <w:rsid w:val="6DC6202A"/>
    <w:rsid w:val="708341A4"/>
    <w:rsid w:val="E6FF395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character" w:customStyle="1" w:styleId="6">
    <w:name w:val="font41"/>
    <w:basedOn w:val="5"/>
    <w:qFormat/>
    <w:uiPriority w:val="0"/>
    <w:rPr>
      <w:rFonts w:hint="eastAsia" w:ascii="宋体" w:hAnsi="宋体" w:eastAsia="宋体" w:cs="宋体"/>
      <w:color w:val="000000"/>
      <w:sz w:val="32"/>
      <w:szCs w:val="3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2025-05-06T10:04:00Z</dcterms:created>
  <dc:creator>黄博</dc:creator>
  <cp:lastModifiedBy>曾建强</cp:lastModifiedBy>
  <dcterms:modified xsi:type="dcterms:W3CDTF">2025-10-31T07:37:32Z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E20EDF254CE746DF9486AFD7B57D4C35</vt:lpwstr>
  </property>
</Properties>
</file>