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FF0000"/>
          <w:sz w:val="28"/>
          <w:szCs w:val="28"/>
          <w:highlight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佛山220千伏世龙片区结构完善工程施工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佛山供电局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佛山市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佛供电计〔2024〕75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佛发改核准〔2024〕27号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佛供电计〔2025〕27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广电建〔2025〕153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广东顺德电力设计院有限公司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1、500kV凤城站扩建220kV间隔工程：在预留位置扩建2个GIS架空出线间隔，增设2组超B类接地开关，并将线路侧避雷器安装位置调整到线路终端塔。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2、500kV顺德站220kV间隔改造工程：本期不改变其配电装置布置型式，拆除并移位安装电压互感器2组，增设2组超B类接地开关。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3、220kV甫珀站扩建220kV间隔工程：在预留位置扩建2个GIS电缆出线间隔。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4、220kV世龙站220kV间隔改造工程：本期拆除并移位出线避雷器2组，增设2组超B类接地开关。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5、220kV熙悦站220kV间隔改造工程：本期不改变其接线方式，仅调整出线间隔名称。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※架空线路部分: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220kV凤城至世龙双回线路工程：自500千伏凤城站至220千伏世龙站，新建220千伏同塔双回架空线路长约2×0.99千米，利用前期500千伏凤城至楚庭线路混压四回同塔线路预留的双回220千伏线路长约2×17.12千米，形成凤城至世龙双回线路。新建导线采用2×JL/LB20A-630/45型铝包钢芯铝绞线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世龙至甫珀双回线路工程（架空部分）：自220千伏甫珀站至220千伏世龙站，新建220千伏同塔双回架空线路长约2×2.4千米，利用500千伏五邑至雄伟线路同塔四回混压线路预留横担加挂双回导线长约2×5.46千米。新建导线采用2×JL/LB20A-630/45型铝包钢芯铝绞线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※电缆线路部分: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1、220kV世龙至甫珀双回线路工程（电缆部分）：甫珀站侧新建220千伏双回电缆线路长约2×0.19千米。新建电缆采用ZRA-YJLW02-Z-127/2201×2500型电力电缆。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顺世、世熙线跳通工程：将220千伏顺德至世龙线路和世龙至熙悦线路在世龙站外跳通，新建220千伏同塔双回架空线路长约2×0.05公里，形成500千伏顺德站至220千伏熙悦站双回线路。新建导线采用2×JL/LB20A-630/45型铝包钢芯铝绞线。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（三）通信工程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1、配套通信设备工程：建设10G，STM-64光接口单元（≤80km）（L-64.2）8套，STM-16光接口单元（L-16.2）4套。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2、220kV凤城至世龙双回线路工程（OPGW光缆部分）：本工程新建2条48芯OPGW光缆，光缆路径长约2×0.5km。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3、220kV世龙至甫珀双回线路工程（OPGW光缆部分）：本工程新建2条48芯OPGW光缆，光缆路径长约2×2.4km。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4、220kV世龙至甫珀双回线路工程（管道光缆部分）：本工程新建2条48芯管道光缆，光缆路径长约2×0.19km。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5、220kV顺世、世熙线跳通工程（管道光缆部分）：本工程新建1条48芯管道光缆，恢复世龙站至熙悦站的1条48芯光缆路由，新建光缆路径长约1×0.3km。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包括施工图范围内的建筑、安装及调试工程。施工图范围内的下列工作内容，无□及☑的为本次报价范围；□未打√的，不在本次报价范围内，特殊情况在“其他”中说明。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（一）主要生产工程：主要生产建筑，配电装置建筑，供水系统，消防系统；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☑地基处理，□站外道路（其中□桥涵），□站外水源，□站外排水，□站外蒸发池，□施工降水，□临时施工电源，□临时施工水源，□临时施工道路，□临时施工通信线路，□临时施工防护工程；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（四）其他费用工程：□白蚁防治，☑拆除工程；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主变压器系统，配电装置，无功补偿，控制及直流系统，站用电系统，电缆及接地，远动系统（含总调、中调、地调调度端的扩容），计费系统，全站调试（其中特殊调试以合同附件特殊调试项目为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（三）与站址有关的单项工程：□站外电源，□站外通信；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（四）其他费用工程：☑标志牌安装，☑拆除工程；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（一）基础工程：基础工程材料工地运输，土石方工程，基础砌筑，基础防腐，基础防护，地基处理；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（二）杆塔工程：杆塔工程材料工地运输，杆塔组立；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（三）接地工程：接地工程材料工地运输，接地土石方，接地安装；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架线工程：架线工程材料工地运输，导地线架设（不含OPGW接续与测量），导地线跨越架设（其中□带电跨越10千伏及以下电力线路、□带电跨越35千伏及以上电力线路、□跨越铁路、☑高速公路、☑一、二级公路、☑河流），其他架线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（五）附件安装工程：附件安装工程材料工地运输，绝缘子串及金具安装；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辅助工程：永久施工道路修筑，尖峰、施工基面土石方工程，护坡、挡土墙及排洪沟，基础永久性围堰，索道站安装，杆塔上装的各类辅助生产装置（其中：☑标志牌安装，☑防坠地装置，□防鸟刺装置），☑输、送电线路试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☑拆除工程，□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☑临时施工道路修筑费（单价/总价均报），输电线路跨越补偿费（□跨越铁路补偿费、□跨越高速公路补偿费、□跨越一、二级公路补偿费、□跨越通航河流补偿费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☑施工水保措施（撒播草籽、表土剥离、表土回覆、土地整治、耕地恢复）；☑余土消纳。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施工图纸范围内的电缆建筑：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（一）土石方：材料运输，土石方挖填，开挖路面，修复路面，隧道挖填；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（二）构筑物：材料运输，直埋电缆垫层及盖板，电缆沟、浅槽，工作井，电缆埋管，隧道，隧道工作井，栈桥，基础；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（三）辅助工程：材料运输，通风，照明，排水，消防，围护，地基处理；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（四）其他费用工程：☑白蚁防治，□拆除工程，□电缆走廊绿化赔偿，□沿线建（构）筑物的拆除，☑与城市规划、市政、园林、交警、城监、公路等部门联系办理施工许可手续，□施工临时占用地补偿费；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☑余土消纳。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施工图纸范围内的电缆安装：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（一）电缆桥、支架制作安装：材料运输，电缆桥架，电缆支架；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（二）电缆敷设：材料运输，直埋敷设，电缆沟、浅槽敷设，埋管内敷设，电缆隧道敷设，桥架敷设，栈桥敷设；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（三）电缆附件：材料运输，终端头制作安装，中间接头制作安装，接地安装，设备安装，电缆保护管；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（四）电缆防火：材料运输，构筑物防火，电缆本体防火；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（五）调试与试验：电缆试验（其中：☑电缆局部放电试验，☑电缆参数测定），设备试验；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（六）电缆监测（控）系统：材料运输，在线监测，安保监控；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（七）其他费用工程：☑标志牌安装，☑拆除工程，☑线路牌挂牌；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/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电缆线路部分：施工图纸范围内的光缆单盘测试、中继测试、接续、光缆及联络光缆敷设、通信子管敷设、通道开通及业务接入、割接等；光缆及金具卸车清点、验收及保管，与施工相关的所有其他费用项目。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特殊调试清单：无。</w:t>
      </w:r>
    </w:p>
    <w:p>
      <w:pPr>
        <w:rPr>
          <w:rFonts w:hint="default"/>
          <w:lang w:val="en-US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包工、部分包料，施工图纸范围内如有下列设备、材料，无□及☑的为甲供，□未打√的及不在下列的为乙供。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不锈钢材质检修电源箱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2、□装配式电缆沟、□消防电缆、□电梯（不含货物电梯）、□嵌入式空调（天井式）、□专用空调（生产场所、带自动启动功能）。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2、□吊车。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2、☑地脚螺栓，☑直升机巡视作业标志牌。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※电缆线路部分：建设单位提供部分设备及材料：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电力电缆，电缆终端头，电缆直通接头，电缆绝缘接头，电缆T接头，电缆固定夹，带保护器接地箱，直接接地箱，同轴电缆，接地线，回流线，接地箱，避雷器，故障指示器，故障精确定位装置，监测装置，光缆及光缆附件，电缆隧道装置（含电缆隧道综合监测系统、隧道专用LED灯具、电缆隧道巡检机器人轨道、电缆隧道智能巡检机器人、电缆防火防爆装置、电缆隧道立柱支架、电缆隧道户外动力箱（IP66）），隧道风机，海缆保护区航标，接头区灭火装置，电缆支架（铝合金、槽钢、复合材质），电缆保护管材（包括HDPE管、涂塑钢管、PVC管、MPP管）、电缆管塞封堵器，标准成品预制电缆沟盖板（包括混凝土盖板和复合盖板）、智能围栏，标志牌（电缆标志牌、警示牌、标示桩、走向标志、安装支架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2、□装配式电缆沟，□玻璃钢管。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※通信部分：建设单位提供部分设备及材料：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注：建设单位提供的设备、材料以合同附件（甲供设备材料明细表）为准。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甲供物资清单：</w:t>
      </w:r>
      <w:r>
        <w:rPr>
          <w:rFonts w:hint="eastAsia" w:ascii="宋体" w:hAnsi="宋体" w:cs="宋体"/>
          <w:b w:val="0"/>
          <w:bCs w:val="0"/>
          <w:i/>
          <w:i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无。</w:t>
      </w:r>
    </w:p>
    <w:p>
      <w:pPr>
        <w:rPr>
          <w:rFonts w:hint="eastAsia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270337E"/>
    <w:rsid w:val="029C76D3"/>
    <w:rsid w:val="0465127D"/>
    <w:rsid w:val="04D31677"/>
    <w:rsid w:val="050E07AE"/>
    <w:rsid w:val="05B87515"/>
    <w:rsid w:val="05E259E1"/>
    <w:rsid w:val="068D71D9"/>
    <w:rsid w:val="07751D79"/>
    <w:rsid w:val="09F62510"/>
    <w:rsid w:val="0BC07002"/>
    <w:rsid w:val="0C6B30AA"/>
    <w:rsid w:val="0D0758F3"/>
    <w:rsid w:val="0D882D55"/>
    <w:rsid w:val="0D9432B7"/>
    <w:rsid w:val="0E7F20D3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9D21929"/>
    <w:rsid w:val="1A2F2F81"/>
    <w:rsid w:val="1B1435D1"/>
    <w:rsid w:val="1B663F82"/>
    <w:rsid w:val="1BA9108A"/>
    <w:rsid w:val="1C660CB1"/>
    <w:rsid w:val="1D592E11"/>
    <w:rsid w:val="1DB864FF"/>
    <w:rsid w:val="1EA379B5"/>
    <w:rsid w:val="20BB20C0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5DE71FC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0737E2"/>
    <w:rsid w:val="2F362DFB"/>
    <w:rsid w:val="2F893A97"/>
    <w:rsid w:val="2FF65FF8"/>
    <w:rsid w:val="30035F08"/>
    <w:rsid w:val="300D195C"/>
    <w:rsid w:val="3044134F"/>
    <w:rsid w:val="30685813"/>
    <w:rsid w:val="30BF37B5"/>
    <w:rsid w:val="312C2AE5"/>
    <w:rsid w:val="3178798B"/>
    <w:rsid w:val="3220664F"/>
    <w:rsid w:val="3244265D"/>
    <w:rsid w:val="32F2736E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DA47C31"/>
    <w:rsid w:val="3E9D7E49"/>
    <w:rsid w:val="3F9B7EF1"/>
    <w:rsid w:val="415A7E63"/>
    <w:rsid w:val="42E701E3"/>
    <w:rsid w:val="43193F4E"/>
    <w:rsid w:val="44A8314C"/>
    <w:rsid w:val="44D414C9"/>
    <w:rsid w:val="45AE252B"/>
    <w:rsid w:val="45BA6458"/>
    <w:rsid w:val="45C03B49"/>
    <w:rsid w:val="45C37365"/>
    <w:rsid w:val="460D1423"/>
    <w:rsid w:val="46472D5E"/>
    <w:rsid w:val="468E0BD5"/>
    <w:rsid w:val="469B4709"/>
    <w:rsid w:val="46A85B41"/>
    <w:rsid w:val="47CB2C71"/>
    <w:rsid w:val="49332FB5"/>
    <w:rsid w:val="4B3A1BDA"/>
    <w:rsid w:val="4B8C23D7"/>
    <w:rsid w:val="4C1966EB"/>
    <w:rsid w:val="4D392B7F"/>
    <w:rsid w:val="4DC759F3"/>
    <w:rsid w:val="4DD3333C"/>
    <w:rsid w:val="4E040B17"/>
    <w:rsid w:val="4EA560D6"/>
    <w:rsid w:val="4EAB70C1"/>
    <w:rsid w:val="50E75C56"/>
    <w:rsid w:val="519B1316"/>
    <w:rsid w:val="525522E2"/>
    <w:rsid w:val="528404F0"/>
    <w:rsid w:val="53463775"/>
    <w:rsid w:val="53523D60"/>
    <w:rsid w:val="53AA5AAD"/>
    <w:rsid w:val="547776C9"/>
    <w:rsid w:val="55734D49"/>
    <w:rsid w:val="55C3156A"/>
    <w:rsid w:val="57593089"/>
    <w:rsid w:val="599017B7"/>
    <w:rsid w:val="5A492CEC"/>
    <w:rsid w:val="5DE84119"/>
    <w:rsid w:val="5EB72BF2"/>
    <w:rsid w:val="5F8E0C51"/>
    <w:rsid w:val="5FE724D4"/>
    <w:rsid w:val="600D1245"/>
    <w:rsid w:val="60395037"/>
    <w:rsid w:val="60546075"/>
    <w:rsid w:val="608606DE"/>
    <w:rsid w:val="639D46DC"/>
    <w:rsid w:val="6424058D"/>
    <w:rsid w:val="663511C3"/>
    <w:rsid w:val="663B2A3B"/>
    <w:rsid w:val="66C35559"/>
    <w:rsid w:val="66D91A76"/>
    <w:rsid w:val="67977F0F"/>
    <w:rsid w:val="68B337CC"/>
    <w:rsid w:val="68DD7ABB"/>
    <w:rsid w:val="69311D38"/>
    <w:rsid w:val="6A287B5E"/>
    <w:rsid w:val="6A485E7E"/>
    <w:rsid w:val="6A6B37FA"/>
    <w:rsid w:val="6B303A1A"/>
    <w:rsid w:val="6C141EE0"/>
    <w:rsid w:val="6CF02B48"/>
    <w:rsid w:val="6D897695"/>
    <w:rsid w:val="6DAA2FDF"/>
    <w:rsid w:val="6E121228"/>
    <w:rsid w:val="6ED93218"/>
    <w:rsid w:val="6F467792"/>
    <w:rsid w:val="70873960"/>
    <w:rsid w:val="70B81233"/>
    <w:rsid w:val="70C61622"/>
    <w:rsid w:val="70D1495F"/>
    <w:rsid w:val="7129638F"/>
    <w:rsid w:val="71444E9C"/>
    <w:rsid w:val="73641402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DF35A1B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7111</Words>
  <Characters>7982</Characters>
  <Lines>0</Lines>
  <Paragraphs>0</Paragraphs>
  <TotalTime>1</TotalTime>
  <ScaleCrop>false</ScaleCrop>
  <LinksUpToDate>false</LinksUpToDate>
  <CharactersWithSpaces>8069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gzry8</cp:lastModifiedBy>
  <cp:lastPrinted>2022-02-11T02:00:00Z</cp:lastPrinted>
  <dcterms:modified xsi:type="dcterms:W3CDTF">2025-10-29T11:04:24Z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EF80F91E90FF495A8E2E3545FDE23722</vt:lpwstr>
  </property>
</Properties>
</file>