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新宋体" w:eastAsia="黑体"/>
          <w:b/>
          <w:kern w:val="0"/>
          <w:sz w:val="36"/>
          <w:szCs w:val="36"/>
        </w:rPr>
      </w:pPr>
      <w:r>
        <w:rPr>
          <w:rFonts w:hint="eastAsia" w:ascii="黑体" w:hAnsi="新宋体" w:eastAsia="黑体"/>
          <w:b/>
          <w:sz w:val="36"/>
          <w:szCs w:val="36"/>
        </w:rPr>
        <w:drawing>
          <wp:anchor distT="0" distB="0" distL="114300" distR="114300" simplePos="0" relativeHeight="251659264" behindDoc="0" locked="0" layoutInCell="1" allowOverlap="1">
            <wp:simplePos x="0" y="0"/>
            <wp:positionH relativeFrom="page">
              <wp:posOffset>-10160</wp:posOffset>
            </wp:positionH>
            <wp:positionV relativeFrom="paragraph">
              <wp:posOffset>-910590</wp:posOffset>
            </wp:positionV>
            <wp:extent cx="7584440" cy="2736215"/>
            <wp:effectExtent l="0" t="0" r="16510" b="6985"/>
            <wp:wrapNone/>
            <wp:docPr id="1" name="图片 1"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模板-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7584440" cy="2736000"/>
                    </a:xfrm>
                    <a:prstGeom prst="rect">
                      <a:avLst/>
                    </a:prstGeom>
                    <a:noFill/>
                    <a:ln>
                      <a:noFill/>
                    </a:ln>
                  </pic:spPr>
                </pic:pic>
              </a:graphicData>
            </a:graphic>
          </wp:anchor>
        </w:drawing>
      </w:r>
    </w:p>
    <w:p>
      <w:pPr>
        <w:jc w:val="center"/>
        <w:rPr>
          <w:rFonts w:ascii="黑体" w:hAnsi="新宋体" w:eastAsia="黑体"/>
          <w:b/>
          <w:kern w:val="0"/>
          <w:sz w:val="36"/>
          <w:szCs w:val="36"/>
        </w:rPr>
      </w:pPr>
    </w:p>
    <w:p>
      <w:pPr>
        <w:jc w:val="center"/>
        <w:rPr>
          <w:rFonts w:ascii="黑体" w:hAnsi="新宋体" w:eastAsia="黑体"/>
          <w:b/>
          <w:kern w:val="0"/>
          <w:sz w:val="36"/>
          <w:szCs w:val="36"/>
        </w:rPr>
      </w:pPr>
    </w:p>
    <w:p>
      <w:pPr>
        <w:jc w:val="center"/>
        <w:rPr>
          <w:rFonts w:ascii="黑体" w:hAnsi="新宋体" w:eastAsia="黑体"/>
          <w:b/>
          <w:kern w:val="0"/>
          <w:sz w:val="36"/>
          <w:szCs w:val="36"/>
        </w:rPr>
      </w:pPr>
    </w:p>
    <w:p>
      <w:pPr>
        <w:jc w:val="center"/>
        <w:rPr>
          <w:rFonts w:ascii="黑体" w:hAnsi="新宋体" w:eastAsia="黑体"/>
          <w:b/>
          <w:kern w:val="0"/>
          <w:sz w:val="36"/>
          <w:szCs w:val="36"/>
        </w:rPr>
      </w:pPr>
    </w:p>
    <w:p>
      <w:pPr>
        <w:jc w:val="center"/>
        <w:rPr>
          <w:rFonts w:ascii="黑体" w:hAnsi="新宋体" w:eastAsia="黑体"/>
          <w:b/>
          <w:sz w:val="36"/>
          <w:szCs w:val="36"/>
        </w:rPr>
      </w:pPr>
      <w:r>
        <w:rPr>
          <w:rFonts w:hint="eastAsia" w:ascii="黑体" w:hAnsi="新宋体" w:eastAsia="黑体"/>
          <w:b/>
          <w:sz w:val="36"/>
          <w:szCs w:val="36"/>
          <w:lang w:eastAsia="zh-CN"/>
        </w:rPr>
        <w:t>2023-2050天生桥站周转仓C类备品备件储备项目</w:t>
      </w:r>
      <w:r>
        <w:rPr>
          <w:rFonts w:hint="eastAsia" w:ascii="黑体" w:hAnsi="新宋体" w:eastAsia="黑体"/>
          <w:b/>
          <w:sz w:val="36"/>
          <w:szCs w:val="36"/>
        </w:rPr>
        <w:t>技术规范书（</w:t>
      </w:r>
      <w:r>
        <w:rPr>
          <w:rFonts w:hint="eastAsia" w:ascii="黑体" w:hAnsi="新宋体" w:eastAsia="黑体"/>
          <w:b/>
          <w:sz w:val="36"/>
          <w:szCs w:val="36"/>
          <w:lang w:eastAsia="zh-CN"/>
        </w:rPr>
        <w:t>气象站</w:t>
      </w:r>
      <w:r>
        <w:rPr>
          <w:rFonts w:hint="eastAsia" w:ascii="黑体" w:hAnsi="新宋体" w:eastAsia="黑体"/>
          <w:b/>
          <w:sz w:val="36"/>
          <w:szCs w:val="36"/>
        </w:rPr>
        <w:t>配件）</w:t>
      </w:r>
    </w:p>
    <w:p>
      <w:pPr>
        <w:ind w:firstLine="2393" w:firstLineChars="745"/>
        <w:rPr>
          <w:rFonts w:ascii="黑体" w:hAnsi="黑体" w:eastAsia="黑体"/>
          <w:b/>
          <w:sz w:val="32"/>
          <w:szCs w:val="32"/>
        </w:rPr>
      </w:pPr>
      <w:bookmarkStart w:id="0" w:name="_Toc272412950"/>
    </w:p>
    <w:p>
      <w:pPr>
        <w:ind w:firstLine="2393" w:firstLineChars="745"/>
        <w:rPr>
          <w:rFonts w:ascii="黑体" w:hAnsi="黑体" w:eastAsia="黑体"/>
          <w:b/>
          <w:sz w:val="32"/>
          <w:szCs w:val="32"/>
        </w:rPr>
      </w:pPr>
    </w:p>
    <w:p>
      <w:pPr>
        <w:ind w:firstLine="2393" w:firstLineChars="745"/>
        <w:rPr>
          <w:rFonts w:ascii="黑体" w:hAnsi="黑体" w:eastAsia="黑体"/>
          <w:b/>
          <w:sz w:val="32"/>
          <w:szCs w:val="32"/>
        </w:rPr>
      </w:pPr>
    </w:p>
    <w:p>
      <w:pPr>
        <w:ind w:firstLine="2393" w:firstLineChars="745"/>
        <w:rPr>
          <w:rFonts w:ascii="黑体" w:hAnsi="新宋体" w:eastAsia="黑体"/>
          <w:b/>
          <w:sz w:val="32"/>
          <w:szCs w:val="32"/>
        </w:rPr>
      </w:pPr>
      <w:r>
        <w:rPr>
          <w:rFonts w:hint="eastAsia" w:ascii="黑体" w:hAnsi="黑体" w:eastAsia="黑体"/>
          <w:b/>
          <w:sz w:val="32"/>
          <w:szCs w:val="32"/>
        </w:rPr>
        <w:t>批准：</w:t>
      </w:r>
    </w:p>
    <w:p>
      <w:pPr>
        <w:snapToGrid w:val="0"/>
        <w:ind w:firstLine="1606" w:firstLineChars="500"/>
        <w:rPr>
          <w:rFonts w:ascii="黑体" w:hAnsi="新宋体" w:eastAsia="黑体"/>
          <w:b/>
          <w:sz w:val="32"/>
          <w:szCs w:val="32"/>
        </w:rPr>
      </w:pPr>
    </w:p>
    <w:p>
      <w:pPr>
        <w:snapToGrid w:val="0"/>
        <w:ind w:firstLine="1606" w:firstLineChars="500"/>
        <w:rPr>
          <w:rFonts w:ascii="黑体" w:hAnsi="新宋体" w:eastAsia="黑体"/>
          <w:b/>
          <w:sz w:val="32"/>
          <w:szCs w:val="32"/>
        </w:rPr>
      </w:pPr>
    </w:p>
    <w:p>
      <w:pPr>
        <w:ind w:firstLine="2393" w:firstLineChars="745"/>
        <w:rPr>
          <w:rFonts w:ascii="黑体" w:hAnsi="新宋体" w:eastAsia="黑体"/>
          <w:b/>
          <w:sz w:val="32"/>
          <w:szCs w:val="32"/>
        </w:rPr>
      </w:pPr>
      <w:r>
        <w:rPr>
          <w:rFonts w:hint="eastAsia" w:ascii="黑体" w:hAnsi="黑体" w:eastAsia="黑体"/>
          <w:b/>
          <w:sz w:val="32"/>
          <w:szCs w:val="32"/>
        </w:rPr>
        <w:t>审定：</w:t>
      </w:r>
    </w:p>
    <w:p>
      <w:pPr>
        <w:snapToGrid w:val="0"/>
        <w:ind w:firstLine="1606" w:firstLineChars="500"/>
        <w:rPr>
          <w:rFonts w:ascii="黑体" w:hAnsi="新宋体" w:eastAsia="黑体"/>
          <w:b/>
          <w:sz w:val="32"/>
          <w:szCs w:val="32"/>
        </w:rPr>
      </w:pPr>
    </w:p>
    <w:p>
      <w:pPr>
        <w:snapToGrid w:val="0"/>
        <w:ind w:firstLine="1606" w:firstLineChars="500"/>
        <w:rPr>
          <w:rFonts w:ascii="黑体" w:hAnsi="新宋体" w:eastAsia="黑体"/>
          <w:b/>
          <w:sz w:val="32"/>
          <w:szCs w:val="32"/>
        </w:rPr>
      </w:pPr>
    </w:p>
    <w:p>
      <w:pPr>
        <w:ind w:firstLine="2393" w:firstLineChars="745"/>
        <w:rPr>
          <w:rFonts w:ascii="黑体" w:hAnsi="新宋体" w:eastAsia="黑体"/>
          <w:b/>
          <w:sz w:val="32"/>
          <w:szCs w:val="32"/>
        </w:rPr>
      </w:pPr>
      <w:r>
        <w:rPr>
          <w:rFonts w:hint="eastAsia" w:ascii="黑体" w:hAnsi="黑体" w:eastAsia="黑体"/>
          <w:b/>
          <w:sz w:val="32"/>
          <w:szCs w:val="32"/>
        </w:rPr>
        <w:t>审核：</w:t>
      </w:r>
    </w:p>
    <w:p>
      <w:pPr>
        <w:snapToGrid w:val="0"/>
        <w:ind w:firstLine="1606" w:firstLineChars="500"/>
        <w:rPr>
          <w:rFonts w:ascii="黑体" w:hAnsi="新宋体" w:eastAsia="黑体"/>
          <w:b/>
          <w:sz w:val="32"/>
          <w:szCs w:val="32"/>
        </w:rPr>
      </w:pPr>
    </w:p>
    <w:p>
      <w:pPr>
        <w:snapToGrid w:val="0"/>
        <w:ind w:firstLine="1606" w:firstLineChars="500"/>
        <w:rPr>
          <w:rFonts w:ascii="黑体" w:hAnsi="新宋体" w:eastAsia="黑体"/>
          <w:b/>
          <w:sz w:val="32"/>
          <w:szCs w:val="32"/>
        </w:rPr>
      </w:pPr>
    </w:p>
    <w:p>
      <w:pPr>
        <w:ind w:firstLine="2393" w:firstLineChars="745"/>
        <w:rPr>
          <w:rFonts w:ascii="黑体" w:hAnsi="新宋体" w:eastAsia="黑体"/>
          <w:b/>
          <w:sz w:val="32"/>
          <w:szCs w:val="32"/>
        </w:rPr>
      </w:pPr>
      <w:r>
        <w:rPr>
          <w:rFonts w:hint="eastAsia" w:ascii="黑体" w:hAnsi="黑体" w:eastAsia="黑体"/>
          <w:b/>
          <w:sz w:val="32"/>
          <w:szCs w:val="32"/>
        </w:rPr>
        <w:t>编写：</w:t>
      </w:r>
    </w:p>
    <w:p>
      <w:pPr>
        <w:jc w:val="center"/>
        <w:rPr>
          <w:rFonts w:ascii="黑体" w:hAnsi="新宋体" w:eastAsia="黑体"/>
          <w:b/>
          <w:sz w:val="32"/>
          <w:szCs w:val="32"/>
        </w:rPr>
      </w:pPr>
    </w:p>
    <w:p>
      <w:pPr>
        <w:spacing w:before="312" w:beforeLines="100"/>
        <w:jc w:val="center"/>
        <w:rPr>
          <w:rFonts w:ascii="黑体" w:eastAsia="黑体"/>
          <w:b/>
          <w:w w:val="135"/>
          <w:sz w:val="30"/>
          <w:szCs w:val="30"/>
        </w:rPr>
      </w:pPr>
      <w:r>
        <w:rPr>
          <w:rFonts w:hint="eastAsia" w:ascii="黑体" w:eastAsia="黑体"/>
          <w:b/>
          <w:w w:val="135"/>
          <w:sz w:val="30"/>
          <w:szCs w:val="30"/>
        </w:rPr>
        <w:t>超高压输电公司天生桥局</w:t>
      </w:r>
    </w:p>
    <w:p>
      <w:pPr>
        <w:spacing w:before="312" w:beforeLines="100"/>
        <w:jc w:val="center"/>
        <w:rPr>
          <w:w w:val="135"/>
        </w:rPr>
        <w:sectPr>
          <w:headerReference r:id="rId3" w:type="default"/>
          <w:footerReference r:id="rId4" w:type="default"/>
          <w:pgSz w:w="11906" w:h="16838"/>
          <w:pgMar w:top="1440" w:right="1800" w:bottom="1440" w:left="1800" w:header="851" w:footer="992" w:gutter="0"/>
          <w:cols w:space="425" w:num="1"/>
          <w:titlePg/>
          <w:docGrid w:type="lines" w:linePitch="312" w:charSpace="0"/>
        </w:sectPr>
      </w:pPr>
      <w:r>
        <w:rPr>
          <w:rFonts w:hint="eastAsia" w:ascii="黑体" w:eastAsia="黑体"/>
          <w:b/>
          <w:w w:val="135"/>
          <w:sz w:val="30"/>
          <w:szCs w:val="30"/>
        </w:rPr>
        <w:t>二〇二</w:t>
      </w:r>
      <w:r>
        <w:rPr>
          <w:rFonts w:hint="eastAsia" w:ascii="黑体" w:eastAsia="黑体"/>
          <w:b/>
          <w:w w:val="135"/>
          <w:sz w:val="30"/>
          <w:szCs w:val="30"/>
          <w:lang w:eastAsia="zh-CN"/>
        </w:rPr>
        <w:t>五</w:t>
      </w:r>
      <w:r>
        <w:rPr>
          <w:rFonts w:hint="eastAsia" w:ascii="黑体" w:eastAsia="黑体"/>
          <w:b/>
          <w:w w:val="135"/>
          <w:sz w:val="30"/>
          <w:szCs w:val="30"/>
        </w:rPr>
        <w:t>年</w:t>
      </w:r>
      <w:r>
        <w:rPr>
          <w:rFonts w:hint="eastAsia" w:ascii="黑体" w:eastAsia="黑体"/>
          <w:b/>
          <w:w w:val="135"/>
          <w:sz w:val="30"/>
          <w:szCs w:val="30"/>
          <w:lang w:eastAsia="zh-CN"/>
        </w:rPr>
        <w:t>三</w:t>
      </w:r>
      <w:r>
        <w:rPr>
          <w:rFonts w:hint="eastAsia" w:ascii="黑体" w:eastAsia="黑体"/>
          <w:b/>
          <w:w w:val="135"/>
          <w:sz w:val="30"/>
          <w:szCs w:val="30"/>
        </w:rPr>
        <w:t>月</w:t>
      </w:r>
      <w:r>
        <w:rPr>
          <w:w w:val="135"/>
        </w:rPr>
        <w:br w:type="page"/>
      </w:r>
    </w:p>
    <w:p>
      <w:pPr>
        <w:pStyle w:val="17"/>
        <w:spacing w:line="240" w:lineRule="auto"/>
      </w:pPr>
    </w:p>
    <w:p>
      <w:pPr>
        <w:pStyle w:val="17"/>
        <w:spacing w:line="240" w:lineRule="auto"/>
      </w:pPr>
      <w:r>
        <w:rPr>
          <w:rFonts w:hint="eastAsia"/>
        </w:rPr>
        <w:t>目  录</w:t>
      </w:r>
    </w:p>
    <w:p>
      <w:pPr>
        <w:pStyle w:val="17"/>
        <w:adjustRightInd w:val="0"/>
        <w:spacing w:line="240" w:lineRule="auto"/>
        <w:rPr>
          <w:rFonts w:cs="黑体"/>
          <w:b/>
          <w:bCs/>
          <w:sz w:val="21"/>
          <w:szCs w:val="21"/>
        </w:rPr>
      </w:pPr>
      <w:r>
        <w:rPr>
          <w:rFonts w:hint="eastAsia" w:cs="黑体"/>
          <w:sz w:val="21"/>
          <w:szCs w:val="21"/>
        </w:rPr>
        <w:fldChar w:fldCharType="begin"/>
      </w:r>
      <w:r>
        <w:rPr>
          <w:rFonts w:hint="eastAsia" w:cs="黑体"/>
          <w:sz w:val="21"/>
          <w:szCs w:val="21"/>
        </w:rPr>
        <w:instrText xml:space="preserve">TOC \o "1-2" \h \u </w:instrText>
      </w:r>
      <w:r>
        <w:rPr>
          <w:rFonts w:hint="eastAsia" w:cs="黑体"/>
          <w:sz w:val="21"/>
          <w:szCs w:val="21"/>
        </w:rPr>
        <w:fldChar w:fldCharType="separate"/>
      </w:r>
      <w:r>
        <w:fldChar w:fldCharType="begin"/>
      </w:r>
      <w:r>
        <w:instrText xml:space="preserve"> HYPERLINK \l "_Toc528260179" </w:instrText>
      </w:r>
      <w:r>
        <w:fldChar w:fldCharType="separate"/>
      </w:r>
      <w:r>
        <w:rPr>
          <w:rFonts w:cs="黑体"/>
          <w:b/>
          <w:bCs/>
          <w:sz w:val="21"/>
          <w:szCs w:val="21"/>
        </w:rPr>
        <w:t>1  总则</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_Toc528260179 \h </w:instrText>
      </w:r>
      <w:r>
        <w:rPr>
          <w:rFonts w:cs="黑体"/>
          <w:b/>
          <w:bCs/>
          <w:sz w:val="21"/>
          <w:szCs w:val="21"/>
        </w:rPr>
        <w:fldChar w:fldCharType="separate"/>
      </w:r>
      <w:r>
        <w:rPr>
          <w:rFonts w:cs="黑体"/>
          <w:b/>
          <w:bCs/>
          <w:sz w:val="21"/>
          <w:szCs w:val="21"/>
        </w:rPr>
        <w:t>1</w:t>
      </w:r>
      <w:r>
        <w:rPr>
          <w:rFonts w:cs="黑体"/>
          <w:b/>
          <w:bCs/>
          <w:sz w:val="21"/>
          <w:szCs w:val="21"/>
        </w:rPr>
        <w:fldChar w:fldCharType="end"/>
      </w:r>
      <w:r>
        <w:rPr>
          <w:rFonts w:cs="黑体"/>
          <w:b/>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"_Toc528260180" </w:instrText>
      </w:r>
      <w:r>
        <w:fldChar w:fldCharType="separate"/>
      </w:r>
      <w:r>
        <w:rPr>
          <w:rFonts w:cs="黑体"/>
          <w:bCs/>
          <w:sz w:val="21"/>
          <w:szCs w:val="21"/>
        </w:rPr>
        <w:t>1.1  一般要求</w:t>
      </w:r>
      <w:r>
        <w:rPr>
          <w:rFonts w:cs="黑体"/>
          <w:bCs/>
          <w:sz w:val="21"/>
          <w:szCs w:val="21"/>
        </w:rPr>
        <w:tab/>
      </w:r>
      <w:r>
        <w:rPr>
          <w:rFonts w:cs="黑体"/>
          <w:bCs/>
          <w:sz w:val="21"/>
          <w:szCs w:val="21"/>
        </w:rPr>
        <w:fldChar w:fldCharType="begin"/>
      </w:r>
      <w:r>
        <w:rPr>
          <w:rFonts w:cs="黑体"/>
          <w:bCs/>
          <w:sz w:val="21"/>
          <w:szCs w:val="21"/>
        </w:rPr>
        <w:instrText xml:space="preserve"> PAGEREF _Toc528260180 \h </w:instrText>
      </w:r>
      <w:r>
        <w:rPr>
          <w:rFonts w:cs="黑体"/>
          <w:bCs/>
          <w:sz w:val="21"/>
          <w:szCs w:val="21"/>
        </w:rPr>
        <w:fldChar w:fldCharType="separate"/>
      </w:r>
      <w:r>
        <w:rPr>
          <w:rFonts w:cs="黑体"/>
          <w:bCs/>
          <w:sz w:val="21"/>
          <w:szCs w:val="21"/>
        </w:rPr>
        <w:t>1</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"_Toc528260181" </w:instrText>
      </w:r>
      <w:r>
        <w:fldChar w:fldCharType="separate"/>
      </w:r>
      <w:r>
        <w:rPr>
          <w:rFonts w:cs="黑体"/>
          <w:bCs/>
          <w:sz w:val="21"/>
          <w:szCs w:val="21"/>
        </w:rPr>
        <w:t>1.2  投标方应提供的资格文件</w:t>
      </w:r>
      <w:r>
        <w:rPr>
          <w:rFonts w:cs="黑体"/>
          <w:bCs/>
          <w:sz w:val="21"/>
          <w:szCs w:val="21"/>
        </w:rPr>
        <w:tab/>
      </w:r>
      <w:r>
        <w:rPr>
          <w:rFonts w:cs="黑体"/>
          <w:bCs/>
          <w:sz w:val="21"/>
          <w:szCs w:val="21"/>
        </w:rPr>
        <w:fldChar w:fldCharType="begin"/>
      </w:r>
      <w:r>
        <w:rPr>
          <w:rFonts w:cs="黑体"/>
          <w:bCs/>
          <w:sz w:val="21"/>
          <w:szCs w:val="21"/>
        </w:rPr>
        <w:instrText xml:space="preserve"> PAGEREF _Toc528260181 \h </w:instrText>
      </w:r>
      <w:r>
        <w:rPr>
          <w:rFonts w:cs="黑体"/>
          <w:bCs/>
          <w:sz w:val="21"/>
          <w:szCs w:val="21"/>
        </w:rPr>
        <w:fldChar w:fldCharType="separate"/>
      </w:r>
      <w:r>
        <w:rPr>
          <w:rFonts w:cs="黑体"/>
          <w:bCs/>
          <w:sz w:val="21"/>
          <w:szCs w:val="21"/>
        </w:rPr>
        <w:t>1</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"_Toc528260182" </w:instrText>
      </w:r>
      <w:r>
        <w:fldChar w:fldCharType="separate"/>
      </w:r>
      <w:r>
        <w:rPr>
          <w:rFonts w:cs="黑体"/>
          <w:bCs/>
          <w:sz w:val="21"/>
          <w:szCs w:val="21"/>
        </w:rPr>
        <w:t>1.3  标准与规范</w:t>
      </w:r>
      <w:r>
        <w:rPr>
          <w:rFonts w:cs="黑体"/>
          <w:bCs/>
          <w:sz w:val="21"/>
          <w:szCs w:val="21"/>
        </w:rPr>
        <w:tab/>
      </w:r>
      <w:r>
        <w:rPr>
          <w:rFonts w:cs="黑体"/>
          <w:bCs/>
          <w:sz w:val="21"/>
          <w:szCs w:val="21"/>
        </w:rPr>
        <w:fldChar w:fldCharType="begin"/>
      </w:r>
      <w:r>
        <w:rPr>
          <w:rFonts w:cs="黑体"/>
          <w:bCs/>
          <w:sz w:val="21"/>
          <w:szCs w:val="21"/>
        </w:rPr>
        <w:instrText xml:space="preserve"> PAGEREF _Toc528260182 \h </w:instrText>
      </w:r>
      <w:r>
        <w:rPr>
          <w:rFonts w:cs="黑体"/>
          <w:bCs/>
          <w:sz w:val="21"/>
          <w:szCs w:val="21"/>
        </w:rPr>
        <w:fldChar w:fldCharType="separate"/>
      </w:r>
      <w:r>
        <w:rPr>
          <w:rFonts w:cs="黑体"/>
          <w:bCs/>
          <w:sz w:val="21"/>
          <w:szCs w:val="21"/>
        </w:rPr>
        <w:t>2</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
          <w:bCs/>
          <w:sz w:val="21"/>
          <w:szCs w:val="21"/>
        </w:rPr>
      </w:pPr>
      <w:r>
        <w:fldChar w:fldCharType="begin"/>
      </w:r>
      <w:r>
        <w:instrText xml:space="preserve"> HYPERLINK \l "_Toc528260183" </w:instrText>
      </w:r>
      <w:r>
        <w:fldChar w:fldCharType="separate"/>
      </w:r>
      <w:r>
        <w:rPr>
          <w:rFonts w:cs="黑体"/>
          <w:b/>
          <w:bCs/>
          <w:sz w:val="21"/>
          <w:szCs w:val="21"/>
        </w:rPr>
        <w:t>2  项目概况</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_Toc528260183 \h </w:instrText>
      </w:r>
      <w:r>
        <w:rPr>
          <w:rFonts w:cs="黑体"/>
          <w:b/>
          <w:bCs/>
          <w:sz w:val="21"/>
          <w:szCs w:val="21"/>
        </w:rPr>
        <w:fldChar w:fldCharType="separate"/>
      </w:r>
      <w:r>
        <w:rPr>
          <w:rFonts w:cs="黑体"/>
          <w:b/>
          <w:bCs/>
          <w:sz w:val="21"/>
          <w:szCs w:val="21"/>
        </w:rPr>
        <w:t>2</w:t>
      </w:r>
      <w:r>
        <w:rPr>
          <w:rFonts w:cs="黑体"/>
          <w:b/>
          <w:bCs/>
          <w:sz w:val="21"/>
          <w:szCs w:val="21"/>
        </w:rPr>
        <w:fldChar w:fldCharType="end"/>
      </w:r>
      <w:r>
        <w:rPr>
          <w:rFonts w:cs="黑体"/>
          <w:b/>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"_Toc528260184" </w:instrText>
      </w:r>
      <w:r>
        <w:fldChar w:fldCharType="separate"/>
      </w:r>
      <w:r>
        <w:rPr>
          <w:rFonts w:cs="黑体"/>
          <w:bCs/>
          <w:sz w:val="21"/>
          <w:szCs w:val="21"/>
        </w:rPr>
        <w:t>2.1  项目概况</w:t>
      </w:r>
      <w:r>
        <w:rPr>
          <w:rFonts w:cs="黑体"/>
          <w:bCs/>
          <w:sz w:val="21"/>
          <w:szCs w:val="21"/>
        </w:rPr>
        <w:tab/>
      </w:r>
      <w:r>
        <w:rPr>
          <w:rFonts w:cs="黑体"/>
          <w:bCs/>
          <w:sz w:val="21"/>
          <w:szCs w:val="21"/>
        </w:rPr>
        <w:fldChar w:fldCharType="begin"/>
      </w:r>
      <w:r>
        <w:rPr>
          <w:rFonts w:cs="黑体"/>
          <w:bCs/>
          <w:sz w:val="21"/>
          <w:szCs w:val="21"/>
        </w:rPr>
        <w:instrText xml:space="preserve"> PAGEREF _Toc528260184 \h </w:instrText>
      </w:r>
      <w:r>
        <w:rPr>
          <w:rFonts w:cs="黑体"/>
          <w:bCs/>
          <w:sz w:val="21"/>
          <w:szCs w:val="21"/>
        </w:rPr>
        <w:fldChar w:fldCharType="separate"/>
      </w:r>
      <w:r>
        <w:rPr>
          <w:rFonts w:cs="黑体"/>
          <w:bCs/>
          <w:sz w:val="21"/>
          <w:szCs w:val="21"/>
        </w:rPr>
        <w:t>2</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"_Toc528260185" </w:instrText>
      </w:r>
      <w:r>
        <w:fldChar w:fldCharType="separate"/>
      </w:r>
      <w:r>
        <w:rPr>
          <w:rFonts w:cs="黑体"/>
          <w:bCs/>
          <w:sz w:val="21"/>
          <w:szCs w:val="21"/>
        </w:rPr>
        <w:t>2.2  使用条件</w:t>
      </w:r>
      <w:r>
        <w:rPr>
          <w:rFonts w:cs="黑体"/>
          <w:bCs/>
          <w:sz w:val="21"/>
          <w:szCs w:val="21"/>
        </w:rPr>
        <w:tab/>
      </w:r>
      <w:r>
        <w:rPr>
          <w:rFonts w:cs="黑体"/>
          <w:bCs/>
          <w:sz w:val="21"/>
          <w:szCs w:val="21"/>
        </w:rPr>
        <w:fldChar w:fldCharType="begin"/>
      </w:r>
      <w:r>
        <w:rPr>
          <w:rFonts w:cs="黑体"/>
          <w:bCs/>
          <w:sz w:val="21"/>
          <w:szCs w:val="21"/>
        </w:rPr>
        <w:instrText xml:space="preserve"> PAGEREF _Toc528260185 \h </w:instrText>
      </w:r>
      <w:r>
        <w:rPr>
          <w:rFonts w:cs="黑体"/>
          <w:bCs/>
          <w:sz w:val="21"/>
          <w:szCs w:val="21"/>
        </w:rPr>
        <w:fldChar w:fldCharType="separate"/>
      </w:r>
      <w:r>
        <w:rPr>
          <w:rFonts w:cs="黑体"/>
          <w:bCs/>
          <w:sz w:val="21"/>
          <w:szCs w:val="21"/>
        </w:rPr>
        <w:t>2</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
          <w:bCs/>
          <w:sz w:val="21"/>
          <w:szCs w:val="21"/>
        </w:rPr>
      </w:pPr>
      <w:r>
        <w:fldChar w:fldCharType="begin"/>
      </w:r>
      <w:r>
        <w:instrText xml:space="preserve"> HYPERLINK \l "_Toc528260186" </w:instrText>
      </w:r>
      <w:r>
        <w:fldChar w:fldCharType="separate"/>
      </w:r>
      <w:r>
        <w:rPr>
          <w:rFonts w:cs="黑体"/>
          <w:b/>
          <w:bCs/>
          <w:sz w:val="21"/>
          <w:szCs w:val="21"/>
        </w:rPr>
        <w:t>3  设备详细技术及服务要求</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_Toc528260186 \h </w:instrText>
      </w:r>
      <w:r>
        <w:rPr>
          <w:rFonts w:cs="黑体"/>
          <w:b/>
          <w:bCs/>
          <w:sz w:val="21"/>
          <w:szCs w:val="21"/>
        </w:rPr>
        <w:fldChar w:fldCharType="separate"/>
      </w:r>
      <w:r>
        <w:rPr>
          <w:rFonts w:cs="黑体"/>
          <w:b/>
          <w:bCs/>
          <w:sz w:val="21"/>
          <w:szCs w:val="21"/>
        </w:rPr>
        <w:t>3</w:t>
      </w:r>
      <w:r>
        <w:rPr>
          <w:rFonts w:cs="黑体"/>
          <w:b/>
          <w:bCs/>
          <w:sz w:val="21"/>
          <w:szCs w:val="21"/>
        </w:rPr>
        <w:fldChar w:fldCharType="end"/>
      </w:r>
      <w:r>
        <w:rPr>
          <w:rFonts w:cs="黑体"/>
          <w:b/>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"_Toc528260187" </w:instrText>
      </w:r>
      <w:r>
        <w:fldChar w:fldCharType="separate"/>
      </w:r>
      <w:r>
        <w:rPr>
          <w:rFonts w:cs="黑体"/>
          <w:bCs/>
          <w:sz w:val="21"/>
          <w:szCs w:val="21"/>
        </w:rPr>
        <w:t>3.1  供货需求及供货范围</w:t>
      </w:r>
      <w:r>
        <w:rPr>
          <w:rFonts w:cs="黑体"/>
          <w:bCs/>
          <w:sz w:val="21"/>
          <w:szCs w:val="21"/>
        </w:rPr>
        <w:tab/>
      </w:r>
      <w:r>
        <w:rPr>
          <w:rFonts w:cs="黑体"/>
          <w:bCs/>
          <w:sz w:val="21"/>
          <w:szCs w:val="21"/>
        </w:rPr>
        <w:fldChar w:fldCharType="begin"/>
      </w:r>
      <w:r>
        <w:rPr>
          <w:rFonts w:cs="黑体"/>
          <w:bCs/>
          <w:sz w:val="21"/>
          <w:szCs w:val="21"/>
        </w:rPr>
        <w:instrText xml:space="preserve"> PAGEREF _Toc528260187 \h </w:instrText>
      </w:r>
      <w:r>
        <w:rPr>
          <w:rFonts w:cs="黑体"/>
          <w:bCs/>
          <w:sz w:val="21"/>
          <w:szCs w:val="21"/>
        </w:rPr>
        <w:fldChar w:fldCharType="separate"/>
      </w:r>
      <w:r>
        <w:rPr>
          <w:rFonts w:cs="黑体"/>
          <w:bCs/>
          <w:sz w:val="21"/>
          <w:szCs w:val="21"/>
        </w:rPr>
        <w:t>3</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"_Toc528260188" </w:instrText>
      </w:r>
      <w:r>
        <w:fldChar w:fldCharType="separate"/>
      </w:r>
      <w:r>
        <w:rPr>
          <w:rFonts w:cs="黑体"/>
          <w:bCs/>
          <w:sz w:val="21"/>
          <w:szCs w:val="21"/>
        </w:rPr>
        <w:t>3.2  服务界限</w:t>
      </w:r>
      <w:r>
        <w:rPr>
          <w:rFonts w:cs="黑体"/>
          <w:bCs/>
          <w:sz w:val="21"/>
          <w:szCs w:val="21"/>
        </w:rPr>
        <w:tab/>
      </w:r>
      <w:r>
        <w:rPr>
          <w:rFonts w:cs="黑体"/>
          <w:bCs/>
          <w:sz w:val="21"/>
          <w:szCs w:val="21"/>
        </w:rPr>
        <w:fldChar w:fldCharType="begin"/>
      </w:r>
      <w:r>
        <w:rPr>
          <w:rFonts w:cs="黑体"/>
          <w:bCs/>
          <w:sz w:val="21"/>
          <w:szCs w:val="21"/>
        </w:rPr>
        <w:instrText xml:space="preserve"> PAGEREF _Toc528260188 \h </w:instrText>
      </w:r>
      <w:r>
        <w:rPr>
          <w:rFonts w:cs="黑体"/>
          <w:bCs/>
          <w:sz w:val="21"/>
          <w:szCs w:val="21"/>
        </w:rPr>
        <w:fldChar w:fldCharType="separate"/>
      </w:r>
      <w:r>
        <w:rPr>
          <w:rFonts w:cs="黑体"/>
          <w:bCs/>
          <w:sz w:val="21"/>
          <w:szCs w:val="21"/>
        </w:rPr>
        <w:t>3</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"_Toc528260189" </w:instrText>
      </w:r>
      <w:r>
        <w:fldChar w:fldCharType="separate"/>
      </w:r>
      <w:r>
        <w:rPr>
          <w:rFonts w:cs="黑体"/>
          <w:bCs/>
          <w:sz w:val="21"/>
          <w:szCs w:val="21"/>
        </w:rPr>
        <w:t>3.3  设备标准技术特性及参数要求</w:t>
      </w:r>
      <w:r>
        <w:rPr>
          <w:rFonts w:cs="黑体"/>
          <w:bCs/>
          <w:sz w:val="21"/>
          <w:szCs w:val="21"/>
        </w:rPr>
        <w:tab/>
      </w:r>
      <w:r>
        <w:rPr>
          <w:rFonts w:cs="黑体"/>
          <w:bCs/>
          <w:sz w:val="21"/>
          <w:szCs w:val="21"/>
        </w:rPr>
        <w:fldChar w:fldCharType="begin"/>
      </w:r>
      <w:r>
        <w:rPr>
          <w:rFonts w:cs="黑体"/>
          <w:bCs/>
          <w:sz w:val="21"/>
          <w:szCs w:val="21"/>
        </w:rPr>
        <w:instrText xml:space="preserve"> PAGEREF _Toc528260189 \h </w:instrText>
      </w:r>
      <w:r>
        <w:rPr>
          <w:rFonts w:cs="黑体"/>
          <w:bCs/>
          <w:sz w:val="21"/>
          <w:szCs w:val="21"/>
        </w:rPr>
        <w:fldChar w:fldCharType="separate"/>
      </w:r>
      <w:r>
        <w:rPr>
          <w:rFonts w:cs="黑体"/>
          <w:bCs/>
          <w:sz w:val="21"/>
          <w:szCs w:val="21"/>
        </w:rPr>
        <w:t>4</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"_Toc528260190" </w:instrText>
      </w:r>
      <w:r>
        <w:fldChar w:fldCharType="separate"/>
      </w:r>
      <w:r>
        <w:rPr>
          <w:rFonts w:cs="黑体"/>
          <w:bCs/>
          <w:sz w:val="21"/>
          <w:szCs w:val="21"/>
        </w:rPr>
        <w:t>3.4  主要元器件来源</w:t>
      </w:r>
      <w:r>
        <w:rPr>
          <w:rFonts w:cs="黑体"/>
          <w:bCs/>
          <w:sz w:val="21"/>
          <w:szCs w:val="21"/>
        </w:rPr>
        <w:tab/>
      </w:r>
      <w:r>
        <w:rPr>
          <w:rFonts w:cs="黑体"/>
          <w:bCs/>
          <w:sz w:val="21"/>
          <w:szCs w:val="21"/>
        </w:rPr>
        <w:fldChar w:fldCharType="begin"/>
      </w:r>
      <w:r>
        <w:rPr>
          <w:rFonts w:cs="黑体"/>
          <w:bCs/>
          <w:sz w:val="21"/>
          <w:szCs w:val="21"/>
        </w:rPr>
        <w:instrText xml:space="preserve"> PAGEREF _Toc528260190 \h </w:instrText>
      </w:r>
      <w:r>
        <w:rPr>
          <w:rFonts w:cs="黑体"/>
          <w:bCs/>
          <w:sz w:val="21"/>
          <w:szCs w:val="21"/>
        </w:rPr>
        <w:fldChar w:fldCharType="separate"/>
      </w:r>
      <w:r>
        <w:rPr>
          <w:rFonts w:cs="黑体"/>
          <w:bCs/>
          <w:sz w:val="21"/>
          <w:szCs w:val="21"/>
        </w:rPr>
        <w:t>5</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"_Toc528260191" </w:instrText>
      </w:r>
      <w:r>
        <w:fldChar w:fldCharType="separate"/>
      </w:r>
      <w:r>
        <w:rPr>
          <w:rFonts w:cs="黑体"/>
          <w:bCs/>
          <w:sz w:val="21"/>
          <w:szCs w:val="21"/>
        </w:rPr>
        <w:t>3.5  备品备件、专用工具和仪器仪表供货表</w:t>
      </w:r>
      <w:r>
        <w:rPr>
          <w:rFonts w:cs="黑体"/>
          <w:bCs/>
          <w:sz w:val="21"/>
          <w:szCs w:val="21"/>
        </w:rPr>
        <w:tab/>
      </w:r>
      <w:r>
        <w:rPr>
          <w:rFonts w:cs="黑体"/>
          <w:bCs/>
          <w:sz w:val="21"/>
          <w:szCs w:val="21"/>
        </w:rPr>
        <w:fldChar w:fldCharType="begin"/>
      </w:r>
      <w:r>
        <w:rPr>
          <w:rFonts w:cs="黑体"/>
          <w:bCs/>
          <w:sz w:val="21"/>
          <w:szCs w:val="21"/>
        </w:rPr>
        <w:instrText xml:space="preserve"> PAGEREF _Toc528260191 \h </w:instrText>
      </w:r>
      <w:r>
        <w:rPr>
          <w:rFonts w:cs="黑体"/>
          <w:bCs/>
          <w:sz w:val="21"/>
          <w:szCs w:val="21"/>
        </w:rPr>
        <w:fldChar w:fldCharType="separate"/>
      </w:r>
      <w:r>
        <w:rPr>
          <w:rFonts w:cs="黑体"/>
          <w:bCs/>
          <w:sz w:val="21"/>
          <w:szCs w:val="21"/>
        </w:rPr>
        <w:t>6</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
          <w:bCs/>
          <w:sz w:val="21"/>
          <w:szCs w:val="21"/>
        </w:rPr>
      </w:pPr>
      <w:r>
        <w:fldChar w:fldCharType="begin"/>
      </w:r>
      <w:r>
        <w:instrText xml:space="preserve"> HYPERLINK \l "_Toc528260192" </w:instrText>
      </w:r>
      <w:r>
        <w:fldChar w:fldCharType="separate"/>
      </w:r>
      <w:r>
        <w:rPr>
          <w:rFonts w:cs="黑体"/>
          <w:b/>
          <w:bCs/>
          <w:sz w:val="21"/>
          <w:szCs w:val="21"/>
        </w:rPr>
        <w:t>4  投标方技术偏差</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_Toc528260192 \h </w:instrText>
      </w:r>
      <w:r>
        <w:rPr>
          <w:rFonts w:cs="黑体"/>
          <w:b/>
          <w:bCs/>
          <w:sz w:val="21"/>
          <w:szCs w:val="21"/>
        </w:rPr>
        <w:fldChar w:fldCharType="separate"/>
      </w:r>
      <w:r>
        <w:rPr>
          <w:rFonts w:cs="黑体"/>
          <w:b/>
          <w:bCs/>
          <w:sz w:val="21"/>
          <w:szCs w:val="21"/>
        </w:rPr>
        <w:t>6</w:t>
      </w:r>
      <w:r>
        <w:rPr>
          <w:rFonts w:cs="黑体"/>
          <w:b/>
          <w:bCs/>
          <w:sz w:val="21"/>
          <w:szCs w:val="21"/>
        </w:rPr>
        <w:fldChar w:fldCharType="end"/>
      </w:r>
      <w:r>
        <w:rPr>
          <w:rFonts w:cs="黑体"/>
          <w:b/>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"_Toc528260193" </w:instrText>
      </w:r>
      <w:r>
        <w:fldChar w:fldCharType="separate"/>
      </w:r>
      <w:r>
        <w:rPr>
          <w:rFonts w:cs="黑体"/>
          <w:bCs/>
          <w:sz w:val="21"/>
          <w:szCs w:val="21"/>
        </w:rPr>
        <w:t>4.1  投标方技术偏差</w:t>
      </w:r>
      <w:r>
        <w:rPr>
          <w:rFonts w:cs="黑体"/>
          <w:bCs/>
          <w:sz w:val="21"/>
          <w:szCs w:val="21"/>
        </w:rPr>
        <w:tab/>
      </w:r>
      <w:r>
        <w:rPr>
          <w:rFonts w:cs="黑体"/>
          <w:bCs/>
          <w:sz w:val="21"/>
          <w:szCs w:val="21"/>
        </w:rPr>
        <w:fldChar w:fldCharType="begin"/>
      </w:r>
      <w:r>
        <w:rPr>
          <w:rFonts w:cs="黑体"/>
          <w:bCs/>
          <w:sz w:val="21"/>
          <w:szCs w:val="21"/>
        </w:rPr>
        <w:instrText xml:space="preserve"> PAGEREF _Toc528260193 \h </w:instrText>
      </w:r>
      <w:r>
        <w:rPr>
          <w:rFonts w:cs="黑体"/>
          <w:bCs/>
          <w:sz w:val="21"/>
          <w:szCs w:val="21"/>
        </w:rPr>
        <w:fldChar w:fldCharType="separate"/>
      </w:r>
      <w:r>
        <w:rPr>
          <w:rFonts w:cs="黑体"/>
          <w:bCs/>
          <w:sz w:val="21"/>
          <w:szCs w:val="21"/>
        </w:rPr>
        <w:t>6</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Cs/>
          <w:sz w:val="21"/>
          <w:szCs w:val="21"/>
        </w:rPr>
      </w:pPr>
      <w:r>
        <w:fldChar w:fldCharType="begin"/>
      </w:r>
      <w:r>
        <w:instrText xml:space="preserve"> HYPERLINK \l "_Toc528260194" </w:instrText>
      </w:r>
      <w:r>
        <w:fldChar w:fldCharType="separate"/>
      </w:r>
      <w:r>
        <w:rPr>
          <w:rFonts w:cs="黑体"/>
          <w:bCs/>
          <w:sz w:val="21"/>
          <w:szCs w:val="21"/>
        </w:rPr>
        <w:t>4.2  投标方需说明的其他问题</w:t>
      </w:r>
      <w:r>
        <w:rPr>
          <w:rFonts w:cs="黑体"/>
          <w:bCs/>
          <w:sz w:val="21"/>
          <w:szCs w:val="21"/>
        </w:rPr>
        <w:tab/>
      </w:r>
      <w:r>
        <w:rPr>
          <w:rFonts w:cs="黑体"/>
          <w:bCs/>
          <w:sz w:val="21"/>
          <w:szCs w:val="21"/>
        </w:rPr>
        <w:fldChar w:fldCharType="begin"/>
      </w:r>
      <w:r>
        <w:rPr>
          <w:rFonts w:cs="黑体"/>
          <w:bCs/>
          <w:sz w:val="21"/>
          <w:szCs w:val="21"/>
        </w:rPr>
        <w:instrText xml:space="preserve"> PAGEREF _Toc528260194 \h </w:instrText>
      </w:r>
      <w:r>
        <w:rPr>
          <w:rFonts w:cs="黑体"/>
          <w:bCs/>
          <w:sz w:val="21"/>
          <w:szCs w:val="21"/>
        </w:rPr>
        <w:fldChar w:fldCharType="separate"/>
      </w:r>
      <w:r>
        <w:rPr>
          <w:rFonts w:cs="黑体"/>
          <w:bCs/>
          <w:sz w:val="21"/>
          <w:szCs w:val="21"/>
        </w:rPr>
        <w:t>6</w:t>
      </w:r>
      <w:r>
        <w:rPr>
          <w:rFonts w:cs="黑体"/>
          <w:bCs/>
          <w:sz w:val="21"/>
          <w:szCs w:val="21"/>
        </w:rPr>
        <w:fldChar w:fldCharType="end"/>
      </w:r>
      <w:r>
        <w:rPr>
          <w:rFonts w:cs="黑体"/>
          <w:bCs/>
          <w:sz w:val="21"/>
          <w:szCs w:val="21"/>
        </w:rPr>
        <w:fldChar w:fldCharType="end"/>
      </w:r>
    </w:p>
    <w:p>
      <w:pPr>
        <w:pStyle w:val="17"/>
        <w:adjustRightInd w:val="0"/>
        <w:spacing w:line="240" w:lineRule="auto"/>
        <w:rPr>
          <w:rFonts w:cs="黑体"/>
          <w:b/>
          <w:bCs/>
          <w:sz w:val="21"/>
          <w:szCs w:val="21"/>
        </w:rPr>
      </w:pPr>
      <w:r>
        <w:fldChar w:fldCharType="begin"/>
      </w:r>
      <w:r>
        <w:instrText xml:space="preserve"> HYPERLINK \l "_Toc528260195" </w:instrText>
      </w:r>
      <w:r>
        <w:fldChar w:fldCharType="separate"/>
      </w:r>
      <w:r>
        <w:rPr>
          <w:rFonts w:cs="黑体"/>
          <w:b/>
          <w:bCs/>
          <w:sz w:val="21"/>
          <w:szCs w:val="21"/>
        </w:rPr>
        <w:t>5  图纸资料提交要求</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_Toc528260195 \h </w:instrText>
      </w:r>
      <w:r>
        <w:rPr>
          <w:rFonts w:cs="黑体"/>
          <w:b/>
          <w:bCs/>
          <w:sz w:val="21"/>
          <w:szCs w:val="21"/>
        </w:rPr>
        <w:fldChar w:fldCharType="separate"/>
      </w:r>
      <w:r>
        <w:rPr>
          <w:rFonts w:cs="黑体"/>
          <w:b/>
          <w:bCs/>
          <w:sz w:val="21"/>
          <w:szCs w:val="21"/>
        </w:rPr>
        <w:t>7</w:t>
      </w:r>
      <w:r>
        <w:rPr>
          <w:rFonts w:cs="黑体"/>
          <w:b/>
          <w:bCs/>
          <w:sz w:val="21"/>
          <w:szCs w:val="21"/>
        </w:rPr>
        <w:fldChar w:fldCharType="end"/>
      </w:r>
      <w:r>
        <w:rPr>
          <w:rFonts w:cs="黑体"/>
          <w:b/>
          <w:bCs/>
          <w:sz w:val="21"/>
          <w:szCs w:val="21"/>
        </w:rPr>
        <w:fldChar w:fldCharType="end"/>
      </w:r>
    </w:p>
    <w:p>
      <w:pPr>
        <w:pStyle w:val="17"/>
        <w:adjustRightInd w:val="0"/>
        <w:spacing w:line="240" w:lineRule="auto"/>
        <w:rPr>
          <w:rFonts w:asciiTheme="minorHAnsi" w:hAnsiTheme="minorHAnsi" w:eastAsiaTheme="minorEastAsia" w:cstheme="minorBidi"/>
          <w:b/>
          <w:kern w:val="2"/>
          <w:sz w:val="21"/>
          <w:szCs w:val="21"/>
        </w:rPr>
      </w:pPr>
      <w:r>
        <w:fldChar w:fldCharType="begin"/>
      </w:r>
      <w:r>
        <w:instrText xml:space="preserve"> HYPERLINK \l "_Toc528260196" </w:instrText>
      </w:r>
      <w:r>
        <w:fldChar w:fldCharType="separate"/>
      </w:r>
      <w:r>
        <w:rPr>
          <w:rFonts w:cs="黑体"/>
          <w:b/>
          <w:bCs/>
          <w:sz w:val="21"/>
          <w:szCs w:val="21"/>
        </w:rPr>
        <w:t>6  其他</w:t>
      </w:r>
      <w:r>
        <w:rPr>
          <w:rFonts w:cs="黑体"/>
          <w:b/>
          <w:bCs/>
          <w:sz w:val="21"/>
          <w:szCs w:val="21"/>
        </w:rPr>
        <w:tab/>
      </w:r>
      <w:r>
        <w:rPr>
          <w:rFonts w:cs="黑体"/>
          <w:b/>
          <w:bCs/>
          <w:sz w:val="21"/>
          <w:szCs w:val="21"/>
        </w:rPr>
        <w:fldChar w:fldCharType="begin"/>
      </w:r>
      <w:r>
        <w:rPr>
          <w:rFonts w:cs="黑体"/>
          <w:b/>
          <w:bCs/>
          <w:sz w:val="21"/>
          <w:szCs w:val="21"/>
        </w:rPr>
        <w:instrText xml:space="preserve"> PAGEREF _Toc528260196 \h </w:instrText>
      </w:r>
      <w:r>
        <w:rPr>
          <w:rFonts w:cs="黑体"/>
          <w:b/>
          <w:bCs/>
          <w:sz w:val="21"/>
          <w:szCs w:val="21"/>
        </w:rPr>
        <w:fldChar w:fldCharType="separate"/>
      </w:r>
      <w:r>
        <w:rPr>
          <w:rFonts w:cs="黑体"/>
          <w:b/>
          <w:bCs/>
          <w:sz w:val="21"/>
          <w:szCs w:val="21"/>
        </w:rPr>
        <w:t>7</w:t>
      </w:r>
      <w:r>
        <w:rPr>
          <w:rFonts w:cs="黑体"/>
          <w:b/>
          <w:bCs/>
          <w:sz w:val="21"/>
          <w:szCs w:val="21"/>
        </w:rPr>
        <w:fldChar w:fldCharType="end"/>
      </w:r>
      <w:r>
        <w:rPr>
          <w:rFonts w:cs="黑体"/>
          <w:b/>
          <w:bCs/>
          <w:sz w:val="21"/>
          <w:szCs w:val="21"/>
        </w:rPr>
        <w:fldChar w:fldCharType="end"/>
      </w:r>
    </w:p>
    <w:p>
      <w:pPr>
        <w:spacing w:before="312" w:beforeLines="100"/>
        <w:ind w:firstLine="420" w:firstLineChars="200"/>
        <w:outlineLvl w:val="1"/>
        <w:rPr>
          <w:rFonts w:ascii="仿宋_GB2312" w:hAnsi="宋体" w:eastAsia="仿宋_GB2312"/>
          <w:kern w:val="0"/>
          <w:sz w:val="24"/>
        </w:rPr>
      </w:pPr>
      <w:r>
        <w:rPr>
          <w:rFonts w:hint="eastAsia" w:ascii="黑体" w:hAnsi="黑体" w:eastAsia="黑体" w:cs="黑体"/>
          <w:kern w:val="0"/>
          <w:szCs w:val="21"/>
        </w:rPr>
        <w:fldChar w:fldCharType="end"/>
      </w:r>
    </w:p>
    <w:p>
      <w:pPr>
        <w:pStyle w:val="301"/>
        <w:keepNext w:val="0"/>
        <w:keepLines w:val="0"/>
        <w:spacing w:after="0" w:line="240" w:lineRule="auto"/>
        <w:ind w:left="487" w:right="278" w:hanging="487" w:hangingChars="202"/>
        <w:rPr>
          <w:rFonts w:hAnsi="宋体"/>
          <w:kern w:val="0"/>
          <w:sz w:val="24"/>
        </w:rPr>
        <w:sectPr>
          <w:type w:val="continuous"/>
          <w:pgSz w:w="11906" w:h="16838"/>
          <w:pgMar w:top="1440" w:right="1800" w:bottom="1440" w:left="1800" w:header="851" w:footer="992" w:gutter="0"/>
          <w:cols w:space="425" w:num="1"/>
          <w:titlePg/>
          <w:docGrid w:type="lines" w:linePitch="312" w:charSpace="0"/>
        </w:sectPr>
      </w:pPr>
      <w:r>
        <w:rPr>
          <w:rFonts w:hAnsi="宋体"/>
          <w:kern w:val="0"/>
          <w:sz w:val="24"/>
        </w:rPr>
        <w:br w:type="page"/>
      </w:r>
    </w:p>
    <w:p>
      <w:pPr>
        <w:pStyle w:val="33"/>
        <w:adjustRightInd/>
        <w:spacing w:line="360" w:lineRule="auto"/>
        <w:ind w:firstLine="0" w:firstLineChars="0"/>
        <w:outlineLvl w:val="0"/>
        <w:rPr>
          <w:rFonts w:ascii="Arial" w:hAnsi="Arial" w:eastAsia="黑体" w:cs="Arial"/>
          <w:b/>
          <w:sz w:val="21"/>
          <w:szCs w:val="21"/>
        </w:rPr>
      </w:pPr>
      <w:bookmarkStart w:id="1" w:name="_Toc510535298"/>
      <w:bookmarkStart w:id="2" w:name="_Toc528260179"/>
      <w:bookmarkStart w:id="3" w:name="_Toc513101757"/>
      <w:r>
        <w:rPr>
          <w:rFonts w:ascii="Arial" w:hAnsi="Arial" w:eastAsia="黑体" w:cs="Arial"/>
          <w:b/>
          <w:sz w:val="21"/>
          <w:szCs w:val="21"/>
        </w:rPr>
        <w:t>1  总则</w:t>
      </w:r>
      <w:bookmarkEnd w:id="0"/>
      <w:bookmarkEnd w:id="1"/>
      <w:bookmarkEnd w:id="2"/>
      <w:bookmarkEnd w:id="3"/>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4" w:name="_Toc272412951"/>
      <w:bookmarkStart w:id="5" w:name="_Toc513101758"/>
      <w:bookmarkStart w:id="6" w:name="_Toc528260180"/>
      <w:r>
        <w:rPr>
          <w:rFonts w:ascii="Arial" w:hAnsi="Arial" w:eastAsia="黑体" w:cs="Arial"/>
          <w:b w:val="0"/>
          <w:sz w:val="21"/>
          <w:szCs w:val="21"/>
        </w:rPr>
        <w:t>1.1  一般要求</w:t>
      </w:r>
      <w:bookmarkEnd w:id="4"/>
      <w:bookmarkEnd w:id="5"/>
      <w:bookmarkEnd w:id="6"/>
    </w:p>
    <w:p>
      <w:pPr>
        <w:spacing w:line="360" w:lineRule="auto"/>
        <w:jc w:val="left"/>
        <w:rPr>
          <w:rFonts w:ascii="Arial" w:hAnsi="Arial" w:cs="Arial"/>
          <w:szCs w:val="21"/>
        </w:rPr>
      </w:pPr>
      <w:r>
        <w:rPr>
          <w:rFonts w:ascii="Arial" w:hAnsi="Arial" w:eastAsia="黑体" w:cs="Arial"/>
          <w:szCs w:val="21"/>
        </w:rPr>
        <w:t xml:space="preserve">1.1.1 </w:t>
      </w:r>
      <w:r>
        <w:rPr>
          <w:rFonts w:ascii="Arial" w:hAnsi="Arial" w:cs="Arial"/>
          <w:szCs w:val="21"/>
        </w:rPr>
        <w:t xml:space="preserve"> 本技术规范书适用于中国南方电网有限责任公司超高压输电公司</w:t>
      </w:r>
      <w:r>
        <w:rPr>
          <w:rFonts w:hint="eastAsia" w:ascii="Arial" w:hAnsi="Arial" w:cs="Arial"/>
          <w:szCs w:val="21"/>
          <w:lang w:eastAsia="zh-CN"/>
        </w:rPr>
        <w:t>2023-2050天生桥站周转仓C类备品备件储备项目（气象站配件）”</w:t>
      </w:r>
      <w:r>
        <w:rPr>
          <w:rFonts w:ascii="Arial" w:hAnsi="Arial" w:cs="Arial"/>
          <w:szCs w:val="21"/>
        </w:rPr>
        <w:t>，提出了</w:t>
      </w:r>
      <w:r>
        <w:rPr>
          <w:rFonts w:hint="eastAsia" w:ascii="Arial" w:hAnsi="Arial" w:cs="Arial"/>
          <w:szCs w:val="21"/>
          <w:lang w:eastAsia="zh-CN"/>
        </w:rPr>
        <w:t>气象测量</w:t>
      </w:r>
      <w:r>
        <w:rPr>
          <w:rFonts w:hint="eastAsia" w:ascii="Arial" w:hAnsi="Arial" w:cs="Arial"/>
          <w:szCs w:val="21"/>
        </w:rPr>
        <w:t>装置配件</w:t>
      </w:r>
      <w:r>
        <w:rPr>
          <w:rFonts w:ascii="Arial" w:hAnsi="Arial" w:cs="Arial"/>
          <w:szCs w:val="21"/>
        </w:rPr>
        <w:t>的</w:t>
      </w:r>
      <w:r>
        <w:rPr>
          <w:rFonts w:hint="eastAsia" w:ascii="Arial" w:hAnsi="Arial" w:cs="Arial"/>
          <w:szCs w:val="21"/>
        </w:rPr>
        <w:t>技术参数</w:t>
      </w:r>
      <w:r>
        <w:rPr>
          <w:rFonts w:ascii="Arial" w:hAnsi="Arial" w:cs="Arial"/>
          <w:szCs w:val="21"/>
        </w:rPr>
        <w:t>及包装、运输、贮存等的要求。</w:t>
      </w:r>
      <w:r>
        <w:rPr>
          <w:rFonts w:ascii="Arial" w:hAnsi="Arial" w:cs="Arial"/>
          <w:szCs w:val="21"/>
        </w:rPr>
        <w:br w:type="textWrapping"/>
      </w:r>
      <w:r>
        <w:rPr>
          <w:rFonts w:ascii="Arial" w:hAnsi="Arial" w:eastAsia="黑体" w:cs="Arial"/>
          <w:szCs w:val="21"/>
        </w:rPr>
        <w:t xml:space="preserve">1.1.2  </w:t>
      </w:r>
      <w:r>
        <w:rPr>
          <w:rFonts w:ascii="Arial" w:hAnsi="Arial" w:cs="Arial"/>
          <w:szCs w:val="21"/>
        </w:rPr>
        <w:t>本技术规范书并未对一切技术细节做出规定，也未充分引述有关标准和规范的条文，提出的仅为最低限度的技术要求。</w:t>
      </w:r>
      <w:r>
        <w:rPr>
          <w:rFonts w:ascii="Arial" w:hAnsi="Arial" w:cs="Arial"/>
        </w:rPr>
        <w:t>凡本技术规范书中未规定，但在相关设备的行业标准、国家标准或IEC标准中有规定的规范条文，投标方应按相应标准的条文进行设备设计、制造、试验和安装。对国家有关安全、环保等强制性标准，必须满足其要求。</w:t>
      </w:r>
    </w:p>
    <w:p>
      <w:pPr>
        <w:spacing w:line="360" w:lineRule="auto"/>
        <w:jc w:val="left"/>
        <w:rPr>
          <w:rFonts w:ascii="Arial" w:hAnsi="Arial" w:cs="Arial"/>
        </w:rPr>
      </w:pPr>
      <w:r>
        <w:rPr>
          <w:rFonts w:ascii="Arial" w:hAnsi="Arial" w:eastAsia="黑体" w:cs="Arial"/>
          <w:szCs w:val="21"/>
        </w:rPr>
        <w:t xml:space="preserve">1.1.3  </w:t>
      </w:r>
      <w:r>
        <w:rPr>
          <w:rFonts w:ascii="Arial" w:hAnsi="Arial" w:cs="Arial"/>
        </w:rPr>
        <w:t>如果投标方没有以书面形式对本技术规范书的条文提出异议，则意味着投标方提供的设备完全符合本技术规范书的要求。如有异议，不管是多么微小，都应在报价书中以“对技术规范书的意见和同技术规范书的差异”为标题的专门章节中加以详细描述。</w:t>
      </w:r>
    </w:p>
    <w:p>
      <w:pPr>
        <w:spacing w:line="360" w:lineRule="auto"/>
        <w:jc w:val="left"/>
        <w:rPr>
          <w:rFonts w:ascii="Arial" w:hAnsi="Arial" w:cs="Arial"/>
          <w:szCs w:val="21"/>
        </w:rPr>
      </w:pPr>
      <w:r>
        <w:rPr>
          <w:rFonts w:ascii="Arial" w:hAnsi="Arial" w:eastAsia="黑体" w:cs="Arial"/>
          <w:szCs w:val="21"/>
        </w:rPr>
        <w:t xml:space="preserve">1.1.4  </w:t>
      </w:r>
      <w:r>
        <w:rPr>
          <w:rFonts w:ascii="Arial" w:hAnsi="Arial" w:cs="Arial"/>
          <w:szCs w:val="21"/>
        </w:rPr>
        <w:t>本技术规范书所使用的标准如与投标方所执行的标准不一致时，</w:t>
      </w:r>
      <w:r>
        <w:rPr>
          <w:rFonts w:ascii="Arial" w:hAnsi="Arial" w:cs="Arial"/>
          <w:spacing w:val="-2"/>
          <w:szCs w:val="21"/>
        </w:rPr>
        <w:t>按较高标准执行。</w:t>
      </w:r>
    </w:p>
    <w:p>
      <w:pPr>
        <w:spacing w:line="360" w:lineRule="auto"/>
        <w:jc w:val="left"/>
        <w:rPr>
          <w:rFonts w:ascii="Arial" w:hAnsi="Arial" w:cs="Arial"/>
          <w:szCs w:val="21"/>
        </w:rPr>
      </w:pPr>
      <w:r>
        <w:rPr>
          <w:rFonts w:ascii="Arial" w:hAnsi="Arial" w:eastAsia="黑体" w:cs="Arial"/>
          <w:szCs w:val="21"/>
        </w:rPr>
        <w:t xml:space="preserve">1.1.5  </w:t>
      </w:r>
      <w:r>
        <w:rPr>
          <w:rFonts w:ascii="Arial" w:hAnsi="Arial" w:cs="Arial" w:eastAsiaTheme="minorEastAsia"/>
          <w:szCs w:val="21"/>
        </w:rPr>
        <w:t>本</w:t>
      </w:r>
      <w:r>
        <w:rPr>
          <w:rFonts w:ascii="Arial" w:hAnsi="Arial" w:cs="Arial"/>
        </w:rPr>
        <w:t>技术规范书经招标方、投标方确认后作为订货合同的技术附件，与合同正文具有同等的法律效力</w:t>
      </w:r>
      <w:r>
        <w:rPr>
          <w:rFonts w:ascii="Arial" w:hAnsi="Arial" w:cs="Arial"/>
          <w:szCs w:val="21"/>
        </w:rPr>
        <w:t>。</w:t>
      </w:r>
    </w:p>
    <w:p>
      <w:pPr>
        <w:spacing w:line="360" w:lineRule="auto"/>
        <w:jc w:val="left"/>
        <w:rPr>
          <w:rFonts w:ascii="Arial" w:hAnsi="Arial" w:cs="Arial"/>
          <w:szCs w:val="21"/>
        </w:rPr>
      </w:pPr>
      <w:r>
        <w:rPr>
          <w:rFonts w:ascii="Arial" w:hAnsi="Arial" w:eastAsia="黑体" w:cs="Arial"/>
          <w:szCs w:val="21"/>
        </w:rPr>
        <w:t xml:space="preserve">1.1.6  </w:t>
      </w:r>
      <w:r>
        <w:rPr>
          <w:rFonts w:ascii="Arial" w:hAnsi="Arial" w:cs="Arial"/>
        </w:rPr>
        <w:t>本技术规范书未尽事宜，由招标方、投标方协商确定。</w:t>
      </w:r>
    </w:p>
    <w:p>
      <w:pPr>
        <w:spacing w:line="360" w:lineRule="auto"/>
        <w:jc w:val="left"/>
        <w:rPr>
          <w:rFonts w:ascii="Arial" w:hAnsi="Arial" w:cs="Arial"/>
          <w:szCs w:val="21"/>
        </w:rPr>
      </w:pPr>
      <w:r>
        <w:rPr>
          <w:rFonts w:ascii="Arial" w:hAnsi="Arial" w:eastAsia="黑体" w:cs="Arial"/>
          <w:szCs w:val="21"/>
        </w:rPr>
        <w:t xml:space="preserve">1.1.7  </w:t>
      </w:r>
      <w:r>
        <w:rPr>
          <w:rFonts w:ascii="Arial" w:hAnsi="Arial" w:cs="Arial"/>
          <w:spacing w:val="-6"/>
        </w:rPr>
        <w:t>投标方在投标文件技术部分应如实反映应标产品与本技术规范书的技术差异。如果投标方没有提出技术差异，而在执行合同的过程中，招标方发现投标方提供的产品与其应标技术规范书的条文存在差异，招标方有权利要求退货，并将对下一年度的评标工作有不同程度的影响。</w:t>
      </w:r>
    </w:p>
    <w:p>
      <w:pPr>
        <w:spacing w:line="360" w:lineRule="auto"/>
        <w:jc w:val="left"/>
        <w:rPr>
          <w:rFonts w:ascii="Arial" w:hAnsi="Arial" w:cs="Arial"/>
          <w:szCs w:val="21"/>
        </w:rPr>
      </w:pPr>
      <w:r>
        <w:rPr>
          <w:rFonts w:ascii="Arial" w:hAnsi="Arial" w:eastAsia="黑体" w:cs="Arial"/>
          <w:szCs w:val="21"/>
        </w:rPr>
        <w:t xml:space="preserve">1.1.8  </w:t>
      </w:r>
      <w:r>
        <w:rPr>
          <w:rFonts w:ascii="Arial" w:hAnsi="Arial" w:cs="Arial"/>
        </w:rPr>
        <w:t>投标方应在投标文件技术部分按本技术规范书的要求如实详细的填写应标设备的标准配置表，并在应标商务部分按此标准配置进行报价，如发现二者有矛盾之处，将对评标工作有不同程度的影响。</w:t>
      </w:r>
    </w:p>
    <w:p>
      <w:pPr>
        <w:spacing w:line="360" w:lineRule="auto"/>
        <w:jc w:val="left"/>
        <w:rPr>
          <w:rFonts w:ascii="Arial" w:hAnsi="Arial" w:cs="Arial"/>
          <w:szCs w:val="21"/>
        </w:rPr>
      </w:pPr>
      <w:r>
        <w:rPr>
          <w:rFonts w:ascii="Arial" w:hAnsi="Arial" w:eastAsia="黑体" w:cs="Arial"/>
          <w:szCs w:val="21"/>
        </w:rPr>
        <w:t xml:space="preserve">1.1.9  </w:t>
      </w:r>
      <w:bookmarkStart w:id="7" w:name="_Toc272412952"/>
      <w:r>
        <w:rPr>
          <w:rFonts w:ascii="Arial" w:hAnsi="Arial" w:cs="Arial"/>
        </w:rPr>
        <w:t>投标方应充分理解本技术规范书并按本技术规范书的具体条款、格式要求填写投标文件技术部分，如发现投标文件技术部分条款、格式不符合本技术规范书的要求，则认为应标不严肃，在评标时将有不同程度的扣分。</w:t>
      </w:r>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8" w:name="_Toc528260181"/>
      <w:bookmarkStart w:id="9" w:name="_Toc513101759"/>
      <w:r>
        <w:rPr>
          <w:rFonts w:ascii="Arial" w:hAnsi="Arial" w:eastAsia="黑体" w:cs="Arial"/>
          <w:b w:val="0"/>
          <w:sz w:val="21"/>
          <w:szCs w:val="21"/>
        </w:rPr>
        <w:t>1.2  投标方应提供的资格文件</w:t>
      </w:r>
      <w:bookmarkEnd w:id="7"/>
      <w:bookmarkEnd w:id="8"/>
      <w:bookmarkEnd w:id="9"/>
    </w:p>
    <w:p>
      <w:pPr>
        <w:spacing w:line="360" w:lineRule="auto"/>
        <w:jc w:val="left"/>
        <w:rPr>
          <w:rFonts w:ascii="Arial" w:hAnsi="Arial" w:cs="Arial"/>
          <w:szCs w:val="21"/>
        </w:rPr>
      </w:pPr>
      <w:r>
        <w:rPr>
          <w:rFonts w:ascii="Arial" w:hAnsi="Arial" w:cs="Arial"/>
          <w:szCs w:val="21"/>
        </w:rPr>
        <w:t>投标方在投标文件中应提供下列有关资格文件，否则视为非响应性报价。</w:t>
      </w:r>
    </w:p>
    <w:p>
      <w:pPr>
        <w:spacing w:line="360" w:lineRule="auto"/>
        <w:jc w:val="left"/>
        <w:rPr>
          <w:rFonts w:ascii="Arial" w:hAnsi="Arial" w:cs="Arial"/>
          <w:szCs w:val="21"/>
        </w:rPr>
      </w:pPr>
      <w:r>
        <w:rPr>
          <w:rFonts w:ascii="Arial" w:hAnsi="Arial" w:eastAsia="黑体" w:cs="Arial"/>
          <w:szCs w:val="21"/>
        </w:rPr>
        <w:t xml:space="preserve">1.2.1  </w:t>
      </w:r>
      <w:r>
        <w:rPr>
          <w:rFonts w:ascii="Arial" w:hAnsi="Arial" w:cs="Arial"/>
          <w:szCs w:val="21"/>
        </w:rPr>
        <w:t>投标方拥有的由权威机关颁发的IS</w:t>
      </w:r>
      <w:r>
        <w:rPr>
          <w:rFonts w:hint="eastAsia" w:ascii="Arial" w:hAnsi="Arial" w:cs="Arial"/>
          <w:szCs w:val="21"/>
        </w:rPr>
        <w:t>O</w:t>
      </w:r>
      <w:r>
        <w:rPr>
          <w:rFonts w:ascii="Arial" w:hAnsi="Arial" w:cs="Arial"/>
          <w:szCs w:val="21"/>
        </w:rPr>
        <w:t>－9000系列的认证书或等同的质量保证体系认证书。</w:t>
      </w:r>
    </w:p>
    <w:p>
      <w:pPr>
        <w:spacing w:line="360" w:lineRule="auto"/>
        <w:jc w:val="left"/>
        <w:rPr>
          <w:rFonts w:ascii="Arial" w:hAnsi="Arial" w:cs="Arial"/>
          <w:szCs w:val="21"/>
        </w:rPr>
      </w:pPr>
      <w:r>
        <w:rPr>
          <w:rFonts w:ascii="Arial" w:hAnsi="Arial" w:eastAsia="黑体" w:cs="Arial"/>
          <w:szCs w:val="21"/>
        </w:rPr>
        <w:t xml:space="preserve">1.2.2  </w:t>
      </w:r>
      <w:r>
        <w:rPr>
          <w:rFonts w:ascii="Arial" w:hAnsi="Arial" w:cs="Arial"/>
          <w:szCs w:val="21"/>
        </w:rPr>
        <w:t>投标方</w:t>
      </w:r>
      <w:r>
        <w:rPr>
          <w:rFonts w:hint="eastAsia" w:ascii="Arial" w:hAnsi="Arial" w:cs="Arial"/>
          <w:szCs w:val="21"/>
        </w:rPr>
        <w:t>应提供</w:t>
      </w:r>
      <w:r>
        <w:rPr>
          <w:rFonts w:ascii="Arial" w:hAnsi="Arial" w:cs="Arial"/>
          <w:szCs w:val="21"/>
        </w:rPr>
        <w:t>最近5年内同类设备的销售记录及相应的最终用户的使用情况证明或招标方认可的有关业绩的文件资料。</w:t>
      </w:r>
    </w:p>
    <w:p>
      <w:pPr>
        <w:spacing w:line="360" w:lineRule="auto"/>
        <w:jc w:val="left"/>
        <w:rPr>
          <w:rFonts w:ascii="Arial" w:hAnsi="Arial" w:cs="Arial"/>
          <w:szCs w:val="21"/>
        </w:rPr>
      </w:pPr>
      <w:r>
        <w:rPr>
          <w:rFonts w:ascii="Arial" w:hAnsi="Arial" w:eastAsia="黑体" w:cs="Arial"/>
          <w:szCs w:val="21"/>
        </w:rPr>
        <w:t xml:space="preserve">1.2.3  </w:t>
      </w:r>
      <w:r>
        <w:rPr>
          <w:rFonts w:ascii="Arial" w:hAnsi="Arial" w:cs="Arial"/>
          <w:szCs w:val="21"/>
        </w:rPr>
        <w:t>投标方有能力履行合同设备维护保养、修理及其他服务义务的文件。</w:t>
      </w:r>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10" w:name="_Toc528260182"/>
      <w:bookmarkStart w:id="11" w:name="_Toc272412953"/>
      <w:bookmarkStart w:id="12" w:name="_Toc513101760"/>
      <w:r>
        <w:rPr>
          <w:rFonts w:ascii="Arial" w:hAnsi="Arial" w:eastAsia="黑体" w:cs="Arial"/>
          <w:b w:val="0"/>
          <w:sz w:val="21"/>
          <w:szCs w:val="21"/>
        </w:rPr>
        <w:t>1.3  标准与规范</w:t>
      </w:r>
      <w:bookmarkEnd w:id="10"/>
      <w:bookmarkEnd w:id="11"/>
      <w:bookmarkEnd w:id="12"/>
    </w:p>
    <w:p>
      <w:pPr>
        <w:spacing w:line="360" w:lineRule="auto"/>
        <w:ind w:firstLine="420" w:firstLineChars="200"/>
        <w:rPr>
          <w:rFonts w:ascii="Arial" w:hAnsi="Arial" w:cs="Arial" w:eastAsiaTheme="minorEastAsia"/>
          <w:szCs w:val="21"/>
        </w:rPr>
      </w:pPr>
      <w:r>
        <w:rPr>
          <w:rFonts w:ascii="Arial" w:hAnsi="Arial" w:cs="Arial" w:eastAsiaTheme="minorEastAsia"/>
          <w:szCs w:val="21"/>
        </w:rPr>
        <w:t>下列文件中的条款通过本标准的引用而成为本标准的条款。凡是注日期的引用文件，其随后所有的修改单（不包括勘误的内容）或修订版均不适用于本标准，但鼓励根据本标准达成协议的各方研究是否可使用这些文件的最新版本。凡是不注明日期的引用文件，其最新版本适用于本标准。</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2900.1-2008  电工术语基本术语</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2900.49-2004  电工术语电力系统保护</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7261-2016 继电保护和安全自动装置基本试验方法</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11287-2000  电气继电器第21部分：量度继电器和保护装置的振动、冲击、碰撞和地震试验第1篇：振动试验（正弦）</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13384-2008 机电产品包装通用技术条件</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14537-1993  量度继电器和保护装置的冲击与碰撞试验。</w:t>
      </w:r>
    </w:p>
    <w:p>
      <w:pPr>
        <w:spacing w:line="360" w:lineRule="auto"/>
        <w:ind w:firstLine="420" w:firstLineChars="200"/>
        <w:rPr>
          <w:rFonts w:ascii="Arial" w:hAnsi="Arial" w:cs="Arial" w:eastAsiaTheme="minorEastAsia"/>
          <w:szCs w:val="21"/>
        </w:rPr>
      </w:pPr>
      <w:r>
        <w:rPr>
          <w:rFonts w:ascii="Arial" w:hAnsi="Arial" w:cs="Arial" w:eastAsiaTheme="minorEastAsia"/>
          <w:szCs w:val="21"/>
        </w:rPr>
        <w:t>GB/T 15145-2017  输电线路保护装置通用技术条件</w:t>
      </w:r>
    </w:p>
    <w:p>
      <w:pPr>
        <w:spacing w:line="360" w:lineRule="auto"/>
        <w:ind w:firstLine="420" w:firstLineChars="200"/>
        <w:rPr>
          <w:rFonts w:ascii="Arial" w:hAnsi="Arial" w:cs="Arial" w:eastAsiaTheme="minorEastAsia"/>
          <w:color w:val="auto"/>
          <w:szCs w:val="21"/>
        </w:rPr>
      </w:pPr>
      <w:r>
        <w:rPr>
          <w:rFonts w:ascii="Arial" w:hAnsi="Arial" w:cs="Arial" w:eastAsiaTheme="minorEastAsia"/>
          <w:color w:val="auto"/>
          <w:szCs w:val="21"/>
        </w:rPr>
        <w:t>DL/T 478-2013   继电保护和安全自动装置通用技术条件</w:t>
      </w:r>
    </w:p>
    <w:p>
      <w:pPr>
        <w:pStyle w:val="33"/>
        <w:adjustRightInd/>
        <w:spacing w:line="360" w:lineRule="auto"/>
        <w:ind w:firstLine="0" w:firstLineChars="0"/>
        <w:outlineLvl w:val="0"/>
        <w:rPr>
          <w:rFonts w:ascii="Arial" w:hAnsi="Arial" w:eastAsia="黑体" w:cs="Arial"/>
          <w:b/>
          <w:sz w:val="21"/>
          <w:szCs w:val="21"/>
        </w:rPr>
      </w:pPr>
      <w:bookmarkStart w:id="13" w:name="_Toc528260183"/>
      <w:bookmarkStart w:id="14" w:name="_Toc510535299"/>
      <w:bookmarkStart w:id="15" w:name="_Toc513101762"/>
      <w:bookmarkStart w:id="16" w:name="_Toc264986987"/>
      <w:bookmarkStart w:id="17" w:name="_Toc272412955"/>
      <w:r>
        <w:rPr>
          <w:rFonts w:ascii="Arial" w:hAnsi="Arial" w:eastAsia="黑体" w:cs="Arial"/>
          <w:b/>
          <w:sz w:val="21"/>
          <w:szCs w:val="21"/>
        </w:rPr>
        <w:t>2  项目概况</w:t>
      </w:r>
      <w:bookmarkEnd w:id="13"/>
      <w:bookmarkEnd w:id="14"/>
      <w:bookmarkEnd w:id="15"/>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18" w:name="_Toc528260184"/>
      <w:bookmarkStart w:id="19" w:name="_Toc510535300"/>
      <w:bookmarkStart w:id="20" w:name="_Toc513101763"/>
      <w:r>
        <w:rPr>
          <w:rFonts w:ascii="Arial" w:hAnsi="Arial" w:eastAsia="黑体" w:cs="Arial"/>
          <w:b w:val="0"/>
          <w:sz w:val="21"/>
          <w:szCs w:val="21"/>
        </w:rPr>
        <w:t>2.1  项目概况</w:t>
      </w:r>
      <w:bookmarkEnd w:id="18"/>
      <w:bookmarkEnd w:id="19"/>
      <w:bookmarkEnd w:id="20"/>
    </w:p>
    <w:p>
      <w:pPr>
        <w:pStyle w:val="243"/>
        <w:keepNext w:val="0"/>
        <w:keepLines w:val="0"/>
        <w:numPr>
          <w:ilvl w:val="0"/>
          <w:numId w:val="0"/>
        </w:numPr>
        <w:spacing w:before="0" w:after="0" w:line="360" w:lineRule="auto"/>
        <w:ind w:right="278"/>
        <w:jc w:val="center"/>
        <w:outlineLvl w:val="9"/>
        <w:rPr>
          <w:rFonts w:ascii="Arial" w:hAnsi="Arial" w:cs="Arial" w:eastAsiaTheme="minorEastAsia"/>
          <w:b w:val="0"/>
          <w:bCs w:val="0"/>
          <w:kern w:val="2"/>
          <w:sz w:val="21"/>
          <w:szCs w:val="21"/>
        </w:rPr>
      </w:pPr>
      <w:bookmarkStart w:id="21" w:name="_Toc28583"/>
      <w:r>
        <w:rPr>
          <w:rFonts w:ascii="Arial" w:hAnsi="Arial" w:cs="Arial" w:eastAsiaTheme="minorEastAsia"/>
          <w:b w:val="0"/>
          <w:bCs w:val="0"/>
          <w:kern w:val="2"/>
          <w:sz w:val="21"/>
          <w:szCs w:val="21"/>
        </w:rPr>
        <w:t>表</w:t>
      </w:r>
      <w:r>
        <w:rPr>
          <w:rFonts w:ascii="Arial" w:hAnsi="Arial" w:eastAsia="黑体" w:cs="Arial"/>
          <w:b w:val="0"/>
          <w:bCs w:val="0"/>
          <w:kern w:val="2"/>
          <w:sz w:val="21"/>
          <w:szCs w:val="21"/>
        </w:rPr>
        <w:t>2.1</w:t>
      </w:r>
      <w:r>
        <w:rPr>
          <w:rFonts w:ascii="Arial" w:hAnsi="Arial" w:cs="Arial" w:eastAsiaTheme="minorEastAsia"/>
          <w:b w:val="0"/>
          <w:bCs w:val="0"/>
          <w:kern w:val="2"/>
          <w:sz w:val="21"/>
          <w:szCs w:val="21"/>
        </w:rPr>
        <w:t xml:space="preserve">  项目概况一览表</w:t>
      </w:r>
      <w:bookmarkEnd w:id="21"/>
    </w:p>
    <w:tbl>
      <w:tblPr>
        <w:tblStyle w:val="50"/>
        <w:tblW w:w="891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94"/>
        <w:gridCol w:w="1656"/>
        <w:gridCol w:w="6566"/>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694" w:type="dxa"/>
            <w:shd w:val="solid" w:color="D8D8D8" w:themeColor="background1" w:themeShade="D9" w:fill="auto"/>
            <w:vAlign w:val="center"/>
          </w:tcPr>
          <w:p>
            <w:pPr>
              <w:spacing w:line="360" w:lineRule="auto"/>
              <w:jc w:val="center"/>
              <w:rPr>
                <w:rFonts w:ascii="Arial" w:hAnsi="Arial" w:cs="Arial" w:eastAsiaTheme="minorEastAsia"/>
                <w:b/>
                <w:color w:val="000000"/>
                <w:szCs w:val="21"/>
              </w:rPr>
            </w:pPr>
            <w:r>
              <w:rPr>
                <w:rFonts w:ascii="Arial" w:hAnsi="Arial" w:cs="Arial" w:eastAsiaTheme="minorEastAsia"/>
                <w:b/>
                <w:color w:val="000000"/>
                <w:szCs w:val="21"/>
              </w:rPr>
              <w:t>序号</w:t>
            </w:r>
          </w:p>
        </w:tc>
        <w:tc>
          <w:tcPr>
            <w:tcW w:w="1656" w:type="dxa"/>
            <w:shd w:val="solid" w:color="D8D8D8" w:themeColor="background1" w:themeShade="D9" w:fill="auto"/>
            <w:vAlign w:val="center"/>
          </w:tcPr>
          <w:p>
            <w:pPr>
              <w:spacing w:line="360" w:lineRule="auto"/>
              <w:jc w:val="center"/>
              <w:rPr>
                <w:rFonts w:ascii="Arial" w:hAnsi="Arial" w:cs="Arial" w:eastAsiaTheme="minorEastAsia"/>
                <w:b/>
                <w:color w:val="000000"/>
                <w:szCs w:val="21"/>
              </w:rPr>
            </w:pPr>
            <w:r>
              <w:rPr>
                <w:rFonts w:ascii="Arial" w:hAnsi="Arial" w:cs="Arial" w:eastAsiaTheme="minorEastAsia"/>
                <w:b/>
                <w:color w:val="000000"/>
                <w:szCs w:val="21"/>
              </w:rPr>
              <w:t>名 称</w:t>
            </w:r>
          </w:p>
        </w:tc>
        <w:tc>
          <w:tcPr>
            <w:tcW w:w="6566" w:type="dxa"/>
            <w:shd w:val="solid" w:color="D8D8D8" w:themeColor="background1" w:themeShade="D9" w:fill="auto"/>
            <w:vAlign w:val="center"/>
          </w:tcPr>
          <w:p>
            <w:pPr>
              <w:spacing w:line="360" w:lineRule="auto"/>
              <w:jc w:val="center"/>
              <w:rPr>
                <w:rFonts w:ascii="Arial" w:hAnsi="Arial" w:cs="Arial" w:eastAsiaTheme="minorEastAsia"/>
                <w:b/>
                <w:color w:val="000000"/>
                <w:szCs w:val="21"/>
              </w:rPr>
            </w:pPr>
            <w:r>
              <w:rPr>
                <w:rFonts w:ascii="Arial" w:hAnsi="Arial" w:cs="Arial" w:eastAsiaTheme="minorEastAsia"/>
                <w:b/>
                <w:color w:val="000000"/>
                <w:szCs w:val="21"/>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694"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1</w:t>
            </w:r>
          </w:p>
        </w:tc>
        <w:tc>
          <w:tcPr>
            <w:tcW w:w="1656"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项目名称</w:t>
            </w:r>
          </w:p>
        </w:tc>
        <w:tc>
          <w:tcPr>
            <w:tcW w:w="6566" w:type="dxa"/>
            <w:vAlign w:val="center"/>
          </w:tcPr>
          <w:p>
            <w:pPr>
              <w:spacing w:line="360" w:lineRule="auto"/>
              <w:jc w:val="left"/>
              <w:rPr>
                <w:rFonts w:hint="default" w:ascii="Arial" w:hAnsi="Arial" w:cs="Arial" w:eastAsiaTheme="minorEastAsia"/>
                <w:color w:val="000000"/>
                <w:szCs w:val="21"/>
                <w:lang w:val="en-US" w:eastAsia="zh-CN"/>
              </w:rPr>
            </w:pPr>
            <w:r>
              <w:rPr>
                <w:rFonts w:hint="eastAsia" w:ascii="Arial" w:hAnsi="Arial" w:cs="Arial" w:eastAsiaTheme="minorEastAsia"/>
                <w:szCs w:val="21"/>
                <w:lang w:val="en-US" w:eastAsia="zh-CN"/>
              </w:rPr>
              <w:t xml:space="preserve">2023-2050天生桥站周转仓C类备品备件储备项目 </w:t>
            </w:r>
            <w:r>
              <w:rPr>
                <w:rFonts w:hint="eastAsia"/>
                <w:lang w:eastAsia="zh-CN"/>
              </w:rPr>
              <w:t>（气象站配件）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trPr>
        <w:tc>
          <w:tcPr>
            <w:tcW w:w="694"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2</w:t>
            </w:r>
          </w:p>
        </w:tc>
        <w:tc>
          <w:tcPr>
            <w:tcW w:w="1656"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项目建设单位</w:t>
            </w:r>
          </w:p>
        </w:tc>
        <w:tc>
          <w:tcPr>
            <w:tcW w:w="6566" w:type="dxa"/>
            <w:vAlign w:val="center"/>
          </w:tcPr>
          <w:p>
            <w:pPr>
              <w:pStyle w:val="23"/>
              <w:spacing w:after="0" w:line="360" w:lineRule="auto"/>
              <w:ind w:firstLine="0" w:firstLineChars="0"/>
              <w:jc w:val="left"/>
              <w:rPr>
                <w:rFonts w:cs="Arial" w:eastAsiaTheme="minorEastAsia"/>
                <w:color w:val="000000"/>
                <w:sz w:val="21"/>
                <w:szCs w:val="21"/>
              </w:rPr>
            </w:pPr>
            <w:r>
              <w:rPr>
                <w:rFonts w:cs="Arial" w:eastAsiaTheme="minorEastAsia"/>
                <w:color w:val="000000"/>
                <w:sz w:val="21"/>
                <w:szCs w:val="21"/>
              </w:rPr>
              <w:t>中国南方电网有限责任公司超高压输电公司天生桥局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694"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3</w:t>
            </w:r>
          </w:p>
        </w:tc>
        <w:tc>
          <w:tcPr>
            <w:tcW w:w="1656"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项目地址</w:t>
            </w:r>
          </w:p>
        </w:tc>
        <w:tc>
          <w:tcPr>
            <w:tcW w:w="6566" w:type="dxa"/>
            <w:vAlign w:val="center"/>
          </w:tcPr>
          <w:p>
            <w:pPr>
              <w:pStyle w:val="23"/>
              <w:spacing w:after="0" w:line="360" w:lineRule="auto"/>
              <w:ind w:firstLine="0" w:firstLineChars="0"/>
              <w:jc w:val="left"/>
              <w:rPr>
                <w:rFonts w:cs="Arial" w:eastAsiaTheme="minorEastAsia"/>
                <w:color w:val="000000"/>
                <w:sz w:val="21"/>
                <w:szCs w:val="21"/>
              </w:rPr>
            </w:pPr>
            <w:r>
              <w:rPr>
                <w:rFonts w:cs="Arial" w:eastAsiaTheme="minorEastAsia"/>
                <w:color w:val="000000"/>
                <w:sz w:val="21"/>
                <w:szCs w:val="21"/>
              </w:rPr>
              <w:t>贵州省兴义市瑞金南路58号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trPr>
        <w:tc>
          <w:tcPr>
            <w:tcW w:w="694"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4</w:t>
            </w:r>
          </w:p>
        </w:tc>
        <w:tc>
          <w:tcPr>
            <w:tcW w:w="1656" w:type="dxa"/>
            <w:vAlign w:val="center"/>
          </w:tcPr>
          <w:p>
            <w:pPr>
              <w:spacing w:line="360" w:lineRule="auto"/>
              <w:jc w:val="center"/>
              <w:rPr>
                <w:rFonts w:ascii="Arial" w:hAnsi="Arial" w:cs="Arial" w:eastAsiaTheme="minorEastAsia"/>
                <w:color w:val="000000"/>
                <w:szCs w:val="21"/>
              </w:rPr>
            </w:pPr>
            <w:r>
              <w:rPr>
                <w:rFonts w:ascii="Arial" w:hAnsi="Arial" w:cs="Arial" w:eastAsiaTheme="minorEastAsia"/>
                <w:color w:val="000000"/>
                <w:szCs w:val="21"/>
              </w:rPr>
              <w:t>运输条件</w:t>
            </w:r>
          </w:p>
        </w:tc>
        <w:tc>
          <w:tcPr>
            <w:tcW w:w="6566" w:type="dxa"/>
            <w:vAlign w:val="center"/>
          </w:tcPr>
          <w:p>
            <w:pPr>
              <w:pStyle w:val="23"/>
              <w:spacing w:after="0" w:line="360" w:lineRule="auto"/>
              <w:ind w:firstLine="0" w:firstLineChars="0"/>
              <w:jc w:val="left"/>
              <w:rPr>
                <w:rFonts w:cs="Arial" w:eastAsiaTheme="minorEastAsia"/>
                <w:color w:val="000000"/>
                <w:sz w:val="21"/>
                <w:szCs w:val="21"/>
              </w:rPr>
            </w:pPr>
            <w:r>
              <w:rPr>
                <w:rFonts w:cs="Arial" w:eastAsiaTheme="minorEastAsia"/>
                <w:color w:val="000000"/>
                <w:sz w:val="21"/>
                <w:szCs w:val="21"/>
              </w:rPr>
              <w:t>铁路、公路</w:t>
            </w:r>
          </w:p>
        </w:tc>
      </w:tr>
    </w:tbl>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22" w:name="_Toc510535301"/>
      <w:bookmarkStart w:id="23" w:name="_Toc528260185"/>
      <w:bookmarkStart w:id="24" w:name="_Toc513101764"/>
      <w:r>
        <w:rPr>
          <w:rFonts w:ascii="Arial" w:hAnsi="Arial" w:eastAsia="黑体" w:cs="Arial"/>
          <w:b w:val="0"/>
          <w:sz w:val="21"/>
          <w:szCs w:val="21"/>
        </w:rPr>
        <w:t>2.2  使用条件</w:t>
      </w:r>
      <w:bookmarkEnd w:id="22"/>
      <w:bookmarkEnd w:id="23"/>
      <w:bookmarkEnd w:id="24"/>
    </w:p>
    <w:p>
      <w:pPr>
        <w:pStyle w:val="243"/>
        <w:keepNext w:val="0"/>
        <w:keepLines w:val="0"/>
        <w:numPr>
          <w:ilvl w:val="0"/>
          <w:numId w:val="0"/>
        </w:numPr>
        <w:spacing w:before="0" w:after="0" w:line="360" w:lineRule="auto"/>
        <w:ind w:right="278"/>
        <w:jc w:val="center"/>
        <w:outlineLvl w:val="9"/>
        <w:rPr>
          <w:rFonts w:ascii="Arial" w:hAnsi="Arial" w:cs="Arial" w:eastAsiaTheme="minorEastAsia"/>
          <w:b w:val="0"/>
          <w:bCs w:val="0"/>
          <w:kern w:val="2"/>
          <w:sz w:val="21"/>
          <w:szCs w:val="21"/>
        </w:rPr>
      </w:pPr>
      <w:bookmarkStart w:id="25" w:name="_Toc30585"/>
      <w:r>
        <w:rPr>
          <w:rFonts w:ascii="Arial" w:hAnsi="Arial" w:cs="Arial" w:eastAsiaTheme="minorEastAsia"/>
          <w:b w:val="0"/>
          <w:bCs w:val="0"/>
          <w:kern w:val="2"/>
          <w:sz w:val="21"/>
          <w:szCs w:val="21"/>
        </w:rPr>
        <w:t>表</w:t>
      </w:r>
      <w:r>
        <w:rPr>
          <w:rFonts w:ascii="Arial" w:hAnsi="Arial" w:eastAsia="黑体" w:cs="Arial"/>
          <w:b w:val="0"/>
          <w:bCs w:val="0"/>
          <w:kern w:val="2"/>
          <w:sz w:val="21"/>
          <w:szCs w:val="21"/>
        </w:rPr>
        <w:t xml:space="preserve">2.2 </w:t>
      </w:r>
      <w:r>
        <w:rPr>
          <w:rFonts w:ascii="Arial" w:hAnsi="Arial" w:cs="Arial" w:eastAsiaTheme="minorEastAsia"/>
          <w:b w:val="0"/>
          <w:bCs w:val="0"/>
          <w:kern w:val="2"/>
          <w:sz w:val="21"/>
          <w:szCs w:val="21"/>
        </w:rPr>
        <w:t xml:space="preserve"> 设备外部条件一览表</w:t>
      </w:r>
      <w:bookmarkEnd w:id="25"/>
    </w:p>
    <w:tbl>
      <w:tblPr>
        <w:tblStyle w:val="50"/>
        <w:tblW w:w="891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1078"/>
        <w:gridCol w:w="1078"/>
        <w:gridCol w:w="1192"/>
        <w:gridCol w:w="1985"/>
        <w:gridCol w:w="2835"/>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8" w:type="dxa"/>
            <w:tcBorders>
              <w:top w:val="single" w:color="auto" w:sz="12" w:space="0"/>
              <w:bottom w:val="single" w:color="auto" w:sz="6" w:space="0"/>
            </w:tcBorders>
            <w:shd w:val="solid" w:color="D8D8D8" w:themeColor="background1" w:themeShade="D9" w:fill="auto"/>
            <w:vAlign w:val="center"/>
          </w:tcPr>
          <w:p>
            <w:pPr>
              <w:spacing w:line="360" w:lineRule="auto"/>
              <w:rPr>
                <w:rFonts w:ascii="Arial" w:hAnsi="Arial" w:cs="Arial"/>
                <w:b/>
                <w:color w:val="000000"/>
                <w:szCs w:val="21"/>
              </w:rPr>
            </w:pPr>
            <w:r>
              <w:rPr>
                <w:rFonts w:ascii="Arial" w:hAnsi="Arial" w:cs="Arial"/>
                <w:b/>
                <w:color w:val="000000"/>
                <w:szCs w:val="21"/>
              </w:rPr>
              <w:t>序号</w:t>
            </w:r>
          </w:p>
        </w:tc>
        <w:tc>
          <w:tcPr>
            <w:tcW w:w="2156" w:type="dxa"/>
            <w:gridSpan w:val="2"/>
            <w:tcBorders>
              <w:top w:val="single" w:color="auto" w:sz="12" w:space="0"/>
              <w:bottom w:val="single" w:color="auto" w:sz="6" w:space="0"/>
            </w:tcBorders>
            <w:shd w:val="solid" w:color="D8D8D8" w:themeColor="background1" w:themeShade="D9" w:fill="auto"/>
            <w:vAlign w:val="center"/>
          </w:tcPr>
          <w:p>
            <w:pPr>
              <w:spacing w:line="360" w:lineRule="auto"/>
              <w:jc w:val="center"/>
              <w:rPr>
                <w:rFonts w:ascii="Arial" w:hAnsi="Arial" w:cs="Arial"/>
                <w:b/>
                <w:color w:val="000000"/>
                <w:szCs w:val="21"/>
              </w:rPr>
            </w:pPr>
            <w:r>
              <w:rPr>
                <w:rFonts w:ascii="Arial" w:hAnsi="Arial" w:cs="Arial"/>
                <w:b/>
                <w:color w:val="000000"/>
                <w:szCs w:val="21"/>
              </w:rPr>
              <w:t>名   称</w:t>
            </w:r>
          </w:p>
        </w:tc>
        <w:tc>
          <w:tcPr>
            <w:tcW w:w="1192" w:type="dxa"/>
            <w:tcBorders>
              <w:top w:val="single" w:color="auto" w:sz="12" w:space="0"/>
              <w:bottom w:val="single" w:color="auto" w:sz="6" w:space="0"/>
            </w:tcBorders>
            <w:shd w:val="solid" w:color="D8D8D8" w:themeColor="background1" w:themeShade="D9" w:fill="auto"/>
            <w:vAlign w:val="center"/>
          </w:tcPr>
          <w:p>
            <w:pPr>
              <w:spacing w:line="360" w:lineRule="auto"/>
              <w:jc w:val="center"/>
              <w:rPr>
                <w:rFonts w:ascii="Arial" w:hAnsi="Arial" w:cs="Arial"/>
                <w:b/>
                <w:color w:val="000000"/>
                <w:szCs w:val="21"/>
              </w:rPr>
            </w:pPr>
            <w:r>
              <w:rPr>
                <w:rFonts w:ascii="Arial" w:hAnsi="Arial" w:cs="Arial"/>
                <w:b/>
                <w:color w:val="000000"/>
                <w:szCs w:val="21"/>
              </w:rPr>
              <w:t>单位</w:t>
            </w:r>
          </w:p>
        </w:tc>
        <w:tc>
          <w:tcPr>
            <w:tcW w:w="1985" w:type="dxa"/>
            <w:tcBorders>
              <w:top w:val="single" w:color="auto" w:sz="12" w:space="0"/>
              <w:bottom w:val="single" w:color="auto" w:sz="6" w:space="0"/>
            </w:tcBorders>
            <w:shd w:val="solid" w:color="D8D8D8" w:themeColor="background1" w:themeShade="D9" w:fill="auto"/>
            <w:vAlign w:val="center"/>
          </w:tcPr>
          <w:p>
            <w:pPr>
              <w:spacing w:line="360" w:lineRule="auto"/>
              <w:jc w:val="center"/>
              <w:rPr>
                <w:rFonts w:ascii="Arial" w:hAnsi="Arial" w:cs="Arial"/>
                <w:b/>
                <w:color w:val="000000"/>
                <w:szCs w:val="21"/>
              </w:rPr>
            </w:pPr>
            <w:r>
              <w:rPr>
                <w:rFonts w:ascii="Arial" w:hAnsi="Arial" w:cs="Arial"/>
                <w:b/>
                <w:color w:val="000000"/>
                <w:szCs w:val="21"/>
              </w:rPr>
              <w:t>数值</w:t>
            </w:r>
          </w:p>
        </w:tc>
        <w:tc>
          <w:tcPr>
            <w:tcW w:w="2835" w:type="dxa"/>
            <w:tcBorders>
              <w:top w:val="single" w:color="auto" w:sz="12" w:space="0"/>
              <w:bottom w:val="single" w:color="auto" w:sz="6" w:space="0"/>
            </w:tcBorders>
            <w:shd w:val="solid" w:color="D8D8D8" w:themeColor="background1" w:themeShade="D9" w:fill="auto"/>
            <w:vAlign w:val="center"/>
          </w:tcPr>
          <w:p>
            <w:pPr>
              <w:spacing w:line="360" w:lineRule="auto"/>
              <w:rPr>
                <w:rFonts w:ascii="Arial" w:hAnsi="Arial" w:cs="Arial"/>
                <w:b/>
                <w:color w:val="000000"/>
                <w:szCs w:val="21"/>
              </w:rPr>
            </w:pPr>
            <w:r>
              <w:rPr>
                <w:rFonts w:ascii="Arial" w:hAnsi="Arial" w:cs="Arial"/>
                <w:b/>
                <w:color w:val="000000"/>
                <w:szCs w:val="21"/>
              </w:rPr>
              <w:t>备注</w:t>
            </w:r>
            <w:r>
              <w:rPr>
                <w:rFonts w:ascii="Arial" w:hAnsi="Arial" w:cs="Arial"/>
                <w:color w:val="000000"/>
                <w:szCs w:val="21"/>
              </w:rPr>
              <w:t>（须说明本工程适用的是正常使用条件或是特殊使用条件）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8" w:type="dxa"/>
            <w:tcBorders>
              <w:top w:val="single" w:color="auto" w:sz="6" w:space="0"/>
            </w:tcBorders>
            <w:vAlign w:val="center"/>
          </w:tcPr>
          <w:p>
            <w:pPr>
              <w:spacing w:line="360" w:lineRule="auto"/>
              <w:jc w:val="center"/>
              <w:rPr>
                <w:rFonts w:ascii="Arial" w:hAnsi="Arial" w:cs="Arial"/>
                <w:color w:val="000000"/>
                <w:szCs w:val="21"/>
              </w:rPr>
            </w:pPr>
            <w:r>
              <w:rPr>
                <w:rFonts w:ascii="Arial" w:hAnsi="Arial" w:cs="Arial"/>
                <w:color w:val="000000"/>
                <w:szCs w:val="21"/>
              </w:rPr>
              <w:t>1</w:t>
            </w:r>
          </w:p>
        </w:tc>
        <w:tc>
          <w:tcPr>
            <w:tcW w:w="2156" w:type="dxa"/>
            <w:gridSpan w:val="2"/>
            <w:tcBorders>
              <w:top w:val="single" w:color="auto" w:sz="6" w:space="0"/>
            </w:tcBorders>
            <w:vAlign w:val="center"/>
          </w:tcPr>
          <w:p>
            <w:pPr>
              <w:spacing w:line="360" w:lineRule="auto"/>
              <w:rPr>
                <w:rFonts w:ascii="Arial" w:hAnsi="Arial" w:cs="Arial"/>
                <w:color w:val="000000"/>
                <w:szCs w:val="21"/>
              </w:rPr>
            </w:pPr>
            <w:r>
              <w:rPr>
                <w:rFonts w:ascii="Arial" w:hAnsi="Arial" w:cs="Arial"/>
                <w:color w:val="000000"/>
                <w:szCs w:val="21"/>
              </w:rPr>
              <w:t>使用环境</w:t>
            </w:r>
          </w:p>
        </w:tc>
        <w:tc>
          <w:tcPr>
            <w:tcW w:w="1192" w:type="dxa"/>
            <w:tcBorders>
              <w:top w:val="single" w:color="auto" w:sz="6" w:space="0"/>
            </w:tcBorders>
            <w:vAlign w:val="center"/>
          </w:tcPr>
          <w:p>
            <w:pPr>
              <w:spacing w:line="360" w:lineRule="auto"/>
              <w:jc w:val="center"/>
              <w:rPr>
                <w:rFonts w:ascii="Arial" w:hAnsi="Arial" w:cs="Arial"/>
                <w:color w:val="000000"/>
                <w:szCs w:val="21"/>
              </w:rPr>
            </w:pPr>
          </w:p>
        </w:tc>
        <w:tc>
          <w:tcPr>
            <w:tcW w:w="1985" w:type="dxa"/>
            <w:tcBorders>
              <w:top w:val="single" w:color="auto" w:sz="6" w:space="0"/>
            </w:tcBorders>
            <w:vAlign w:val="center"/>
          </w:tcPr>
          <w:p>
            <w:pPr>
              <w:spacing w:line="360" w:lineRule="auto"/>
              <w:rPr>
                <w:rFonts w:hint="eastAsia" w:ascii="Arial" w:hAnsi="Arial" w:eastAsia="宋体" w:cs="Arial"/>
                <w:szCs w:val="21"/>
                <w:lang w:eastAsia="zh-CN"/>
              </w:rPr>
            </w:pPr>
            <w:r>
              <w:rPr>
                <w:rFonts w:ascii="Arial" w:hAnsi="Arial" w:cs="Arial"/>
                <w:szCs w:val="21"/>
              </w:rPr>
              <w:t>室</w:t>
            </w:r>
            <w:r>
              <w:rPr>
                <w:rFonts w:hint="eastAsia" w:ascii="Arial" w:hAnsi="Arial" w:cs="Arial"/>
                <w:szCs w:val="21"/>
                <w:lang w:eastAsia="zh-CN"/>
              </w:rPr>
              <w:t>外</w:t>
            </w:r>
          </w:p>
        </w:tc>
        <w:tc>
          <w:tcPr>
            <w:tcW w:w="2835" w:type="dxa"/>
            <w:tcBorders>
              <w:top w:val="single" w:color="auto" w:sz="6" w:space="0"/>
            </w:tcBorders>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2</w:t>
            </w:r>
          </w:p>
        </w:tc>
        <w:tc>
          <w:tcPr>
            <w:tcW w:w="2156" w:type="dxa"/>
            <w:gridSpan w:val="2"/>
            <w:vAlign w:val="center"/>
          </w:tcPr>
          <w:p>
            <w:pPr>
              <w:spacing w:line="360" w:lineRule="auto"/>
              <w:rPr>
                <w:rFonts w:ascii="Arial" w:hAnsi="Arial" w:cs="Arial"/>
                <w:color w:val="000000"/>
                <w:szCs w:val="21"/>
              </w:rPr>
            </w:pPr>
            <w:r>
              <w:rPr>
                <w:rFonts w:ascii="Arial" w:hAnsi="Arial" w:cs="Arial"/>
                <w:color w:val="000000"/>
                <w:szCs w:val="21"/>
              </w:rPr>
              <w:t>环境温度</w:t>
            </w:r>
          </w:p>
        </w:tc>
        <w:tc>
          <w:tcPr>
            <w:tcW w:w="1192" w:type="dxa"/>
            <w:vAlign w:val="center"/>
          </w:tcPr>
          <w:p>
            <w:pPr>
              <w:spacing w:line="360" w:lineRule="auto"/>
              <w:jc w:val="center"/>
              <w:rPr>
                <w:rFonts w:ascii="Arial" w:hAnsi="Arial" w:cs="Arial"/>
                <w:bCs/>
                <w:szCs w:val="21"/>
              </w:rPr>
            </w:pPr>
            <w:r>
              <w:rPr>
                <w:rFonts w:hint="eastAsia" w:ascii="Arial" w:hAnsi="Arial" w:cs="Arial"/>
                <w:bCs/>
                <w:szCs w:val="21"/>
              </w:rPr>
              <w:t>℃</w:t>
            </w:r>
          </w:p>
        </w:tc>
        <w:tc>
          <w:tcPr>
            <w:tcW w:w="1985" w:type="dxa"/>
            <w:vAlign w:val="center"/>
          </w:tcPr>
          <w:p>
            <w:pPr>
              <w:spacing w:line="360" w:lineRule="auto"/>
              <w:rPr>
                <w:rFonts w:ascii="Arial" w:hAnsi="Arial" w:cs="Arial"/>
                <w:szCs w:val="21"/>
              </w:rPr>
            </w:pPr>
            <w:r>
              <w:rPr>
                <w:rFonts w:ascii="Arial" w:hAnsi="Arial" w:cs="Arial"/>
                <w:szCs w:val="21"/>
              </w:rPr>
              <w:t>-10~+55</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3</w:t>
            </w:r>
          </w:p>
        </w:tc>
        <w:tc>
          <w:tcPr>
            <w:tcW w:w="2156" w:type="dxa"/>
            <w:gridSpan w:val="2"/>
            <w:vAlign w:val="center"/>
          </w:tcPr>
          <w:p>
            <w:pPr>
              <w:spacing w:line="360" w:lineRule="auto"/>
              <w:rPr>
                <w:rFonts w:ascii="Arial" w:hAnsi="Arial" w:cs="Arial"/>
                <w:color w:val="000000"/>
                <w:szCs w:val="21"/>
              </w:rPr>
            </w:pPr>
            <w:r>
              <w:rPr>
                <w:rFonts w:ascii="Arial" w:hAnsi="Arial" w:cs="Arial"/>
                <w:color w:val="000000"/>
                <w:szCs w:val="21"/>
              </w:rPr>
              <w:t>相对湿度范围</w:t>
            </w:r>
          </w:p>
        </w:tc>
        <w:tc>
          <w:tcPr>
            <w:tcW w:w="1192" w:type="dxa"/>
            <w:vAlign w:val="center"/>
          </w:tcPr>
          <w:p>
            <w:pPr>
              <w:spacing w:line="360" w:lineRule="auto"/>
              <w:jc w:val="center"/>
              <w:rPr>
                <w:rFonts w:ascii="Arial" w:hAnsi="Arial" w:cs="Arial"/>
                <w:color w:val="000000"/>
                <w:szCs w:val="21"/>
              </w:rPr>
            </w:pPr>
            <w:r>
              <w:rPr>
                <w:rFonts w:ascii="Arial" w:hAnsi="Arial" w:cs="Arial"/>
                <w:bCs/>
                <w:szCs w:val="21"/>
              </w:rPr>
              <w:t>%</w:t>
            </w:r>
          </w:p>
        </w:tc>
        <w:tc>
          <w:tcPr>
            <w:tcW w:w="1985" w:type="dxa"/>
            <w:vAlign w:val="center"/>
          </w:tcPr>
          <w:p>
            <w:pPr>
              <w:spacing w:line="360" w:lineRule="auto"/>
              <w:rPr>
                <w:rFonts w:ascii="Arial" w:hAnsi="Arial" w:cs="Arial"/>
                <w:szCs w:val="21"/>
              </w:rPr>
            </w:pPr>
            <w:r>
              <w:rPr>
                <w:rFonts w:ascii="Arial" w:hAnsi="Arial" w:cs="Arial"/>
                <w:szCs w:val="21"/>
              </w:rPr>
              <w:t>5~95</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4</w:t>
            </w:r>
          </w:p>
        </w:tc>
        <w:tc>
          <w:tcPr>
            <w:tcW w:w="2156" w:type="dxa"/>
            <w:gridSpan w:val="2"/>
            <w:vAlign w:val="center"/>
          </w:tcPr>
          <w:p>
            <w:pPr>
              <w:spacing w:line="360" w:lineRule="auto"/>
              <w:rPr>
                <w:rFonts w:ascii="Arial" w:hAnsi="Arial" w:cs="Arial"/>
                <w:color w:val="000000"/>
                <w:szCs w:val="21"/>
              </w:rPr>
            </w:pPr>
            <w:r>
              <w:rPr>
                <w:rFonts w:ascii="Arial" w:hAnsi="Arial" w:cs="Arial"/>
                <w:color w:val="000000"/>
                <w:szCs w:val="21"/>
              </w:rPr>
              <w:t>大气压力</w:t>
            </w:r>
          </w:p>
        </w:tc>
        <w:tc>
          <w:tcPr>
            <w:tcW w:w="1192" w:type="dxa"/>
            <w:vAlign w:val="center"/>
          </w:tcPr>
          <w:p>
            <w:pPr>
              <w:spacing w:line="360" w:lineRule="auto"/>
              <w:jc w:val="center"/>
              <w:rPr>
                <w:rFonts w:ascii="Arial" w:hAnsi="Arial" w:cs="Arial"/>
                <w:bCs/>
                <w:szCs w:val="21"/>
              </w:rPr>
            </w:pPr>
            <w:r>
              <w:rPr>
                <w:rFonts w:ascii="Arial" w:hAnsi="Arial" w:cs="Arial"/>
                <w:bCs/>
                <w:szCs w:val="21"/>
              </w:rPr>
              <w:t>kPa</w:t>
            </w:r>
          </w:p>
        </w:tc>
        <w:tc>
          <w:tcPr>
            <w:tcW w:w="1985" w:type="dxa"/>
            <w:vAlign w:val="center"/>
          </w:tcPr>
          <w:p>
            <w:pPr>
              <w:spacing w:line="360" w:lineRule="auto"/>
              <w:rPr>
                <w:rFonts w:ascii="Arial" w:hAnsi="Arial" w:cs="Arial"/>
                <w:szCs w:val="21"/>
              </w:rPr>
            </w:pPr>
            <w:r>
              <w:rPr>
                <w:rFonts w:ascii="Arial" w:hAnsi="Arial" w:cs="Arial"/>
                <w:szCs w:val="21"/>
              </w:rPr>
              <w:t>70~106</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9" w:hRule="atLeast"/>
        </w:trPr>
        <w:tc>
          <w:tcPr>
            <w:tcW w:w="748" w:type="dxa"/>
            <w:vMerge w:val="restart"/>
            <w:vAlign w:val="center"/>
          </w:tcPr>
          <w:p>
            <w:pPr>
              <w:spacing w:line="360" w:lineRule="auto"/>
              <w:jc w:val="center"/>
              <w:rPr>
                <w:rFonts w:ascii="Arial" w:hAnsi="Arial" w:cs="Arial"/>
                <w:color w:val="000000"/>
                <w:szCs w:val="21"/>
              </w:rPr>
            </w:pPr>
            <w:r>
              <w:rPr>
                <w:rFonts w:ascii="Arial" w:hAnsi="Arial" w:cs="Arial"/>
                <w:color w:val="000000"/>
                <w:szCs w:val="21"/>
              </w:rPr>
              <w:t>5</w:t>
            </w:r>
          </w:p>
        </w:tc>
        <w:tc>
          <w:tcPr>
            <w:tcW w:w="1078" w:type="dxa"/>
            <w:vMerge w:val="restart"/>
            <w:vAlign w:val="center"/>
          </w:tcPr>
          <w:p>
            <w:pPr>
              <w:spacing w:line="360" w:lineRule="auto"/>
              <w:rPr>
                <w:rFonts w:ascii="Arial" w:hAnsi="Arial" w:cs="Arial"/>
                <w:color w:val="000000"/>
                <w:szCs w:val="21"/>
              </w:rPr>
            </w:pPr>
            <w:r>
              <w:rPr>
                <w:rFonts w:ascii="Arial" w:hAnsi="Arial" w:cs="Arial"/>
                <w:color w:val="000000"/>
                <w:szCs w:val="21"/>
              </w:rPr>
              <w:t>屏柜内照明加热用交流电源</w:t>
            </w:r>
          </w:p>
        </w:tc>
        <w:tc>
          <w:tcPr>
            <w:tcW w:w="1078" w:type="dxa"/>
            <w:vAlign w:val="center"/>
          </w:tcPr>
          <w:p>
            <w:pPr>
              <w:spacing w:line="360" w:lineRule="auto"/>
              <w:rPr>
                <w:rFonts w:ascii="Arial" w:hAnsi="Arial" w:cs="Arial"/>
                <w:color w:val="000000"/>
                <w:szCs w:val="21"/>
              </w:rPr>
            </w:pPr>
            <w:r>
              <w:rPr>
                <w:rFonts w:ascii="Arial" w:hAnsi="Arial" w:cs="Arial"/>
                <w:color w:val="000000"/>
                <w:szCs w:val="21"/>
              </w:rPr>
              <w:t>额定电压</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V</w:t>
            </w:r>
          </w:p>
        </w:tc>
        <w:tc>
          <w:tcPr>
            <w:tcW w:w="1985" w:type="dxa"/>
            <w:vAlign w:val="center"/>
          </w:tcPr>
          <w:p>
            <w:pPr>
              <w:adjustRightInd w:val="0"/>
              <w:snapToGrid w:val="0"/>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220</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 w:hRule="atLeast"/>
        </w:trPr>
        <w:tc>
          <w:tcPr>
            <w:tcW w:w="748" w:type="dxa"/>
            <w:vMerge w:val="continue"/>
            <w:vAlign w:val="center"/>
          </w:tcPr>
          <w:p>
            <w:pPr>
              <w:spacing w:line="360" w:lineRule="auto"/>
              <w:jc w:val="center"/>
              <w:rPr>
                <w:rFonts w:ascii="Arial" w:hAnsi="Arial" w:cs="Arial"/>
                <w:color w:val="000000"/>
                <w:szCs w:val="21"/>
              </w:rPr>
            </w:pPr>
          </w:p>
        </w:tc>
        <w:tc>
          <w:tcPr>
            <w:tcW w:w="1078" w:type="dxa"/>
            <w:vMerge w:val="continue"/>
            <w:vAlign w:val="center"/>
          </w:tcPr>
          <w:p>
            <w:pPr>
              <w:spacing w:line="360" w:lineRule="auto"/>
              <w:rPr>
                <w:rFonts w:ascii="Arial" w:hAnsi="Arial" w:cs="Arial"/>
                <w:color w:val="000000"/>
                <w:szCs w:val="21"/>
              </w:rPr>
            </w:pPr>
          </w:p>
        </w:tc>
        <w:tc>
          <w:tcPr>
            <w:tcW w:w="1078" w:type="dxa"/>
            <w:vAlign w:val="center"/>
          </w:tcPr>
          <w:p>
            <w:pPr>
              <w:spacing w:line="360" w:lineRule="auto"/>
              <w:rPr>
                <w:rFonts w:ascii="Arial" w:hAnsi="Arial" w:cs="Arial"/>
                <w:color w:val="000000"/>
                <w:szCs w:val="21"/>
              </w:rPr>
            </w:pPr>
            <w:r>
              <w:rPr>
                <w:rFonts w:ascii="Arial" w:hAnsi="Arial" w:cs="Arial"/>
                <w:color w:val="000000"/>
                <w:szCs w:val="21"/>
              </w:rPr>
              <w:t>允许偏差</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w:t>
            </w:r>
          </w:p>
        </w:tc>
        <w:tc>
          <w:tcPr>
            <w:tcW w:w="1985" w:type="dxa"/>
            <w:vAlign w:val="center"/>
          </w:tcPr>
          <w:p>
            <w:pPr>
              <w:adjustRightInd w:val="0"/>
              <w:snapToGrid w:val="0"/>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-15~+10</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 w:hRule="atLeast"/>
        </w:trPr>
        <w:tc>
          <w:tcPr>
            <w:tcW w:w="748" w:type="dxa"/>
            <w:vMerge w:val="continue"/>
            <w:vAlign w:val="center"/>
          </w:tcPr>
          <w:p>
            <w:pPr>
              <w:spacing w:line="360" w:lineRule="auto"/>
              <w:jc w:val="center"/>
              <w:rPr>
                <w:rFonts w:ascii="Arial" w:hAnsi="Arial" w:cs="Arial"/>
                <w:color w:val="000000"/>
                <w:szCs w:val="21"/>
              </w:rPr>
            </w:pPr>
          </w:p>
        </w:tc>
        <w:tc>
          <w:tcPr>
            <w:tcW w:w="1078" w:type="dxa"/>
            <w:vMerge w:val="continue"/>
            <w:vAlign w:val="center"/>
          </w:tcPr>
          <w:p>
            <w:pPr>
              <w:spacing w:line="360" w:lineRule="auto"/>
              <w:rPr>
                <w:rFonts w:ascii="Arial" w:hAnsi="Arial" w:cs="Arial"/>
                <w:color w:val="000000"/>
                <w:szCs w:val="21"/>
              </w:rPr>
            </w:pPr>
          </w:p>
        </w:tc>
        <w:tc>
          <w:tcPr>
            <w:tcW w:w="1078" w:type="dxa"/>
            <w:vAlign w:val="center"/>
          </w:tcPr>
          <w:p>
            <w:pPr>
              <w:spacing w:line="360" w:lineRule="auto"/>
              <w:rPr>
                <w:rFonts w:ascii="Arial" w:hAnsi="Arial" w:cs="Arial"/>
                <w:color w:val="000000"/>
                <w:szCs w:val="21"/>
              </w:rPr>
            </w:pPr>
            <w:r>
              <w:rPr>
                <w:rFonts w:ascii="Arial" w:hAnsi="Arial" w:cs="Arial"/>
                <w:color w:val="000000"/>
                <w:szCs w:val="21"/>
              </w:rPr>
              <w:t>波形</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w:t>
            </w:r>
          </w:p>
        </w:tc>
        <w:tc>
          <w:tcPr>
            <w:tcW w:w="1985" w:type="dxa"/>
            <w:vAlign w:val="center"/>
          </w:tcPr>
          <w:p>
            <w:pPr>
              <w:adjustRightInd w:val="0"/>
              <w:snapToGrid w:val="0"/>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正弦，波形畸变不大于5%</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7" w:hRule="atLeast"/>
        </w:trPr>
        <w:tc>
          <w:tcPr>
            <w:tcW w:w="748" w:type="dxa"/>
            <w:vMerge w:val="continue"/>
            <w:vAlign w:val="center"/>
          </w:tcPr>
          <w:p>
            <w:pPr>
              <w:spacing w:line="360" w:lineRule="auto"/>
              <w:jc w:val="center"/>
              <w:rPr>
                <w:rFonts w:ascii="Arial" w:hAnsi="Arial" w:cs="Arial"/>
                <w:color w:val="000000"/>
                <w:szCs w:val="21"/>
              </w:rPr>
            </w:pPr>
          </w:p>
        </w:tc>
        <w:tc>
          <w:tcPr>
            <w:tcW w:w="1078" w:type="dxa"/>
            <w:vMerge w:val="continue"/>
            <w:vAlign w:val="center"/>
          </w:tcPr>
          <w:p>
            <w:pPr>
              <w:spacing w:line="360" w:lineRule="auto"/>
              <w:rPr>
                <w:rFonts w:ascii="Arial" w:hAnsi="Arial" w:cs="Arial"/>
                <w:color w:val="000000"/>
                <w:szCs w:val="21"/>
              </w:rPr>
            </w:pPr>
          </w:p>
        </w:tc>
        <w:tc>
          <w:tcPr>
            <w:tcW w:w="1078" w:type="dxa"/>
            <w:vAlign w:val="center"/>
          </w:tcPr>
          <w:p>
            <w:pPr>
              <w:spacing w:line="360" w:lineRule="auto"/>
              <w:rPr>
                <w:rFonts w:ascii="Arial" w:hAnsi="Arial" w:cs="Arial"/>
                <w:color w:val="000000"/>
                <w:szCs w:val="21"/>
              </w:rPr>
            </w:pPr>
            <w:r>
              <w:rPr>
                <w:rFonts w:ascii="Arial" w:hAnsi="Arial" w:cs="Arial"/>
                <w:color w:val="000000"/>
                <w:szCs w:val="21"/>
              </w:rPr>
              <w:t>频率</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Hz</w:t>
            </w:r>
          </w:p>
        </w:tc>
        <w:tc>
          <w:tcPr>
            <w:tcW w:w="1985" w:type="dxa"/>
            <w:vAlign w:val="center"/>
          </w:tcPr>
          <w:p>
            <w:pPr>
              <w:adjustRightInd w:val="0"/>
              <w:snapToGrid w:val="0"/>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50±0.5%</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0" w:hRule="atLeast"/>
        </w:trPr>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6</w:t>
            </w:r>
          </w:p>
        </w:tc>
        <w:tc>
          <w:tcPr>
            <w:tcW w:w="1078" w:type="dxa"/>
            <w:vMerge w:val="restart"/>
            <w:vAlign w:val="center"/>
          </w:tcPr>
          <w:p>
            <w:pPr>
              <w:spacing w:line="360" w:lineRule="auto"/>
              <w:rPr>
                <w:rFonts w:ascii="Arial" w:hAnsi="Arial" w:cs="Arial"/>
                <w:color w:val="000000"/>
                <w:szCs w:val="21"/>
              </w:rPr>
            </w:pPr>
            <w:r>
              <w:rPr>
                <w:rFonts w:ascii="Arial" w:hAnsi="Arial" w:cs="Arial"/>
                <w:color w:val="000000"/>
                <w:szCs w:val="21"/>
              </w:rPr>
              <w:t>屏柜内保护装置用直流电源</w:t>
            </w:r>
          </w:p>
        </w:tc>
        <w:tc>
          <w:tcPr>
            <w:tcW w:w="1078" w:type="dxa"/>
            <w:vAlign w:val="center"/>
          </w:tcPr>
          <w:p>
            <w:pPr>
              <w:spacing w:line="360" w:lineRule="auto"/>
              <w:rPr>
                <w:rFonts w:ascii="Arial" w:hAnsi="Arial" w:cs="Arial"/>
                <w:color w:val="000000"/>
                <w:szCs w:val="21"/>
              </w:rPr>
            </w:pPr>
            <w:r>
              <w:rPr>
                <w:rFonts w:ascii="Arial" w:hAnsi="Arial" w:cs="Arial"/>
                <w:color w:val="000000"/>
                <w:szCs w:val="21"/>
              </w:rPr>
              <w:t>额定电压</w:t>
            </w:r>
          </w:p>
        </w:tc>
        <w:tc>
          <w:tcPr>
            <w:tcW w:w="1192" w:type="dxa"/>
            <w:vAlign w:val="center"/>
          </w:tcPr>
          <w:p>
            <w:pPr>
              <w:spacing w:line="360" w:lineRule="auto"/>
              <w:jc w:val="center"/>
              <w:rPr>
                <w:rFonts w:ascii="Arial" w:hAnsi="Arial" w:cs="Arial"/>
                <w:color w:val="auto"/>
                <w:szCs w:val="21"/>
                <w:highlight w:val="none"/>
              </w:rPr>
            </w:pPr>
            <w:r>
              <w:rPr>
                <w:rFonts w:ascii="Arial" w:hAnsi="Arial" w:cs="Arial"/>
                <w:color w:val="auto"/>
                <w:szCs w:val="21"/>
                <w:highlight w:val="none"/>
              </w:rPr>
              <w:t>V</w:t>
            </w:r>
          </w:p>
        </w:tc>
        <w:tc>
          <w:tcPr>
            <w:tcW w:w="1985" w:type="dxa"/>
            <w:vAlign w:val="center"/>
          </w:tcPr>
          <w:p>
            <w:pPr>
              <w:spacing w:line="360" w:lineRule="auto"/>
              <w:rPr>
                <w:rFonts w:ascii="Arial" w:hAnsi="Arial" w:cs="Arial"/>
                <w:color w:val="000000" w:themeColor="text1"/>
                <w:szCs w:val="21"/>
                <w:highlight w:val="none"/>
                <w14:textFill>
                  <w14:solidFill>
                    <w14:schemeClr w14:val="tx1"/>
                  </w14:solidFill>
                </w14:textFill>
              </w:rPr>
            </w:pPr>
            <w:r>
              <w:rPr>
                <w:rFonts w:hint="eastAsia" w:ascii="Arial" w:hAnsi="Arial" w:cs="Arial"/>
                <w:color w:val="000000" w:themeColor="text1"/>
                <w:szCs w:val="21"/>
                <w:highlight w:val="none"/>
                <w:lang w:val="en-US" w:eastAsia="zh-CN"/>
                <w14:textFill>
                  <w14:solidFill>
                    <w14:schemeClr w14:val="tx1"/>
                  </w14:solidFill>
                </w14:textFill>
              </w:rPr>
              <w:t>11</w:t>
            </w:r>
            <w:r>
              <w:rPr>
                <w:rFonts w:hint="eastAsia" w:ascii="Arial" w:hAnsi="Arial" w:cs="Arial"/>
                <w:color w:val="000000" w:themeColor="text1"/>
                <w:szCs w:val="21"/>
                <w:highlight w:val="none"/>
                <w14:textFill>
                  <w14:solidFill>
                    <w14:schemeClr w14:val="tx1"/>
                  </w14:solidFill>
                </w14:textFill>
              </w:rPr>
              <w:t>0</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trPr>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7</w:t>
            </w:r>
          </w:p>
        </w:tc>
        <w:tc>
          <w:tcPr>
            <w:tcW w:w="1078" w:type="dxa"/>
            <w:vMerge w:val="continue"/>
            <w:vAlign w:val="center"/>
          </w:tcPr>
          <w:p>
            <w:pPr>
              <w:spacing w:line="360" w:lineRule="auto"/>
              <w:rPr>
                <w:rFonts w:ascii="Arial" w:hAnsi="Arial" w:cs="Arial"/>
                <w:color w:val="000000"/>
                <w:szCs w:val="21"/>
              </w:rPr>
            </w:pPr>
          </w:p>
        </w:tc>
        <w:tc>
          <w:tcPr>
            <w:tcW w:w="1078" w:type="dxa"/>
            <w:vAlign w:val="center"/>
          </w:tcPr>
          <w:p>
            <w:pPr>
              <w:spacing w:line="360" w:lineRule="auto"/>
              <w:rPr>
                <w:rFonts w:ascii="Arial" w:hAnsi="Arial" w:cs="Arial"/>
                <w:color w:val="000000"/>
                <w:szCs w:val="21"/>
              </w:rPr>
            </w:pPr>
            <w:r>
              <w:rPr>
                <w:rFonts w:ascii="Arial" w:hAnsi="Arial" w:cs="Arial"/>
                <w:color w:val="000000"/>
                <w:szCs w:val="21"/>
              </w:rPr>
              <w:t>允许偏差</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w:t>
            </w:r>
          </w:p>
        </w:tc>
        <w:tc>
          <w:tcPr>
            <w:tcW w:w="1985" w:type="dxa"/>
            <w:vAlign w:val="center"/>
          </w:tcPr>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-15~+10</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 w:hRule="atLeast"/>
        </w:trPr>
        <w:tc>
          <w:tcPr>
            <w:tcW w:w="748" w:type="dxa"/>
            <w:vAlign w:val="center"/>
          </w:tcPr>
          <w:p>
            <w:pPr>
              <w:spacing w:line="360" w:lineRule="auto"/>
              <w:jc w:val="center"/>
              <w:rPr>
                <w:rFonts w:ascii="Arial" w:hAnsi="Arial" w:cs="Arial"/>
                <w:color w:val="000000"/>
                <w:szCs w:val="21"/>
              </w:rPr>
            </w:pPr>
            <w:r>
              <w:rPr>
                <w:rFonts w:ascii="Arial" w:hAnsi="Arial" w:cs="Arial"/>
                <w:color w:val="000000"/>
                <w:szCs w:val="21"/>
              </w:rPr>
              <w:t>8</w:t>
            </w:r>
          </w:p>
        </w:tc>
        <w:tc>
          <w:tcPr>
            <w:tcW w:w="1078" w:type="dxa"/>
            <w:vMerge w:val="continue"/>
            <w:vAlign w:val="center"/>
          </w:tcPr>
          <w:p>
            <w:pPr>
              <w:spacing w:line="360" w:lineRule="auto"/>
              <w:rPr>
                <w:rFonts w:ascii="Arial" w:hAnsi="Arial" w:cs="Arial"/>
                <w:color w:val="000000"/>
                <w:szCs w:val="21"/>
              </w:rPr>
            </w:pPr>
          </w:p>
        </w:tc>
        <w:tc>
          <w:tcPr>
            <w:tcW w:w="1078" w:type="dxa"/>
            <w:vAlign w:val="center"/>
          </w:tcPr>
          <w:p>
            <w:pPr>
              <w:spacing w:line="360" w:lineRule="auto"/>
              <w:rPr>
                <w:rFonts w:ascii="Arial" w:hAnsi="Arial" w:cs="Arial"/>
                <w:color w:val="000000"/>
                <w:szCs w:val="21"/>
              </w:rPr>
            </w:pPr>
            <w:r>
              <w:rPr>
                <w:rFonts w:ascii="Arial" w:hAnsi="Arial" w:cs="Arial"/>
                <w:color w:val="000000"/>
                <w:szCs w:val="21"/>
              </w:rPr>
              <w:t>波纹系数</w:t>
            </w:r>
          </w:p>
        </w:tc>
        <w:tc>
          <w:tcPr>
            <w:tcW w:w="1192" w:type="dxa"/>
            <w:vAlign w:val="center"/>
          </w:tcPr>
          <w:p>
            <w:pPr>
              <w:spacing w:line="360" w:lineRule="auto"/>
              <w:jc w:val="center"/>
              <w:rPr>
                <w:rFonts w:ascii="Arial" w:hAnsi="Arial" w:cs="Arial"/>
                <w:color w:val="000000"/>
                <w:szCs w:val="21"/>
              </w:rPr>
            </w:pPr>
            <w:r>
              <w:rPr>
                <w:rFonts w:ascii="Arial" w:hAnsi="Arial" w:cs="Arial"/>
                <w:color w:val="000000"/>
                <w:szCs w:val="21"/>
              </w:rPr>
              <w:t>%</w:t>
            </w:r>
          </w:p>
        </w:tc>
        <w:tc>
          <w:tcPr>
            <w:tcW w:w="1985" w:type="dxa"/>
            <w:vAlign w:val="center"/>
          </w:tcPr>
          <w:p>
            <w:pPr>
              <w:spacing w:line="360" w:lineRule="auto"/>
              <w:rPr>
                <w:rFonts w:ascii="Arial" w:hAnsi="Arial" w:cs="Arial"/>
                <w:color w:val="000000" w:themeColor="text1"/>
                <w:szCs w:val="21"/>
                <w14:textFill>
                  <w14:solidFill>
                    <w14:schemeClr w14:val="tx1"/>
                  </w14:solidFill>
                </w14:textFill>
              </w:rPr>
            </w:pPr>
            <w:r>
              <w:rPr>
                <w:rFonts w:ascii="Arial" w:hAnsi="Arial" w:cs="Arial"/>
                <w:color w:val="000000" w:themeColor="text1"/>
                <w:szCs w:val="21"/>
                <w14:textFill>
                  <w14:solidFill>
                    <w14:schemeClr w14:val="tx1"/>
                  </w14:solidFill>
                </w14:textFill>
              </w:rPr>
              <w:t>不大于5%</w:t>
            </w:r>
          </w:p>
        </w:tc>
        <w:tc>
          <w:tcPr>
            <w:tcW w:w="2835" w:type="dxa"/>
            <w:vAlign w:val="center"/>
          </w:tcPr>
          <w:p>
            <w:pPr>
              <w:spacing w:line="360" w:lineRule="auto"/>
              <w:rPr>
                <w:rFonts w:ascii="Arial" w:hAnsi="Arial" w:cs="Arial"/>
                <w:color w:val="000000"/>
                <w:szCs w:val="21"/>
              </w:rPr>
            </w:pPr>
            <w:r>
              <w:rPr>
                <w:rFonts w:ascii="Arial" w:hAnsi="Arial" w:cs="Arial"/>
                <w:color w:val="000000"/>
                <w:szCs w:val="21"/>
              </w:rPr>
              <w:t>正常使用条件</w:t>
            </w:r>
          </w:p>
        </w:tc>
      </w:tr>
    </w:tbl>
    <w:p>
      <w:pPr>
        <w:pStyle w:val="33"/>
        <w:adjustRightInd/>
        <w:spacing w:line="360" w:lineRule="auto"/>
        <w:ind w:firstLine="0" w:firstLineChars="0"/>
        <w:outlineLvl w:val="0"/>
        <w:rPr>
          <w:rFonts w:ascii="Arial" w:hAnsi="Arial" w:eastAsia="黑体" w:cs="Arial"/>
          <w:b/>
          <w:sz w:val="21"/>
          <w:szCs w:val="21"/>
        </w:rPr>
      </w:pPr>
      <w:bookmarkStart w:id="26" w:name="_Toc510535302"/>
      <w:bookmarkStart w:id="27" w:name="_Toc528260186"/>
      <w:bookmarkStart w:id="28" w:name="_Toc513101765"/>
      <w:r>
        <w:rPr>
          <w:rFonts w:ascii="Arial" w:hAnsi="Arial" w:eastAsia="黑体" w:cs="Arial"/>
          <w:b/>
          <w:sz w:val="21"/>
          <w:szCs w:val="21"/>
        </w:rPr>
        <w:t>3  设备详细技术及服务要求</w:t>
      </w:r>
      <w:bookmarkEnd w:id="26"/>
      <w:bookmarkEnd w:id="27"/>
      <w:bookmarkEnd w:id="28"/>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29" w:name="_Toc513101766"/>
      <w:bookmarkStart w:id="30" w:name="_Toc528260187"/>
      <w:r>
        <w:rPr>
          <w:rFonts w:ascii="Arial" w:hAnsi="Arial" w:eastAsia="黑体" w:cs="Arial"/>
          <w:b w:val="0"/>
          <w:sz w:val="21"/>
          <w:szCs w:val="21"/>
        </w:rPr>
        <w:t>3.1  供货需求及供货范围</w:t>
      </w:r>
      <w:bookmarkEnd w:id="16"/>
      <w:bookmarkEnd w:id="17"/>
      <w:bookmarkEnd w:id="29"/>
      <w:bookmarkEnd w:id="30"/>
    </w:p>
    <w:p>
      <w:pPr>
        <w:spacing w:line="360" w:lineRule="auto"/>
        <w:ind w:firstLine="420" w:firstLineChars="200"/>
        <w:rPr>
          <w:rFonts w:ascii="Arial" w:hAnsi="Arial" w:cs="Arial" w:eastAsiaTheme="minorEastAsia"/>
          <w:szCs w:val="21"/>
        </w:rPr>
      </w:pPr>
      <w:r>
        <w:rPr>
          <w:rFonts w:ascii="Arial" w:hAnsi="Arial" w:cs="Arial" w:eastAsiaTheme="minorEastAsia"/>
          <w:szCs w:val="21"/>
        </w:rPr>
        <w:t>投标方提供的设备具体规格、数量见表3.1: 供货范围及设备技术规格一览表。投标方应如实填写“投标方响应”栏</w:t>
      </w:r>
      <w:r>
        <w:rPr>
          <w:rFonts w:ascii="Arial" w:hAnsi="Arial" w:cs="Arial" w:eastAsiaTheme="minorEastAsia"/>
          <w:color w:val="000000"/>
          <w:szCs w:val="21"/>
        </w:rPr>
        <w:t>。</w:t>
      </w:r>
      <w:bookmarkStart w:id="31" w:name="_Toc264986988"/>
      <w:bookmarkStart w:id="32" w:name="_Toc272412956"/>
    </w:p>
    <w:p>
      <w:pPr>
        <w:pStyle w:val="85"/>
        <w:spacing w:after="0" w:line="360" w:lineRule="auto"/>
        <w:rPr>
          <w:rFonts w:cs="Arial" w:eastAsiaTheme="minorEastAsia"/>
        </w:rPr>
      </w:pPr>
      <w:r>
        <w:rPr>
          <w:rFonts w:cs="Arial" w:eastAsiaTheme="minorEastAsia"/>
          <w:kern w:val="2"/>
        </w:rPr>
        <w:t>表</w:t>
      </w:r>
      <w:r>
        <w:rPr>
          <w:rFonts w:cs="Arial"/>
          <w:kern w:val="2"/>
        </w:rPr>
        <w:t xml:space="preserve">3.1  </w:t>
      </w:r>
      <w:r>
        <w:rPr>
          <w:rFonts w:cs="Arial" w:eastAsiaTheme="minorEastAsia"/>
        </w:rPr>
        <w:t>供货范围及设备技术规格一览表</w:t>
      </w:r>
    </w:p>
    <w:tbl>
      <w:tblPr>
        <w:tblStyle w:val="50"/>
        <w:tblW w:w="8683"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988"/>
        <w:gridCol w:w="467"/>
        <w:gridCol w:w="2291"/>
        <w:gridCol w:w="479"/>
        <w:gridCol w:w="2285"/>
        <w:gridCol w:w="610"/>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563" w:type="dxa"/>
            <w:vMerge w:val="restart"/>
            <w:tcBorders>
              <w:top w:val="single" w:color="auto" w:sz="8"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kern w:val="0"/>
                <w:sz w:val="21"/>
                <w:szCs w:val="21"/>
              </w:rPr>
            </w:pPr>
            <w:r>
              <w:rPr>
                <w:rFonts w:ascii="Arial" w:hAnsi="Arial" w:cs="Arial" w:eastAsiaTheme="minorEastAsia"/>
                <w:b/>
                <w:color w:val="auto"/>
                <w:kern w:val="0"/>
                <w:sz w:val="21"/>
                <w:szCs w:val="21"/>
              </w:rPr>
              <w:t>序号</w:t>
            </w:r>
          </w:p>
        </w:tc>
        <w:tc>
          <w:tcPr>
            <w:tcW w:w="1988" w:type="dxa"/>
            <w:vMerge w:val="restart"/>
            <w:tcBorders>
              <w:top w:val="single" w:color="auto" w:sz="8"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sz w:val="21"/>
                <w:szCs w:val="21"/>
              </w:rPr>
            </w:pPr>
            <w:r>
              <w:rPr>
                <w:rFonts w:ascii="Arial" w:hAnsi="Arial" w:cs="Arial" w:eastAsiaTheme="minorEastAsia"/>
                <w:b/>
                <w:color w:val="auto"/>
                <w:sz w:val="21"/>
                <w:szCs w:val="21"/>
              </w:rPr>
              <w:t>名称</w:t>
            </w:r>
          </w:p>
        </w:tc>
        <w:tc>
          <w:tcPr>
            <w:tcW w:w="467" w:type="dxa"/>
            <w:vMerge w:val="restart"/>
            <w:tcBorders>
              <w:top w:val="single" w:color="auto" w:sz="8"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sz w:val="21"/>
                <w:szCs w:val="21"/>
              </w:rPr>
            </w:pPr>
            <w:r>
              <w:rPr>
                <w:rFonts w:ascii="Arial" w:hAnsi="Arial" w:cs="Arial" w:eastAsiaTheme="minorEastAsia"/>
                <w:b/>
                <w:color w:val="auto"/>
                <w:sz w:val="21"/>
                <w:szCs w:val="21"/>
              </w:rPr>
              <w:t>单位</w:t>
            </w:r>
          </w:p>
        </w:tc>
        <w:tc>
          <w:tcPr>
            <w:tcW w:w="2770" w:type="dxa"/>
            <w:gridSpan w:val="2"/>
            <w:tcBorders>
              <w:top w:val="single" w:color="auto" w:sz="8"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sz w:val="21"/>
                <w:szCs w:val="21"/>
              </w:rPr>
            </w:pPr>
            <w:r>
              <w:rPr>
                <w:rFonts w:ascii="Arial" w:hAnsi="Arial" w:cs="Arial" w:eastAsiaTheme="minorEastAsia"/>
                <w:b/>
                <w:color w:val="auto"/>
                <w:sz w:val="21"/>
                <w:szCs w:val="21"/>
              </w:rPr>
              <w:t>项目单位要求</w:t>
            </w:r>
          </w:p>
        </w:tc>
        <w:tc>
          <w:tcPr>
            <w:tcW w:w="2895" w:type="dxa"/>
            <w:gridSpan w:val="2"/>
            <w:tcBorders>
              <w:top w:val="single" w:color="auto" w:sz="8"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kern w:val="0"/>
                <w:sz w:val="21"/>
                <w:szCs w:val="21"/>
              </w:rPr>
            </w:pPr>
            <w:r>
              <w:rPr>
                <w:rFonts w:ascii="Arial" w:hAnsi="Arial" w:cs="Arial" w:eastAsiaTheme="minorEastAsia"/>
                <w:b/>
                <w:color w:val="auto"/>
                <w:kern w:val="0"/>
                <w:sz w:val="21"/>
                <w:szCs w:val="21"/>
              </w:rPr>
              <w:t>投标</w:t>
            </w:r>
            <w:r>
              <w:rPr>
                <w:rFonts w:hint="eastAsia" w:ascii="Arial" w:hAnsi="Arial" w:cs="Arial" w:eastAsiaTheme="minorEastAsia"/>
                <w:b/>
                <w:color w:val="auto"/>
                <w:kern w:val="0"/>
                <w:sz w:val="21"/>
                <w:szCs w:val="21"/>
              </w:rPr>
              <w:t>方</w:t>
            </w:r>
            <w:r>
              <w:rPr>
                <w:rFonts w:ascii="Arial" w:hAnsi="Arial" w:cs="Arial" w:eastAsiaTheme="minorEastAsia"/>
                <w:b/>
                <w:color w:val="auto"/>
                <w:kern w:val="0"/>
                <w:sz w:val="21"/>
                <w:szCs w:val="21"/>
              </w:rPr>
              <w:t>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563" w:type="dxa"/>
            <w:vMerge w:val="continue"/>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jc w:val="both"/>
              <w:rPr>
                <w:rFonts w:ascii="Arial" w:hAnsi="Arial" w:cs="Arial" w:eastAsiaTheme="minorEastAsia"/>
                <w:b/>
                <w:color w:val="auto"/>
                <w:kern w:val="0"/>
                <w:sz w:val="21"/>
                <w:szCs w:val="21"/>
              </w:rPr>
            </w:pPr>
          </w:p>
        </w:tc>
        <w:tc>
          <w:tcPr>
            <w:tcW w:w="1988" w:type="dxa"/>
            <w:vMerge w:val="continue"/>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jc w:val="both"/>
              <w:rPr>
                <w:rFonts w:ascii="Arial" w:hAnsi="Arial" w:cs="Arial" w:eastAsiaTheme="minorEastAsia"/>
                <w:b/>
                <w:color w:val="auto"/>
                <w:sz w:val="21"/>
                <w:szCs w:val="21"/>
              </w:rPr>
            </w:pPr>
          </w:p>
        </w:tc>
        <w:tc>
          <w:tcPr>
            <w:tcW w:w="467" w:type="dxa"/>
            <w:vMerge w:val="continue"/>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jc w:val="both"/>
              <w:rPr>
                <w:rFonts w:ascii="Arial" w:hAnsi="Arial" w:cs="Arial" w:eastAsiaTheme="minorEastAsia"/>
                <w:b/>
                <w:color w:val="auto"/>
                <w:sz w:val="21"/>
                <w:szCs w:val="21"/>
              </w:rPr>
            </w:pPr>
          </w:p>
        </w:tc>
        <w:tc>
          <w:tcPr>
            <w:tcW w:w="2291" w:type="dxa"/>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sz w:val="21"/>
                <w:szCs w:val="21"/>
              </w:rPr>
            </w:pPr>
            <w:r>
              <w:rPr>
                <w:rFonts w:ascii="Arial" w:hAnsi="Arial" w:cs="Arial" w:eastAsiaTheme="minorEastAsia"/>
                <w:b/>
                <w:color w:val="auto"/>
                <w:sz w:val="21"/>
                <w:szCs w:val="21"/>
              </w:rPr>
              <w:t>型式、规格、性能参数</w:t>
            </w:r>
          </w:p>
        </w:tc>
        <w:tc>
          <w:tcPr>
            <w:tcW w:w="479" w:type="dxa"/>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sz w:val="21"/>
                <w:szCs w:val="21"/>
              </w:rPr>
            </w:pPr>
            <w:r>
              <w:rPr>
                <w:rFonts w:ascii="Arial" w:hAnsi="Arial" w:cs="Arial" w:eastAsiaTheme="minorEastAsia"/>
                <w:b/>
                <w:color w:val="auto"/>
                <w:sz w:val="21"/>
                <w:szCs w:val="21"/>
              </w:rPr>
              <w:t>数量</w:t>
            </w:r>
          </w:p>
        </w:tc>
        <w:tc>
          <w:tcPr>
            <w:tcW w:w="2285" w:type="dxa"/>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kern w:val="0"/>
                <w:sz w:val="21"/>
                <w:szCs w:val="21"/>
              </w:rPr>
            </w:pPr>
            <w:r>
              <w:rPr>
                <w:rFonts w:ascii="Arial" w:hAnsi="Arial" w:cs="Arial" w:eastAsiaTheme="minorEastAsia"/>
                <w:b/>
                <w:color w:val="auto"/>
                <w:kern w:val="0"/>
                <w:sz w:val="21"/>
                <w:szCs w:val="21"/>
              </w:rPr>
              <w:t>型式、规格、性能参数</w:t>
            </w:r>
          </w:p>
        </w:tc>
        <w:tc>
          <w:tcPr>
            <w:tcW w:w="610" w:type="dxa"/>
            <w:tcBorders>
              <w:top w:val="single" w:color="auto" w:sz="4" w:space="0"/>
              <w:bottom w:val="single" w:color="auto" w:sz="4" w:space="0"/>
            </w:tcBorders>
            <w:shd w:val="solid" w:color="D8D8D8" w:themeColor="background1" w:themeShade="D9" w:fill="auto"/>
            <w:tcMar>
              <w:left w:w="0" w:type="dxa"/>
              <w:right w:w="0" w:type="dxa"/>
            </w:tcMar>
            <w:vAlign w:val="center"/>
          </w:tcPr>
          <w:p>
            <w:pPr>
              <w:pStyle w:val="86"/>
              <w:spacing w:before="52" w:after="52"/>
              <w:rPr>
                <w:rFonts w:ascii="Arial" w:hAnsi="Arial" w:cs="Arial" w:eastAsiaTheme="minorEastAsia"/>
                <w:b/>
                <w:color w:val="auto"/>
                <w:kern w:val="0"/>
                <w:sz w:val="21"/>
                <w:szCs w:val="21"/>
              </w:rPr>
            </w:pPr>
            <w:r>
              <w:rPr>
                <w:rFonts w:ascii="Arial" w:hAnsi="Arial" w:cs="Arial" w:eastAsiaTheme="minorEastAsia"/>
                <w:b/>
                <w:color w:val="auto"/>
                <w:kern w:val="0"/>
                <w:sz w:val="21"/>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3" w:type="dxa"/>
            <w:tcBorders>
              <w:top w:val="single" w:color="auto" w:sz="4" w:space="0"/>
            </w:tcBorders>
            <w:shd w:val="clear" w:color="auto" w:fill="auto"/>
            <w:tcMar>
              <w:left w:w="0" w:type="dxa"/>
              <w:right w:w="0" w:type="dxa"/>
            </w:tcMar>
            <w:vAlign w:val="center"/>
          </w:tcPr>
          <w:p>
            <w:pPr>
              <w:pStyle w:val="86"/>
              <w:spacing w:before="52" w:after="52"/>
              <w:rPr>
                <w:rFonts w:ascii="Arial" w:hAnsi="Arial" w:cs="Arial" w:eastAsiaTheme="minorEastAsia"/>
                <w:color w:val="auto"/>
                <w:kern w:val="0"/>
                <w:sz w:val="21"/>
                <w:szCs w:val="21"/>
              </w:rPr>
            </w:pPr>
            <w:r>
              <w:rPr>
                <w:rFonts w:hint="eastAsia" w:ascii="Arial" w:hAnsi="Arial" w:cs="Arial" w:eastAsiaTheme="minorEastAsia"/>
                <w:color w:val="auto"/>
                <w:kern w:val="0"/>
                <w:sz w:val="21"/>
                <w:szCs w:val="21"/>
                <w:lang w:val="en-US" w:eastAsia="zh-CN"/>
              </w:rPr>
              <w:t>1</w:t>
            </w:r>
          </w:p>
        </w:tc>
        <w:tc>
          <w:tcPr>
            <w:tcW w:w="1988"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eastAsia" w:ascii="Arial" w:hAnsi="Arial" w:cs="Arial" w:eastAsiaTheme="minorEastAsia"/>
                <w:color w:val="auto"/>
                <w:sz w:val="21"/>
                <w:szCs w:val="21"/>
                <w:lang w:eastAsia="zh-CN"/>
              </w:rPr>
            </w:pPr>
            <w:r>
              <w:rPr>
                <w:rFonts w:hint="eastAsia" w:ascii="Arial" w:hAnsi="Arial" w:cs="Arial" w:eastAsiaTheme="minorEastAsia"/>
                <w:color w:val="auto"/>
                <w:sz w:val="21"/>
                <w:szCs w:val="21"/>
                <w:lang w:eastAsia="zh-CN"/>
              </w:rPr>
              <w:t>气象站雨量计</w:t>
            </w:r>
          </w:p>
        </w:tc>
        <w:tc>
          <w:tcPr>
            <w:tcW w:w="467" w:type="dxa"/>
            <w:tcBorders>
              <w:top w:val="single" w:color="auto" w:sz="4" w:space="0"/>
            </w:tcBorders>
            <w:shd w:val="clear" w:color="auto" w:fill="auto"/>
            <w:tcMar>
              <w:left w:w="0" w:type="dxa"/>
              <w:right w:w="0" w:type="dxa"/>
            </w:tcMar>
            <w:vAlign w:val="center"/>
          </w:tcPr>
          <w:p>
            <w:pPr>
              <w:widowControl/>
              <w:adjustRightInd w:val="0"/>
              <w:snapToGrid w:val="0"/>
              <w:jc w:val="center"/>
              <w:textAlignment w:val="center"/>
              <w:rPr>
                <w:rFonts w:hint="eastAsia" w:ascii="Arial" w:hAnsi="Arial" w:cs="Arial" w:eastAsiaTheme="minorEastAsia"/>
                <w:color w:val="auto"/>
                <w:szCs w:val="21"/>
                <w:lang w:eastAsia="zh-CN"/>
              </w:rPr>
            </w:pPr>
            <w:r>
              <w:rPr>
                <w:rFonts w:hint="eastAsia" w:ascii="Arial" w:hAnsi="Arial" w:cs="Arial" w:eastAsiaTheme="minorEastAsia"/>
                <w:color w:val="auto"/>
                <w:szCs w:val="21"/>
                <w:lang w:eastAsia="zh-CN"/>
              </w:rPr>
              <w:t>个</w:t>
            </w:r>
          </w:p>
        </w:tc>
        <w:tc>
          <w:tcPr>
            <w:tcW w:w="2291"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cs="Arial" w:eastAsiaTheme="minorEastAsia"/>
                <w:color w:val="auto"/>
                <w:sz w:val="21"/>
                <w:szCs w:val="21"/>
                <w:lang w:val="en-US" w:eastAsia="zh-CN"/>
              </w:rPr>
            </w:pPr>
            <w:r>
              <w:rPr>
                <w:rFonts w:hint="eastAsia" w:ascii="Arial" w:hAnsi="Arial" w:cs="Arial" w:eastAsiaTheme="minorEastAsia"/>
                <w:color w:val="auto"/>
                <w:sz w:val="21"/>
                <w:szCs w:val="21"/>
                <w:lang w:val="en-US" w:eastAsia="zh-CN"/>
              </w:rPr>
              <w:t>JDZ05-1</w:t>
            </w:r>
          </w:p>
        </w:tc>
        <w:tc>
          <w:tcPr>
            <w:tcW w:w="479" w:type="dxa"/>
            <w:tcBorders>
              <w:top w:val="single" w:color="auto" w:sz="4" w:space="0"/>
            </w:tcBorders>
            <w:tcMar>
              <w:left w:w="0" w:type="dxa"/>
              <w:right w:w="0" w:type="dxa"/>
            </w:tcMar>
            <w:vAlign w:val="center"/>
          </w:tcPr>
          <w:p>
            <w:pPr>
              <w:spacing w:before="52" w:after="52"/>
              <w:jc w:val="center"/>
              <w:rPr>
                <w:rFonts w:hint="eastAsia" w:ascii="Arial" w:hAnsi="Arial" w:cs="Arial" w:eastAsiaTheme="minorEastAsia"/>
                <w:color w:val="auto"/>
                <w:szCs w:val="21"/>
                <w:lang w:val="en-US" w:eastAsia="zh-CN"/>
              </w:rPr>
            </w:pPr>
            <w:r>
              <w:rPr>
                <w:rFonts w:hint="eastAsia" w:ascii="Arial" w:hAnsi="Arial" w:cs="Arial" w:eastAsiaTheme="minorEastAsia"/>
                <w:color w:val="auto"/>
                <w:szCs w:val="21"/>
                <w:lang w:val="en-US" w:eastAsia="zh-CN"/>
              </w:rPr>
              <w:t>1</w:t>
            </w:r>
          </w:p>
        </w:tc>
        <w:tc>
          <w:tcPr>
            <w:tcW w:w="2285"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c>
          <w:tcPr>
            <w:tcW w:w="610"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3" w:type="dxa"/>
            <w:tcBorders>
              <w:top w:val="single" w:color="auto" w:sz="4" w:space="0"/>
            </w:tcBorders>
            <w:shd w:val="clear" w:color="auto" w:fill="auto"/>
            <w:tcMar>
              <w:left w:w="0" w:type="dxa"/>
              <w:right w:w="0" w:type="dxa"/>
            </w:tcMar>
            <w:vAlign w:val="center"/>
          </w:tcPr>
          <w:p>
            <w:pPr>
              <w:pStyle w:val="86"/>
              <w:spacing w:before="52" w:after="52"/>
              <w:rPr>
                <w:rFonts w:hint="eastAsia"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2</w:t>
            </w:r>
          </w:p>
        </w:tc>
        <w:tc>
          <w:tcPr>
            <w:tcW w:w="1988"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cs="Arial" w:eastAsiaTheme="minorEastAsia"/>
                <w:color w:val="auto"/>
                <w:sz w:val="21"/>
                <w:szCs w:val="21"/>
                <w:lang w:val="en-US" w:eastAsia="zh-CN"/>
              </w:rPr>
            </w:pPr>
            <w:r>
              <w:rPr>
                <w:rFonts w:hint="eastAsia" w:ascii="Arial" w:hAnsi="Arial" w:cs="Arial" w:eastAsiaTheme="minorEastAsia"/>
                <w:color w:val="auto"/>
                <w:sz w:val="21"/>
                <w:szCs w:val="21"/>
                <w:lang w:val="en-US" w:eastAsia="zh-CN"/>
              </w:rPr>
              <w:t>气象站温湿度传感器</w:t>
            </w:r>
          </w:p>
        </w:tc>
        <w:tc>
          <w:tcPr>
            <w:tcW w:w="467" w:type="dxa"/>
            <w:tcBorders>
              <w:top w:val="single" w:color="auto" w:sz="4" w:space="0"/>
            </w:tcBorders>
            <w:shd w:val="clear" w:color="auto" w:fill="auto"/>
            <w:tcMar>
              <w:left w:w="0" w:type="dxa"/>
              <w:right w:w="0" w:type="dxa"/>
            </w:tcMar>
            <w:vAlign w:val="center"/>
          </w:tcPr>
          <w:p>
            <w:pPr>
              <w:widowControl/>
              <w:adjustRightInd w:val="0"/>
              <w:snapToGrid w:val="0"/>
              <w:jc w:val="center"/>
              <w:textAlignment w:val="center"/>
              <w:rPr>
                <w:rFonts w:hint="eastAsia" w:ascii="Arial" w:hAnsi="Arial" w:cs="Arial" w:eastAsiaTheme="minorEastAsia"/>
                <w:color w:val="auto"/>
                <w:szCs w:val="21"/>
                <w:lang w:eastAsia="zh-CN"/>
              </w:rPr>
            </w:pPr>
            <w:r>
              <w:rPr>
                <w:rFonts w:hint="eastAsia" w:ascii="Arial" w:hAnsi="Arial" w:cs="Arial" w:eastAsiaTheme="minorEastAsia"/>
                <w:color w:val="auto"/>
                <w:szCs w:val="21"/>
                <w:lang w:eastAsia="zh-CN"/>
              </w:rPr>
              <w:t>个</w:t>
            </w:r>
          </w:p>
        </w:tc>
        <w:tc>
          <w:tcPr>
            <w:tcW w:w="2291"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cs="Arial" w:eastAsiaTheme="minorEastAsia"/>
                <w:color w:val="auto"/>
                <w:sz w:val="21"/>
                <w:szCs w:val="21"/>
                <w:lang w:val="en-US" w:eastAsia="zh-CN"/>
              </w:rPr>
            </w:pPr>
            <w:r>
              <w:rPr>
                <w:rFonts w:hint="eastAsia" w:ascii="Arial" w:hAnsi="Arial" w:cs="Arial" w:eastAsiaTheme="minorEastAsia"/>
                <w:color w:val="auto"/>
                <w:sz w:val="21"/>
                <w:szCs w:val="21"/>
                <w:lang w:val="en-US" w:eastAsia="zh-CN"/>
              </w:rPr>
              <w:t>HC2-CP02-ACT-PVC</w:t>
            </w:r>
          </w:p>
        </w:tc>
        <w:tc>
          <w:tcPr>
            <w:tcW w:w="479" w:type="dxa"/>
            <w:tcBorders>
              <w:top w:val="single" w:color="auto" w:sz="4" w:space="0"/>
            </w:tcBorders>
            <w:tcMar>
              <w:left w:w="0" w:type="dxa"/>
              <w:right w:w="0" w:type="dxa"/>
            </w:tcMar>
            <w:vAlign w:val="center"/>
          </w:tcPr>
          <w:p>
            <w:pPr>
              <w:spacing w:before="52" w:after="52"/>
              <w:jc w:val="center"/>
              <w:rPr>
                <w:rFonts w:hint="eastAsia" w:ascii="Arial" w:hAnsi="Arial" w:cs="Arial" w:eastAsiaTheme="minorEastAsia"/>
                <w:color w:val="auto"/>
                <w:szCs w:val="21"/>
                <w:lang w:val="en-US" w:eastAsia="zh-CN"/>
              </w:rPr>
            </w:pPr>
            <w:r>
              <w:rPr>
                <w:rFonts w:hint="eastAsia" w:ascii="Arial" w:hAnsi="Arial" w:cs="Arial" w:eastAsiaTheme="minorEastAsia"/>
                <w:color w:val="auto"/>
                <w:szCs w:val="21"/>
                <w:lang w:val="en-US" w:eastAsia="zh-CN"/>
              </w:rPr>
              <w:t>1</w:t>
            </w:r>
          </w:p>
        </w:tc>
        <w:tc>
          <w:tcPr>
            <w:tcW w:w="2285"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c>
          <w:tcPr>
            <w:tcW w:w="610"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3" w:type="dxa"/>
            <w:tcBorders>
              <w:top w:val="single" w:color="auto" w:sz="4" w:space="0"/>
            </w:tcBorders>
            <w:shd w:val="clear" w:color="auto" w:fill="auto"/>
            <w:tcMar>
              <w:left w:w="0" w:type="dxa"/>
              <w:right w:w="0" w:type="dxa"/>
            </w:tcMar>
            <w:vAlign w:val="center"/>
          </w:tcPr>
          <w:p>
            <w:pPr>
              <w:pStyle w:val="86"/>
              <w:spacing w:before="52" w:after="52"/>
              <w:rPr>
                <w:rFonts w:hint="eastAsia"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3</w:t>
            </w:r>
          </w:p>
        </w:tc>
        <w:tc>
          <w:tcPr>
            <w:tcW w:w="1988"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eastAsia" w:ascii="Arial" w:hAnsi="Arial" w:cs="Arial" w:eastAsiaTheme="minorEastAsia"/>
                <w:color w:val="auto"/>
                <w:sz w:val="21"/>
                <w:szCs w:val="21"/>
                <w:lang w:eastAsia="zh-CN"/>
              </w:rPr>
            </w:pPr>
            <w:r>
              <w:rPr>
                <w:rFonts w:hint="eastAsia" w:ascii="Arial" w:hAnsi="Arial" w:cs="Arial" w:eastAsiaTheme="minorEastAsia"/>
                <w:color w:val="auto"/>
                <w:sz w:val="21"/>
                <w:szCs w:val="21"/>
                <w:lang w:eastAsia="zh-CN"/>
              </w:rPr>
              <w:t>气象站超声波测风计</w:t>
            </w:r>
          </w:p>
        </w:tc>
        <w:tc>
          <w:tcPr>
            <w:tcW w:w="467" w:type="dxa"/>
            <w:tcBorders>
              <w:top w:val="single" w:color="auto" w:sz="4" w:space="0"/>
            </w:tcBorders>
            <w:shd w:val="clear" w:color="auto" w:fill="auto"/>
            <w:tcMar>
              <w:left w:w="0" w:type="dxa"/>
              <w:right w:w="0" w:type="dxa"/>
            </w:tcMar>
            <w:vAlign w:val="center"/>
          </w:tcPr>
          <w:p>
            <w:pPr>
              <w:widowControl/>
              <w:adjustRightInd w:val="0"/>
              <w:snapToGrid w:val="0"/>
              <w:jc w:val="center"/>
              <w:textAlignment w:val="center"/>
              <w:rPr>
                <w:rFonts w:hint="eastAsia" w:ascii="Arial" w:hAnsi="Arial" w:cs="Arial" w:eastAsiaTheme="minorEastAsia"/>
                <w:color w:val="auto"/>
                <w:szCs w:val="21"/>
                <w:lang w:eastAsia="zh-CN"/>
              </w:rPr>
            </w:pPr>
            <w:r>
              <w:rPr>
                <w:rFonts w:hint="eastAsia" w:ascii="Arial" w:hAnsi="Arial" w:cs="Arial" w:eastAsiaTheme="minorEastAsia"/>
                <w:color w:val="auto"/>
                <w:szCs w:val="21"/>
                <w:lang w:eastAsia="zh-CN"/>
              </w:rPr>
              <w:t>个</w:t>
            </w:r>
          </w:p>
        </w:tc>
        <w:tc>
          <w:tcPr>
            <w:tcW w:w="2291" w:type="dxa"/>
            <w:tcBorders>
              <w:top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cs="Arial" w:eastAsiaTheme="minorEastAsia"/>
                <w:color w:val="auto"/>
                <w:sz w:val="21"/>
                <w:szCs w:val="21"/>
                <w:lang w:val="en-US" w:eastAsia="zh-CN"/>
              </w:rPr>
            </w:pPr>
            <w:r>
              <w:rPr>
                <w:rFonts w:hint="eastAsia" w:ascii="Arial" w:hAnsi="Arial" w:cs="Arial" w:eastAsiaTheme="minorEastAsia"/>
                <w:color w:val="auto"/>
                <w:sz w:val="21"/>
                <w:szCs w:val="21"/>
                <w:lang w:val="en-US" w:eastAsia="zh-CN"/>
              </w:rPr>
              <w:t>WS200</w:t>
            </w:r>
          </w:p>
        </w:tc>
        <w:tc>
          <w:tcPr>
            <w:tcW w:w="479" w:type="dxa"/>
            <w:tcBorders>
              <w:top w:val="single" w:color="auto" w:sz="4" w:space="0"/>
            </w:tcBorders>
            <w:tcMar>
              <w:left w:w="0" w:type="dxa"/>
              <w:right w:w="0" w:type="dxa"/>
            </w:tcMar>
            <w:vAlign w:val="center"/>
          </w:tcPr>
          <w:p>
            <w:pPr>
              <w:spacing w:before="52" w:after="52"/>
              <w:jc w:val="center"/>
              <w:rPr>
                <w:rFonts w:hint="eastAsia" w:ascii="Arial" w:hAnsi="Arial" w:cs="Arial" w:eastAsiaTheme="minorEastAsia"/>
                <w:color w:val="auto"/>
                <w:szCs w:val="21"/>
                <w:lang w:val="en-US" w:eastAsia="zh-CN"/>
              </w:rPr>
            </w:pPr>
            <w:r>
              <w:rPr>
                <w:rFonts w:hint="eastAsia" w:ascii="Arial" w:hAnsi="Arial" w:cs="Arial" w:eastAsiaTheme="minorEastAsia"/>
                <w:color w:val="auto"/>
                <w:szCs w:val="21"/>
                <w:lang w:val="en-US" w:eastAsia="zh-CN"/>
              </w:rPr>
              <w:t>1</w:t>
            </w:r>
          </w:p>
        </w:tc>
        <w:tc>
          <w:tcPr>
            <w:tcW w:w="2285"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c>
          <w:tcPr>
            <w:tcW w:w="610" w:type="dxa"/>
            <w:tcBorders>
              <w:top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3" w:type="dxa"/>
            <w:tcBorders>
              <w:top w:val="single" w:color="auto" w:sz="4" w:space="0"/>
              <w:bottom w:val="single" w:color="auto" w:sz="4" w:space="0"/>
            </w:tcBorders>
            <w:shd w:val="clear" w:color="auto" w:fill="auto"/>
            <w:tcMar>
              <w:left w:w="0" w:type="dxa"/>
              <w:right w:w="0" w:type="dxa"/>
            </w:tcMar>
            <w:vAlign w:val="center"/>
          </w:tcPr>
          <w:p>
            <w:pPr>
              <w:pStyle w:val="86"/>
              <w:spacing w:before="52" w:after="52"/>
              <w:rPr>
                <w:rFonts w:hint="default"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4</w:t>
            </w:r>
          </w:p>
        </w:tc>
        <w:tc>
          <w:tcPr>
            <w:tcW w:w="1988" w:type="dxa"/>
            <w:tcBorders>
              <w:top w:val="single" w:color="auto" w:sz="4" w:space="0"/>
              <w:bottom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气象站网络模块</w:t>
            </w:r>
          </w:p>
        </w:tc>
        <w:tc>
          <w:tcPr>
            <w:tcW w:w="467" w:type="dxa"/>
            <w:tcBorders>
              <w:top w:val="single" w:color="auto" w:sz="4" w:space="0"/>
              <w:bottom w:val="single" w:color="auto" w:sz="4" w:space="0"/>
            </w:tcBorders>
            <w:shd w:val="clear" w:color="auto" w:fill="auto"/>
            <w:tcMar>
              <w:left w:w="0" w:type="dxa"/>
              <w:right w:w="0" w:type="dxa"/>
            </w:tcMar>
            <w:vAlign w:val="center"/>
          </w:tcPr>
          <w:p>
            <w:pPr>
              <w:widowControl/>
              <w:adjustRightInd w:val="0"/>
              <w:snapToGrid w:val="0"/>
              <w:jc w:val="center"/>
              <w:textAlignment w:val="center"/>
              <w:rPr>
                <w:rFonts w:hint="eastAsia" w:ascii="微软雅黑" w:hAnsi="微软雅黑" w:eastAsia="微软雅黑" w:cs="微软雅黑"/>
                <w:color w:val="auto"/>
                <w:kern w:val="0"/>
                <w:sz w:val="20"/>
                <w:szCs w:val="20"/>
                <w:lang w:eastAsia="zh-CN" w:bidi="ar"/>
              </w:rPr>
            </w:pPr>
            <w:r>
              <w:rPr>
                <w:rFonts w:hint="eastAsia" w:ascii="微软雅黑" w:hAnsi="微软雅黑" w:eastAsia="微软雅黑" w:cs="微软雅黑"/>
                <w:color w:val="auto"/>
                <w:kern w:val="0"/>
                <w:sz w:val="20"/>
                <w:szCs w:val="20"/>
                <w:lang w:eastAsia="zh-CN" w:bidi="ar"/>
              </w:rPr>
              <w:t>个</w:t>
            </w:r>
          </w:p>
        </w:tc>
        <w:tc>
          <w:tcPr>
            <w:tcW w:w="2291" w:type="dxa"/>
            <w:tcBorders>
              <w:top w:val="single" w:color="auto" w:sz="4" w:space="0"/>
              <w:bottom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eastAsia="等线" w:cs="Arial"/>
                <w:i w:val="0"/>
                <w:color w:val="auto"/>
                <w:kern w:val="0"/>
                <w:sz w:val="21"/>
                <w:szCs w:val="21"/>
                <w:u w:val="none"/>
                <w:lang w:val="en-US" w:eastAsia="zh-CN" w:bidi="ar"/>
              </w:rPr>
            </w:pPr>
            <w:r>
              <w:rPr>
                <w:rFonts w:hint="eastAsia" w:ascii="Arial" w:hAnsi="Arial" w:eastAsia="等线" w:cs="Arial"/>
                <w:i w:val="0"/>
                <w:color w:val="auto"/>
                <w:kern w:val="0"/>
                <w:sz w:val="21"/>
                <w:szCs w:val="21"/>
                <w:u w:val="none"/>
                <w:lang w:val="en-US" w:eastAsia="zh-CN" w:bidi="ar"/>
              </w:rPr>
              <w:t>Nport5110</w:t>
            </w:r>
          </w:p>
        </w:tc>
        <w:tc>
          <w:tcPr>
            <w:tcW w:w="479" w:type="dxa"/>
            <w:tcBorders>
              <w:top w:val="single" w:color="auto" w:sz="4" w:space="0"/>
              <w:bottom w:val="single" w:color="auto" w:sz="4" w:space="0"/>
            </w:tcBorders>
            <w:tcMar>
              <w:left w:w="0" w:type="dxa"/>
              <w:right w:w="0" w:type="dxa"/>
            </w:tcMar>
            <w:vAlign w:val="center"/>
          </w:tcPr>
          <w:p>
            <w:pPr>
              <w:spacing w:before="52" w:after="52"/>
              <w:jc w:val="center"/>
              <w:rPr>
                <w:rFonts w:hint="eastAsia" w:ascii="Arial" w:hAnsi="Arial" w:cs="Arial" w:eastAsiaTheme="minorEastAsia"/>
                <w:color w:val="auto"/>
                <w:szCs w:val="21"/>
                <w:lang w:val="en-US" w:eastAsia="zh-CN"/>
              </w:rPr>
            </w:pPr>
            <w:r>
              <w:rPr>
                <w:rFonts w:hint="eastAsia" w:ascii="Arial" w:hAnsi="Arial" w:cs="Arial" w:eastAsiaTheme="minorEastAsia"/>
                <w:color w:val="auto"/>
                <w:szCs w:val="21"/>
                <w:lang w:val="en-US" w:eastAsia="zh-CN"/>
              </w:rPr>
              <w:t>1</w:t>
            </w:r>
          </w:p>
        </w:tc>
        <w:tc>
          <w:tcPr>
            <w:tcW w:w="2285" w:type="dxa"/>
            <w:tcBorders>
              <w:top w:val="single" w:color="auto" w:sz="4" w:space="0"/>
              <w:bottom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c>
          <w:tcPr>
            <w:tcW w:w="610" w:type="dxa"/>
            <w:tcBorders>
              <w:top w:val="single" w:color="auto" w:sz="4" w:space="0"/>
              <w:bottom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63" w:type="dxa"/>
            <w:tcBorders>
              <w:top w:val="single" w:color="auto" w:sz="4" w:space="0"/>
              <w:bottom w:val="single" w:color="auto" w:sz="4" w:space="0"/>
            </w:tcBorders>
            <w:shd w:val="clear" w:color="auto" w:fill="auto"/>
            <w:tcMar>
              <w:left w:w="0" w:type="dxa"/>
              <w:right w:w="0" w:type="dxa"/>
            </w:tcMar>
            <w:vAlign w:val="center"/>
          </w:tcPr>
          <w:p>
            <w:pPr>
              <w:pStyle w:val="86"/>
              <w:spacing w:before="52" w:after="52"/>
              <w:rPr>
                <w:rFonts w:hint="default" w:ascii="Arial" w:hAnsi="Arial" w:cs="Arial" w:eastAsiaTheme="minorEastAsia"/>
                <w:color w:val="auto"/>
                <w:kern w:val="0"/>
                <w:sz w:val="21"/>
                <w:szCs w:val="21"/>
                <w:lang w:val="en-US" w:eastAsia="zh-CN"/>
              </w:rPr>
            </w:pPr>
            <w:bookmarkStart w:id="33" w:name="_Toc513101767"/>
            <w:bookmarkStart w:id="34" w:name="_Toc528260188"/>
            <w:r>
              <w:rPr>
                <w:rFonts w:hint="eastAsia" w:ascii="Arial" w:hAnsi="Arial" w:cs="Arial" w:eastAsiaTheme="minorEastAsia"/>
                <w:color w:val="auto"/>
                <w:kern w:val="0"/>
                <w:sz w:val="21"/>
                <w:szCs w:val="21"/>
                <w:lang w:val="en-US" w:eastAsia="zh-CN"/>
              </w:rPr>
              <w:t>5</w:t>
            </w:r>
          </w:p>
        </w:tc>
        <w:tc>
          <w:tcPr>
            <w:tcW w:w="1988" w:type="dxa"/>
            <w:tcBorders>
              <w:top w:val="single" w:color="auto" w:sz="4" w:space="0"/>
              <w:bottom w:val="single" w:color="auto" w:sz="4" w:space="0"/>
            </w:tcBorders>
            <w:tcMar>
              <w:left w:w="0" w:type="dxa"/>
              <w:right w:w="0" w:type="dxa"/>
            </w:tcMar>
            <w:vAlign w:val="center"/>
          </w:tcPr>
          <w:p>
            <w:pPr>
              <w:keepNext w:val="0"/>
              <w:keepLines w:val="0"/>
              <w:widowControl/>
              <w:suppressLineNumbers w:val="0"/>
              <w:jc w:val="center"/>
              <w:textAlignment w:val="center"/>
              <w:rPr>
                <w:rFonts w:hint="eastAsia" w:ascii="宋体" w:hAnsi="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气象站电源模块</w:t>
            </w:r>
          </w:p>
        </w:tc>
        <w:tc>
          <w:tcPr>
            <w:tcW w:w="467" w:type="dxa"/>
            <w:tcBorders>
              <w:top w:val="single" w:color="auto" w:sz="4" w:space="0"/>
              <w:bottom w:val="single" w:color="auto" w:sz="4" w:space="0"/>
            </w:tcBorders>
            <w:shd w:val="clear" w:color="auto" w:fill="auto"/>
            <w:tcMar>
              <w:left w:w="0" w:type="dxa"/>
              <w:right w:w="0" w:type="dxa"/>
            </w:tcMar>
            <w:vAlign w:val="center"/>
          </w:tcPr>
          <w:p>
            <w:pPr>
              <w:widowControl/>
              <w:adjustRightInd w:val="0"/>
              <w:snapToGrid w:val="0"/>
              <w:jc w:val="center"/>
              <w:textAlignment w:val="center"/>
              <w:rPr>
                <w:rFonts w:hint="eastAsia" w:ascii="微软雅黑" w:hAnsi="微软雅黑" w:eastAsia="微软雅黑" w:cs="微软雅黑"/>
                <w:color w:val="auto"/>
                <w:kern w:val="0"/>
                <w:sz w:val="20"/>
                <w:szCs w:val="20"/>
                <w:lang w:eastAsia="zh-CN" w:bidi="ar"/>
              </w:rPr>
            </w:pPr>
            <w:r>
              <w:rPr>
                <w:rFonts w:hint="eastAsia" w:ascii="微软雅黑" w:hAnsi="微软雅黑" w:eastAsia="微软雅黑" w:cs="微软雅黑"/>
                <w:color w:val="auto"/>
                <w:kern w:val="0"/>
                <w:sz w:val="20"/>
                <w:szCs w:val="20"/>
                <w:lang w:eastAsia="zh-CN" w:bidi="ar"/>
              </w:rPr>
              <w:t>个</w:t>
            </w:r>
          </w:p>
        </w:tc>
        <w:tc>
          <w:tcPr>
            <w:tcW w:w="2291" w:type="dxa"/>
            <w:tcBorders>
              <w:top w:val="single" w:color="auto" w:sz="4" w:space="0"/>
              <w:bottom w:val="single" w:color="auto" w:sz="4" w:space="0"/>
            </w:tcBorders>
            <w:tcMar>
              <w:left w:w="0" w:type="dxa"/>
              <w:right w:w="0" w:type="dxa"/>
            </w:tcMar>
            <w:vAlign w:val="center"/>
          </w:tcPr>
          <w:p>
            <w:pPr>
              <w:keepNext w:val="0"/>
              <w:keepLines w:val="0"/>
              <w:widowControl/>
              <w:suppressLineNumbers w:val="0"/>
              <w:jc w:val="center"/>
              <w:textAlignment w:val="center"/>
              <w:rPr>
                <w:rFonts w:hint="default" w:ascii="Arial" w:hAnsi="Arial" w:eastAsia="等线" w:cs="Arial"/>
                <w:i w:val="0"/>
                <w:color w:val="auto"/>
                <w:kern w:val="0"/>
                <w:sz w:val="21"/>
                <w:szCs w:val="21"/>
                <w:u w:val="none"/>
                <w:lang w:val="en-US" w:eastAsia="zh-CN" w:bidi="ar"/>
              </w:rPr>
            </w:pPr>
            <w:r>
              <w:rPr>
                <w:rFonts w:hint="eastAsia" w:ascii="Arial" w:hAnsi="Arial" w:eastAsia="等线" w:cs="Arial"/>
                <w:i w:val="0"/>
                <w:color w:val="auto"/>
                <w:kern w:val="0"/>
                <w:sz w:val="21"/>
                <w:szCs w:val="21"/>
                <w:u w:val="none"/>
                <w:lang w:val="en-US" w:eastAsia="zh-CN" w:bidi="ar"/>
              </w:rPr>
              <w:t>朝阳电源，4NIC-X24</w:t>
            </w:r>
          </w:p>
        </w:tc>
        <w:tc>
          <w:tcPr>
            <w:tcW w:w="479" w:type="dxa"/>
            <w:tcBorders>
              <w:top w:val="single" w:color="auto" w:sz="4" w:space="0"/>
              <w:bottom w:val="single" w:color="auto" w:sz="4" w:space="0"/>
            </w:tcBorders>
            <w:tcMar>
              <w:left w:w="0" w:type="dxa"/>
              <w:right w:w="0" w:type="dxa"/>
            </w:tcMar>
            <w:vAlign w:val="center"/>
          </w:tcPr>
          <w:p>
            <w:pPr>
              <w:spacing w:before="52" w:after="52"/>
              <w:jc w:val="center"/>
              <w:rPr>
                <w:rFonts w:hint="default" w:ascii="Arial" w:hAnsi="Arial" w:cs="Arial" w:eastAsiaTheme="minorEastAsia"/>
                <w:color w:val="auto"/>
                <w:szCs w:val="21"/>
                <w:lang w:val="en-US" w:eastAsia="zh-CN"/>
              </w:rPr>
            </w:pPr>
            <w:r>
              <w:rPr>
                <w:rFonts w:hint="eastAsia" w:ascii="Arial" w:hAnsi="Arial" w:cs="Arial" w:eastAsiaTheme="minorEastAsia"/>
                <w:color w:val="auto"/>
                <w:szCs w:val="21"/>
                <w:lang w:val="en-US" w:eastAsia="zh-CN"/>
              </w:rPr>
              <w:t>1</w:t>
            </w:r>
          </w:p>
        </w:tc>
        <w:tc>
          <w:tcPr>
            <w:tcW w:w="2285" w:type="dxa"/>
            <w:tcBorders>
              <w:top w:val="single" w:color="auto" w:sz="4" w:space="0"/>
              <w:bottom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c>
          <w:tcPr>
            <w:tcW w:w="610" w:type="dxa"/>
            <w:tcBorders>
              <w:top w:val="single" w:color="auto" w:sz="4" w:space="0"/>
              <w:bottom w:val="single" w:color="auto" w:sz="4" w:space="0"/>
            </w:tcBorders>
            <w:tcMar>
              <w:left w:w="0" w:type="dxa"/>
              <w:right w:w="0" w:type="dxa"/>
            </w:tcMar>
            <w:vAlign w:val="center"/>
          </w:tcPr>
          <w:p>
            <w:pPr>
              <w:pStyle w:val="86"/>
              <w:spacing w:before="52" w:after="52"/>
              <w:jc w:val="both"/>
              <w:rPr>
                <w:rFonts w:ascii="Arial" w:hAnsi="Arial" w:cs="Arial" w:eastAsiaTheme="minorEastAsia"/>
                <w:color w:val="auto"/>
                <w:kern w:val="0"/>
                <w:sz w:val="21"/>
                <w:szCs w:val="21"/>
              </w:rPr>
            </w:pPr>
          </w:p>
        </w:tc>
      </w:tr>
    </w:tbl>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r>
        <w:rPr>
          <w:rFonts w:ascii="Arial" w:hAnsi="Arial" w:eastAsia="黑体" w:cs="Arial"/>
          <w:b w:val="0"/>
          <w:sz w:val="21"/>
          <w:szCs w:val="21"/>
        </w:rPr>
        <w:t>3.2  服务界限</w:t>
      </w:r>
      <w:bookmarkEnd w:id="31"/>
      <w:bookmarkEnd w:id="32"/>
      <w:bookmarkEnd w:id="33"/>
      <w:bookmarkEnd w:id="34"/>
    </w:p>
    <w:p>
      <w:pPr>
        <w:pStyle w:val="33"/>
        <w:adjustRightInd/>
        <w:spacing w:line="360" w:lineRule="auto"/>
        <w:ind w:firstLine="420"/>
        <w:rPr>
          <w:rFonts w:ascii="Arial" w:hAnsi="Arial" w:cs="Arial" w:eastAsiaTheme="minorEastAsia"/>
          <w:sz w:val="21"/>
          <w:szCs w:val="21"/>
        </w:rPr>
      </w:pPr>
      <w:r>
        <w:rPr>
          <w:rFonts w:ascii="Arial" w:hAnsi="Arial" w:cs="Arial" w:eastAsiaTheme="minorEastAsia"/>
          <w:sz w:val="21"/>
          <w:szCs w:val="21"/>
        </w:rPr>
        <w:t>（1）从生产厂家至合同约定的交货地点的运输全部由投标方完成；</w:t>
      </w:r>
    </w:p>
    <w:p>
      <w:pPr>
        <w:pStyle w:val="33"/>
        <w:adjustRightInd/>
        <w:spacing w:line="360" w:lineRule="auto"/>
        <w:ind w:firstLine="420"/>
        <w:rPr>
          <w:rFonts w:ascii="Arial" w:hAnsi="Arial" w:cs="Arial" w:eastAsiaTheme="minorEastAsia"/>
          <w:sz w:val="21"/>
          <w:szCs w:val="21"/>
        </w:rPr>
      </w:pPr>
      <w:r>
        <w:rPr>
          <w:rFonts w:ascii="Arial" w:hAnsi="Arial" w:cs="Arial" w:eastAsiaTheme="minorEastAsia"/>
          <w:sz w:val="21"/>
          <w:szCs w:val="21"/>
        </w:rPr>
        <w:t>（2）</w:t>
      </w:r>
      <w:r>
        <w:rPr>
          <w:rFonts w:hint="eastAsia" w:ascii="Arial" w:hAnsi="Arial" w:cs="Arial" w:eastAsiaTheme="minorEastAsia"/>
          <w:sz w:val="21"/>
          <w:szCs w:val="21"/>
        </w:rPr>
        <w:t>配件</w:t>
      </w:r>
      <w:r>
        <w:rPr>
          <w:rFonts w:ascii="Arial" w:hAnsi="Arial" w:cs="Arial" w:eastAsiaTheme="minorEastAsia"/>
          <w:sz w:val="21"/>
          <w:szCs w:val="21"/>
        </w:rPr>
        <w:t>的更换</w:t>
      </w:r>
      <w:bookmarkStart w:id="35" w:name="_Toc264986989"/>
      <w:bookmarkStart w:id="36" w:name="_Toc272412957"/>
      <w:r>
        <w:rPr>
          <w:rFonts w:ascii="Arial" w:hAnsi="Arial" w:cs="Arial" w:eastAsiaTheme="minorEastAsia"/>
          <w:sz w:val="21"/>
          <w:szCs w:val="21"/>
        </w:rPr>
        <w:t>、调试等工作由招标方完成，投标方应提供必要的技术支持。</w:t>
      </w:r>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37" w:name="_Toc513101768"/>
      <w:bookmarkStart w:id="38" w:name="_Toc528260189"/>
      <w:r>
        <w:rPr>
          <w:rFonts w:ascii="Arial" w:hAnsi="Arial" w:eastAsia="黑体" w:cs="Arial"/>
          <w:b w:val="0"/>
          <w:sz w:val="21"/>
          <w:szCs w:val="21"/>
        </w:rPr>
        <w:t>3.3  设备标准技术特性及参数要求</w:t>
      </w:r>
      <w:bookmarkEnd w:id="37"/>
      <w:bookmarkEnd w:id="38"/>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39" w:name="_Toc381297910"/>
      <w:bookmarkStart w:id="40" w:name="_Toc2227"/>
      <w:r>
        <w:rPr>
          <w:rFonts w:ascii="Arial" w:hAnsi="Arial" w:eastAsia="黑体" w:cs="Arial"/>
          <w:b w:val="0"/>
          <w:sz w:val="21"/>
          <w:szCs w:val="21"/>
        </w:rPr>
        <w:t xml:space="preserve">3.3.1  </w:t>
      </w:r>
      <w:bookmarkEnd w:id="39"/>
      <w:r>
        <w:rPr>
          <w:rFonts w:hint="eastAsia" w:ascii="Arial" w:hAnsi="Arial" w:eastAsia="黑体" w:cs="Arial"/>
          <w:b w:val="0"/>
          <w:sz w:val="21"/>
          <w:szCs w:val="21"/>
        </w:rPr>
        <w:t>技术参数要求</w:t>
      </w:r>
      <w:bookmarkEnd w:id="40"/>
    </w:p>
    <w:p>
      <w:pPr>
        <w:pStyle w:val="33"/>
        <w:adjustRightInd/>
        <w:spacing w:line="360" w:lineRule="auto"/>
        <w:ind w:firstLine="0" w:firstLineChars="0"/>
        <w:jc w:val="center"/>
        <w:rPr>
          <w:rFonts w:ascii="Arial" w:hAnsi="Arial" w:cs="Arial" w:eastAsiaTheme="minorEastAsia"/>
          <w:sz w:val="21"/>
          <w:szCs w:val="21"/>
        </w:rPr>
      </w:pPr>
      <w:r>
        <w:rPr>
          <w:rFonts w:hint="eastAsia" w:ascii="Arial" w:hAnsi="Arial" w:cs="Arial" w:eastAsiaTheme="minorEastAsia"/>
          <w:sz w:val="21"/>
          <w:szCs w:val="21"/>
        </w:rPr>
        <w:t>表3.2 技术参数要求</w:t>
      </w:r>
    </w:p>
    <w:tbl>
      <w:tblPr>
        <w:tblStyle w:val="51"/>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744"/>
        <w:gridCol w:w="1669"/>
        <w:gridCol w:w="3362"/>
        <w:gridCol w:w="11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89" w:type="dxa"/>
            <w:shd w:val="solid" w:color="D7D7D7" w:themeColor="background1" w:themeShade="D8" w:fill="auto"/>
            <w:vAlign w:val="center"/>
          </w:tcPr>
          <w:p>
            <w:pPr>
              <w:pStyle w:val="86"/>
              <w:spacing w:before="52" w:after="52"/>
              <w:rPr>
                <w:rFonts w:ascii="Arial" w:hAnsi="Arial" w:cs="Arial" w:eastAsiaTheme="minorEastAsia"/>
                <w:bCs/>
                <w:szCs w:val="21"/>
              </w:rPr>
            </w:pPr>
            <w:r>
              <w:rPr>
                <w:rFonts w:ascii="Arial" w:hAnsi="Arial" w:cs="Arial" w:eastAsiaTheme="minorEastAsia"/>
                <w:b/>
                <w:kern w:val="0"/>
                <w:sz w:val="21"/>
                <w:szCs w:val="21"/>
              </w:rPr>
              <w:t>序号</w:t>
            </w:r>
          </w:p>
        </w:tc>
        <w:tc>
          <w:tcPr>
            <w:tcW w:w="1744" w:type="dxa"/>
            <w:shd w:val="solid" w:color="D7D7D7" w:themeColor="background1" w:themeShade="D8" w:fill="auto"/>
            <w:vAlign w:val="center"/>
          </w:tcPr>
          <w:p>
            <w:pPr>
              <w:pStyle w:val="86"/>
              <w:spacing w:before="52" w:after="52"/>
              <w:rPr>
                <w:rFonts w:ascii="Arial" w:hAnsi="Arial" w:cs="Arial" w:eastAsiaTheme="minorEastAsia"/>
                <w:bCs/>
                <w:szCs w:val="21"/>
              </w:rPr>
            </w:pPr>
            <w:r>
              <w:rPr>
                <w:rFonts w:ascii="Arial" w:hAnsi="Arial" w:cs="Arial" w:eastAsiaTheme="minorEastAsia"/>
                <w:b/>
                <w:sz w:val="21"/>
                <w:szCs w:val="21"/>
              </w:rPr>
              <w:t>名称</w:t>
            </w:r>
          </w:p>
        </w:tc>
        <w:tc>
          <w:tcPr>
            <w:tcW w:w="1669" w:type="dxa"/>
            <w:shd w:val="solid" w:color="D7D7D7" w:themeColor="background1" w:themeShade="D8" w:fill="auto"/>
          </w:tcPr>
          <w:p>
            <w:pPr>
              <w:pStyle w:val="86"/>
              <w:spacing w:before="52" w:after="52"/>
              <w:rPr>
                <w:rFonts w:ascii="Arial" w:hAnsi="Arial" w:cs="Arial" w:eastAsiaTheme="minorEastAsia"/>
                <w:b/>
                <w:kern w:val="0"/>
                <w:sz w:val="21"/>
                <w:szCs w:val="21"/>
              </w:rPr>
            </w:pPr>
            <w:r>
              <w:rPr>
                <w:rFonts w:hint="eastAsia" w:ascii="Arial" w:hAnsi="Arial" w:cs="Arial" w:eastAsiaTheme="minorEastAsia"/>
                <w:b/>
                <w:kern w:val="0"/>
                <w:sz w:val="21"/>
                <w:szCs w:val="21"/>
              </w:rPr>
              <w:t>规格型号</w:t>
            </w:r>
          </w:p>
        </w:tc>
        <w:tc>
          <w:tcPr>
            <w:tcW w:w="3362" w:type="dxa"/>
            <w:shd w:val="solid" w:color="D7D7D7" w:themeColor="background1" w:themeShade="D8" w:fill="auto"/>
          </w:tcPr>
          <w:p>
            <w:pPr>
              <w:pStyle w:val="86"/>
              <w:spacing w:before="52" w:after="52"/>
              <w:rPr>
                <w:rFonts w:ascii="Arial" w:hAnsi="Arial" w:cs="Arial" w:eastAsiaTheme="minorEastAsia"/>
                <w:b/>
                <w:kern w:val="0"/>
                <w:sz w:val="21"/>
                <w:szCs w:val="21"/>
              </w:rPr>
            </w:pPr>
            <w:r>
              <w:rPr>
                <w:rFonts w:hint="eastAsia" w:ascii="Arial" w:hAnsi="Arial" w:cs="Arial" w:eastAsiaTheme="minorEastAsia"/>
                <w:b/>
                <w:kern w:val="0"/>
                <w:sz w:val="21"/>
                <w:szCs w:val="21"/>
              </w:rPr>
              <w:t>主要技术参数</w:t>
            </w:r>
          </w:p>
        </w:tc>
        <w:tc>
          <w:tcPr>
            <w:tcW w:w="1149" w:type="dxa"/>
            <w:shd w:val="solid" w:color="D7D7D7" w:themeColor="background1" w:themeShade="D8" w:fill="auto"/>
          </w:tcPr>
          <w:p>
            <w:pPr>
              <w:pStyle w:val="86"/>
              <w:spacing w:before="52" w:after="52"/>
              <w:rPr>
                <w:rFonts w:ascii="Arial" w:hAnsi="Arial" w:cs="Arial" w:eastAsiaTheme="minorEastAsia"/>
                <w:b/>
                <w:kern w:val="0"/>
                <w:sz w:val="21"/>
                <w:szCs w:val="21"/>
              </w:rPr>
            </w:pPr>
            <w:r>
              <w:rPr>
                <w:rFonts w:hint="eastAsia" w:ascii="Arial" w:hAnsi="Arial" w:cs="Arial" w:eastAsiaTheme="minorEastAsia"/>
                <w:b/>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pPr>
              <w:pStyle w:val="86"/>
              <w:spacing w:before="52" w:after="52"/>
              <w:rPr>
                <w:rFonts w:hint="eastAsia" w:ascii="Arial" w:hAnsi="Arial" w:cs="Arial" w:eastAsiaTheme="minorEastAsia"/>
                <w:bCs/>
                <w:color w:val="auto"/>
                <w:szCs w:val="21"/>
                <w:highlight w:val="none"/>
                <w:lang w:val="en-US" w:eastAsia="zh-CN"/>
              </w:rPr>
            </w:pPr>
            <w:r>
              <w:rPr>
                <w:rFonts w:hint="eastAsia" w:ascii="Arial" w:hAnsi="Arial" w:cs="Arial" w:eastAsiaTheme="minorEastAsia"/>
                <w:bCs/>
                <w:color w:val="auto"/>
                <w:szCs w:val="21"/>
                <w:highlight w:val="none"/>
                <w:lang w:val="en-US" w:eastAsia="zh-CN"/>
              </w:rPr>
              <w:t>1</w:t>
            </w:r>
          </w:p>
        </w:tc>
        <w:tc>
          <w:tcPr>
            <w:tcW w:w="1744" w:type="dxa"/>
            <w:vAlign w:val="center"/>
          </w:tcPr>
          <w:p>
            <w:pPr>
              <w:keepNext w:val="0"/>
              <w:keepLines w:val="0"/>
              <w:widowControl/>
              <w:suppressLineNumbers w:val="0"/>
              <w:jc w:val="center"/>
              <w:textAlignment w:val="center"/>
              <w:rPr>
                <w:rFonts w:hint="eastAsia"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eastAsia="zh-CN"/>
              </w:rPr>
              <w:t>气象站雨量计</w:t>
            </w:r>
          </w:p>
        </w:tc>
        <w:tc>
          <w:tcPr>
            <w:tcW w:w="1669" w:type="dxa"/>
            <w:vAlign w:val="center"/>
          </w:tcPr>
          <w:p>
            <w:pPr>
              <w:keepNext w:val="0"/>
              <w:keepLines w:val="0"/>
              <w:widowControl/>
              <w:suppressLineNumbers w:val="0"/>
              <w:jc w:val="center"/>
              <w:textAlignment w:val="center"/>
              <w:rPr>
                <w:rFonts w:hint="default"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val="en-US" w:eastAsia="zh-CN"/>
              </w:rPr>
              <w:t>JDZ05-1</w:t>
            </w:r>
          </w:p>
        </w:tc>
        <w:tc>
          <w:tcPr>
            <w:tcW w:w="3362" w:type="dxa"/>
          </w:tcPr>
          <w:p>
            <w:pPr>
              <w:rPr>
                <w:rFonts w:hint="default" w:ascii="Arial" w:hAnsi="Arial" w:cs="Arial" w:eastAsiaTheme="minorEastAsia"/>
                <w:bCs/>
                <w:color w:val="auto"/>
                <w:szCs w:val="21"/>
                <w:highlight w:val="none"/>
                <w:lang w:val="en-US" w:eastAsia="zh-CN"/>
              </w:rPr>
            </w:pPr>
            <w:r>
              <w:rPr>
                <w:rFonts w:ascii="Arial" w:hAnsi="Arial" w:cs="Arial" w:eastAsiaTheme="minorEastAsia"/>
                <w:bCs/>
                <w:color w:val="auto"/>
                <w:szCs w:val="21"/>
                <w:highlight w:val="none"/>
              </w:rPr>
              <w:t>型</w:t>
            </w:r>
            <w:r>
              <w:rPr>
                <w:rFonts w:hint="eastAsia" w:ascii="Arial" w:hAnsi="Arial" w:cs="Arial" w:eastAsiaTheme="minorEastAsia"/>
                <w:bCs/>
                <w:color w:val="auto"/>
                <w:szCs w:val="21"/>
                <w:highlight w:val="none"/>
                <w:lang w:val="en-US" w:eastAsia="zh-CN"/>
              </w:rPr>
              <w:t>号：</w:t>
            </w:r>
            <w:r>
              <w:rPr>
                <w:rFonts w:hint="eastAsia" w:ascii="Arial" w:hAnsi="Arial" w:cs="Arial" w:eastAsiaTheme="minorEastAsia"/>
                <w:color w:val="auto"/>
                <w:sz w:val="21"/>
                <w:szCs w:val="21"/>
                <w:lang w:val="en-US" w:eastAsia="zh-CN"/>
              </w:rPr>
              <w:t>JDZ05-1气象站雨量计</w:t>
            </w:r>
          </w:p>
          <w:p>
            <w:pPr>
              <w:jc w:val="left"/>
              <w:rPr>
                <w:rFonts w:hint="eastAsia" w:ascii="Arial" w:hAnsi="Arial" w:cs="Arial" w:eastAsiaTheme="minorEastAsia"/>
                <w:bCs/>
                <w:color w:val="000000" w:themeColor="text1"/>
                <w:szCs w:val="21"/>
                <w:highlight w:val="none"/>
                <w14:textFill>
                  <w14:solidFill>
                    <w14:schemeClr w14:val="tx1"/>
                  </w14:solidFill>
                </w14:textFill>
              </w:rPr>
            </w:pPr>
            <w:r>
              <w:rPr>
                <w:rFonts w:hint="eastAsia" w:ascii="Arial" w:hAnsi="Arial" w:cs="Arial" w:eastAsiaTheme="minorEastAsia"/>
                <w:bCs/>
                <w:color w:val="auto"/>
                <w:szCs w:val="21"/>
                <w:highlight w:val="none"/>
                <w:lang w:val="en-US" w:eastAsia="zh-CN"/>
              </w:rPr>
              <w:t>使用年限：＞12年</w:t>
            </w:r>
          </w:p>
        </w:tc>
        <w:tc>
          <w:tcPr>
            <w:tcW w:w="1149" w:type="dxa"/>
            <w:vAlign w:val="center"/>
          </w:tcPr>
          <w:p>
            <w:pPr>
              <w:jc w:val="center"/>
              <w:rPr>
                <w:rFonts w:hint="default" w:ascii="Arial" w:hAnsi="Arial" w:cs="Arial" w:eastAsiaTheme="minorEastAsia"/>
                <w:bCs/>
                <w:color w:val="auto"/>
                <w:szCs w:val="21"/>
                <w:highlight w:val="none"/>
                <w:lang w:val="en-US" w:eastAsia="zh-CN"/>
              </w:rPr>
            </w:pPr>
            <w:r>
              <w:rPr>
                <w:rFonts w:hint="eastAsia" w:ascii="Arial" w:hAnsi="Arial" w:cs="Arial" w:eastAsiaTheme="minorEastAsia"/>
                <w:bCs/>
                <w:color w:val="auto"/>
                <w:szCs w:val="21"/>
                <w:highlight w:val="none"/>
                <w:lang w:val="en-US" w:eastAsia="zh-CN"/>
              </w:rPr>
              <w:t>自动控制一班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pPr>
              <w:pStyle w:val="86"/>
              <w:spacing w:before="52" w:after="52"/>
              <w:rPr>
                <w:rFonts w:hint="eastAsia"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2</w:t>
            </w:r>
          </w:p>
        </w:tc>
        <w:tc>
          <w:tcPr>
            <w:tcW w:w="1744" w:type="dxa"/>
            <w:vAlign w:val="center"/>
          </w:tcPr>
          <w:p>
            <w:pPr>
              <w:keepNext w:val="0"/>
              <w:keepLines w:val="0"/>
              <w:widowControl/>
              <w:suppressLineNumbers w:val="0"/>
              <w:jc w:val="center"/>
              <w:textAlignment w:val="center"/>
              <w:rPr>
                <w:rFonts w:hint="eastAsia"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val="en-US" w:eastAsia="zh-CN"/>
              </w:rPr>
              <w:t>气象站温湿度传感器</w:t>
            </w:r>
          </w:p>
        </w:tc>
        <w:tc>
          <w:tcPr>
            <w:tcW w:w="1669" w:type="dxa"/>
            <w:vAlign w:val="center"/>
          </w:tcPr>
          <w:p>
            <w:pPr>
              <w:keepNext w:val="0"/>
              <w:keepLines w:val="0"/>
              <w:widowControl/>
              <w:suppressLineNumbers w:val="0"/>
              <w:jc w:val="center"/>
              <w:textAlignment w:val="center"/>
              <w:rPr>
                <w:rFonts w:hint="default"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val="en-US" w:eastAsia="zh-CN"/>
              </w:rPr>
              <w:t>HC2-CP02-ACT-PVC</w:t>
            </w:r>
          </w:p>
        </w:tc>
        <w:tc>
          <w:tcPr>
            <w:tcW w:w="3362" w:type="dxa"/>
          </w:tcPr>
          <w:p>
            <w:pPr>
              <w:rPr>
                <w:rFonts w:hint="default" w:ascii="Arial" w:hAnsi="Arial" w:cs="Arial" w:eastAsiaTheme="minorEastAsia"/>
                <w:bCs/>
                <w:color w:val="auto"/>
                <w:szCs w:val="21"/>
                <w:highlight w:val="none"/>
                <w:lang w:val="en-US" w:eastAsia="zh-CN"/>
              </w:rPr>
            </w:pPr>
            <w:r>
              <w:rPr>
                <w:rFonts w:ascii="Arial" w:hAnsi="Arial" w:cs="Arial" w:eastAsiaTheme="minorEastAsia"/>
                <w:bCs/>
                <w:color w:val="auto"/>
                <w:szCs w:val="21"/>
                <w:highlight w:val="none"/>
              </w:rPr>
              <w:t>型</w:t>
            </w:r>
            <w:r>
              <w:rPr>
                <w:rFonts w:hint="eastAsia" w:ascii="Arial" w:hAnsi="Arial" w:cs="Arial" w:eastAsiaTheme="minorEastAsia"/>
                <w:bCs/>
                <w:color w:val="auto"/>
                <w:szCs w:val="21"/>
                <w:highlight w:val="none"/>
                <w:lang w:val="en-US" w:eastAsia="zh-CN"/>
              </w:rPr>
              <w:t>号：</w:t>
            </w:r>
            <w:r>
              <w:rPr>
                <w:rFonts w:hint="eastAsia" w:ascii="Arial" w:hAnsi="Arial" w:cs="Arial" w:eastAsiaTheme="minorEastAsia"/>
                <w:color w:val="auto"/>
                <w:sz w:val="21"/>
                <w:szCs w:val="21"/>
                <w:lang w:val="en-US" w:eastAsia="zh-CN"/>
              </w:rPr>
              <w:t xml:space="preserve">HC2-CP02-ACT-PVC气象站温湿度传感器 </w:t>
            </w:r>
          </w:p>
          <w:p>
            <w:pPr>
              <w:jc w:val="left"/>
              <w:rPr>
                <w:rFonts w:hint="eastAsia" w:ascii="Arial" w:hAnsi="Arial" w:cs="Arial" w:eastAsiaTheme="minorEastAsia"/>
                <w:bCs/>
                <w:color w:val="000000" w:themeColor="text1"/>
                <w:szCs w:val="21"/>
                <w:highlight w:val="none"/>
                <w14:textFill>
                  <w14:solidFill>
                    <w14:schemeClr w14:val="tx1"/>
                  </w14:solidFill>
                </w14:textFill>
              </w:rPr>
            </w:pPr>
            <w:r>
              <w:rPr>
                <w:rFonts w:hint="eastAsia" w:ascii="Arial" w:hAnsi="Arial" w:cs="Arial" w:eastAsiaTheme="minorEastAsia"/>
                <w:bCs/>
                <w:color w:val="auto"/>
                <w:szCs w:val="21"/>
                <w:highlight w:val="none"/>
                <w:lang w:val="en-US" w:eastAsia="zh-CN"/>
              </w:rPr>
              <w:t>使用年限：＞12年</w:t>
            </w:r>
          </w:p>
        </w:tc>
        <w:tc>
          <w:tcPr>
            <w:tcW w:w="1149" w:type="dxa"/>
            <w:vAlign w:val="center"/>
          </w:tcPr>
          <w:p>
            <w:pPr>
              <w:jc w:val="center"/>
              <w:rPr>
                <w:rFonts w:hint="eastAsia" w:ascii="Arial" w:hAnsi="Arial" w:cs="Arial" w:eastAsiaTheme="minorEastAsia"/>
                <w:bCs/>
                <w:color w:val="auto"/>
                <w:szCs w:val="21"/>
                <w:highlight w:val="none"/>
                <w:lang w:eastAsia="zh-CN"/>
              </w:rPr>
            </w:pPr>
            <w:r>
              <w:rPr>
                <w:rFonts w:hint="eastAsia" w:ascii="Arial" w:hAnsi="Arial" w:cs="Arial" w:eastAsiaTheme="minorEastAsia"/>
                <w:bCs/>
                <w:color w:val="auto"/>
                <w:szCs w:val="21"/>
                <w:highlight w:val="none"/>
                <w:lang w:val="en-US" w:eastAsia="zh-CN"/>
              </w:rPr>
              <w:t>自动控制一班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pPr>
              <w:pStyle w:val="86"/>
              <w:spacing w:before="52" w:after="52"/>
              <w:rPr>
                <w:rFonts w:hint="eastAsia"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3</w:t>
            </w:r>
          </w:p>
        </w:tc>
        <w:tc>
          <w:tcPr>
            <w:tcW w:w="1744" w:type="dxa"/>
            <w:vAlign w:val="center"/>
          </w:tcPr>
          <w:p>
            <w:pPr>
              <w:keepNext w:val="0"/>
              <w:keepLines w:val="0"/>
              <w:widowControl/>
              <w:suppressLineNumbers w:val="0"/>
              <w:jc w:val="center"/>
              <w:textAlignment w:val="center"/>
              <w:rPr>
                <w:rFonts w:hint="eastAsia"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eastAsia="zh-CN"/>
              </w:rPr>
              <w:t>气象站超声波测风计</w:t>
            </w:r>
          </w:p>
        </w:tc>
        <w:tc>
          <w:tcPr>
            <w:tcW w:w="1669" w:type="dxa"/>
            <w:vAlign w:val="center"/>
          </w:tcPr>
          <w:p>
            <w:pPr>
              <w:keepNext w:val="0"/>
              <w:keepLines w:val="0"/>
              <w:widowControl/>
              <w:suppressLineNumbers w:val="0"/>
              <w:jc w:val="center"/>
              <w:textAlignment w:val="center"/>
              <w:rPr>
                <w:rFonts w:hint="default" w:ascii="Arial" w:hAnsi="Arial" w:cs="Arial" w:eastAsiaTheme="minorEastAsia"/>
                <w:color w:val="auto"/>
                <w:kern w:val="2"/>
                <w:sz w:val="21"/>
                <w:szCs w:val="21"/>
                <w:lang w:val="en-US" w:eastAsia="zh-CN" w:bidi="ar-SA"/>
              </w:rPr>
            </w:pPr>
            <w:r>
              <w:rPr>
                <w:rFonts w:hint="eastAsia" w:ascii="Arial" w:hAnsi="Arial" w:cs="Arial" w:eastAsiaTheme="minorEastAsia"/>
                <w:color w:val="auto"/>
                <w:sz w:val="21"/>
                <w:szCs w:val="21"/>
                <w:lang w:val="en-US" w:eastAsia="zh-CN"/>
              </w:rPr>
              <w:t>WS200</w:t>
            </w:r>
          </w:p>
        </w:tc>
        <w:tc>
          <w:tcPr>
            <w:tcW w:w="3362" w:type="dxa"/>
          </w:tcPr>
          <w:p>
            <w:pPr>
              <w:rPr>
                <w:rFonts w:hint="default" w:ascii="Arial" w:hAnsi="Arial" w:cs="Arial" w:eastAsiaTheme="minorEastAsia"/>
                <w:bCs/>
                <w:color w:val="auto"/>
                <w:szCs w:val="21"/>
                <w:highlight w:val="none"/>
                <w:lang w:val="en-US" w:eastAsia="zh-CN"/>
              </w:rPr>
            </w:pPr>
            <w:r>
              <w:rPr>
                <w:rFonts w:ascii="Arial" w:hAnsi="Arial" w:cs="Arial" w:eastAsiaTheme="minorEastAsia"/>
                <w:bCs/>
                <w:color w:val="auto"/>
                <w:szCs w:val="21"/>
                <w:highlight w:val="none"/>
              </w:rPr>
              <w:t>型</w:t>
            </w:r>
            <w:r>
              <w:rPr>
                <w:rFonts w:hint="eastAsia" w:ascii="Arial" w:hAnsi="Arial" w:cs="Arial" w:eastAsiaTheme="minorEastAsia"/>
                <w:bCs/>
                <w:color w:val="auto"/>
                <w:szCs w:val="21"/>
                <w:highlight w:val="none"/>
                <w:lang w:val="en-US" w:eastAsia="zh-CN"/>
              </w:rPr>
              <w:t>号：</w:t>
            </w:r>
            <w:r>
              <w:rPr>
                <w:rFonts w:hint="eastAsia" w:ascii="Arial" w:hAnsi="Arial" w:cs="Arial" w:eastAsiaTheme="minorEastAsia"/>
                <w:color w:val="auto"/>
                <w:sz w:val="21"/>
                <w:szCs w:val="21"/>
                <w:lang w:val="en-US" w:eastAsia="zh-CN"/>
              </w:rPr>
              <w:t>WS200</w:t>
            </w:r>
            <w:r>
              <w:rPr>
                <w:rFonts w:hint="eastAsia" w:ascii="Arial" w:hAnsi="Arial" w:cs="Arial" w:eastAsiaTheme="minorEastAsia"/>
                <w:color w:val="auto"/>
                <w:sz w:val="21"/>
                <w:szCs w:val="21"/>
                <w:lang w:eastAsia="zh-CN"/>
              </w:rPr>
              <w:t>气象站超声波测风计</w:t>
            </w:r>
          </w:p>
          <w:p>
            <w:pPr>
              <w:jc w:val="left"/>
              <w:rPr>
                <w:rFonts w:hint="eastAsia" w:ascii="Arial" w:hAnsi="Arial" w:cs="Arial" w:eastAsiaTheme="minorEastAsia"/>
                <w:bCs/>
                <w:color w:val="000000" w:themeColor="text1"/>
                <w:szCs w:val="21"/>
                <w:highlight w:val="none"/>
                <w14:textFill>
                  <w14:solidFill>
                    <w14:schemeClr w14:val="tx1"/>
                  </w14:solidFill>
                </w14:textFill>
              </w:rPr>
            </w:pPr>
            <w:r>
              <w:rPr>
                <w:rFonts w:hint="eastAsia" w:ascii="Arial" w:hAnsi="Arial" w:cs="Arial" w:eastAsiaTheme="minorEastAsia"/>
                <w:bCs/>
                <w:color w:val="auto"/>
                <w:szCs w:val="21"/>
                <w:highlight w:val="none"/>
                <w:lang w:val="en-US" w:eastAsia="zh-CN"/>
              </w:rPr>
              <w:t>使用年限：＞12年</w:t>
            </w:r>
          </w:p>
        </w:tc>
        <w:tc>
          <w:tcPr>
            <w:tcW w:w="1149" w:type="dxa"/>
            <w:vAlign w:val="center"/>
          </w:tcPr>
          <w:p>
            <w:pPr>
              <w:jc w:val="center"/>
              <w:rPr>
                <w:rFonts w:hint="eastAsia" w:ascii="Arial" w:hAnsi="Arial" w:cs="Arial" w:eastAsiaTheme="minorEastAsia"/>
                <w:bCs/>
                <w:color w:val="auto"/>
                <w:szCs w:val="21"/>
                <w:highlight w:val="none"/>
                <w:lang w:eastAsia="zh-CN"/>
              </w:rPr>
            </w:pPr>
            <w:r>
              <w:rPr>
                <w:rFonts w:hint="eastAsia" w:ascii="Arial" w:hAnsi="Arial" w:cs="Arial" w:eastAsiaTheme="minorEastAsia"/>
                <w:bCs/>
                <w:color w:val="auto"/>
                <w:szCs w:val="21"/>
                <w:highlight w:val="none"/>
                <w:lang w:val="en-US" w:eastAsia="zh-CN"/>
              </w:rPr>
              <w:t>自动控制一班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pPr>
              <w:pStyle w:val="86"/>
              <w:spacing w:before="52" w:after="52"/>
              <w:rPr>
                <w:rFonts w:hint="default" w:ascii="Arial" w:hAnsi="Arial" w:cs="Arial" w:eastAsiaTheme="minorEastAsia"/>
                <w:color w:val="auto"/>
                <w:kern w:val="0"/>
                <w:sz w:val="21"/>
                <w:szCs w:val="21"/>
                <w:lang w:val="en-US" w:eastAsia="zh-CN"/>
              </w:rPr>
            </w:pPr>
            <w:r>
              <w:rPr>
                <w:rFonts w:hint="eastAsia" w:ascii="Arial" w:hAnsi="Arial" w:cs="Arial" w:eastAsiaTheme="minorEastAsia"/>
                <w:color w:val="auto"/>
                <w:kern w:val="0"/>
                <w:sz w:val="21"/>
                <w:szCs w:val="21"/>
                <w:lang w:val="en-US" w:eastAsia="zh-CN"/>
              </w:rPr>
              <w:t>4</w:t>
            </w:r>
          </w:p>
        </w:tc>
        <w:tc>
          <w:tcPr>
            <w:tcW w:w="1744" w:type="dxa"/>
            <w:vAlign w:val="center"/>
          </w:tcPr>
          <w:p>
            <w:pPr>
              <w:keepNext w:val="0"/>
              <w:keepLines w:val="0"/>
              <w:widowControl/>
              <w:suppressLineNumbers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气象站网络模块</w:t>
            </w:r>
          </w:p>
        </w:tc>
        <w:tc>
          <w:tcPr>
            <w:tcW w:w="1669" w:type="dxa"/>
            <w:vAlign w:val="center"/>
          </w:tcPr>
          <w:p>
            <w:pPr>
              <w:keepNext w:val="0"/>
              <w:keepLines w:val="0"/>
              <w:widowControl/>
              <w:suppressLineNumbers w:val="0"/>
              <w:jc w:val="center"/>
              <w:textAlignment w:val="center"/>
              <w:rPr>
                <w:rFonts w:hint="default" w:ascii="Arial" w:hAnsi="Arial" w:eastAsia="等线" w:cs="Arial"/>
                <w:i w:val="0"/>
                <w:color w:val="auto"/>
                <w:kern w:val="0"/>
                <w:sz w:val="21"/>
                <w:szCs w:val="21"/>
                <w:u w:val="none"/>
                <w:lang w:val="en-US" w:eastAsia="zh-CN" w:bidi="ar"/>
              </w:rPr>
            </w:pPr>
            <w:r>
              <w:rPr>
                <w:rFonts w:hint="eastAsia" w:ascii="Arial" w:hAnsi="Arial" w:eastAsia="等线" w:cs="Arial"/>
                <w:i w:val="0"/>
                <w:color w:val="auto"/>
                <w:kern w:val="0"/>
                <w:sz w:val="21"/>
                <w:szCs w:val="21"/>
                <w:u w:val="none"/>
                <w:lang w:val="en-US" w:eastAsia="zh-CN" w:bidi="ar"/>
              </w:rPr>
              <w:t>Nport5110</w:t>
            </w:r>
          </w:p>
        </w:tc>
        <w:tc>
          <w:tcPr>
            <w:tcW w:w="3362" w:type="dxa"/>
          </w:tcPr>
          <w:p>
            <w:pPr>
              <w:rPr>
                <w:rFonts w:hint="default" w:ascii="Arial" w:hAnsi="Arial" w:cs="Arial" w:eastAsiaTheme="minorEastAsia"/>
                <w:bCs/>
                <w:color w:val="auto"/>
                <w:szCs w:val="21"/>
                <w:highlight w:val="none"/>
                <w:lang w:val="en-US" w:eastAsia="zh-CN"/>
              </w:rPr>
            </w:pPr>
            <w:r>
              <w:rPr>
                <w:rFonts w:ascii="Arial" w:hAnsi="Arial" w:cs="Arial" w:eastAsiaTheme="minorEastAsia"/>
                <w:bCs/>
                <w:color w:val="auto"/>
                <w:szCs w:val="21"/>
                <w:highlight w:val="none"/>
              </w:rPr>
              <w:t>型</w:t>
            </w:r>
            <w:r>
              <w:rPr>
                <w:rFonts w:hint="eastAsia" w:ascii="Arial" w:hAnsi="Arial" w:cs="Arial" w:eastAsiaTheme="minorEastAsia"/>
                <w:bCs/>
                <w:color w:val="auto"/>
                <w:szCs w:val="21"/>
                <w:highlight w:val="none"/>
                <w:lang w:val="en-US" w:eastAsia="zh-CN"/>
              </w:rPr>
              <w:t>号：</w:t>
            </w:r>
            <w:r>
              <w:rPr>
                <w:rFonts w:hint="eastAsia" w:ascii="Arial" w:hAnsi="Arial" w:eastAsia="等线" w:cs="Arial"/>
                <w:i w:val="0"/>
                <w:color w:val="auto"/>
                <w:kern w:val="0"/>
                <w:sz w:val="21"/>
                <w:szCs w:val="21"/>
                <w:u w:val="none"/>
                <w:lang w:val="en-US" w:eastAsia="zh-CN" w:bidi="ar"/>
              </w:rPr>
              <w:t>Nport5110</w:t>
            </w:r>
            <w:r>
              <w:rPr>
                <w:rFonts w:hint="eastAsia" w:ascii="宋体" w:hAnsi="宋体" w:cs="宋体"/>
                <w:i w:val="0"/>
                <w:color w:val="auto"/>
                <w:kern w:val="0"/>
                <w:sz w:val="21"/>
                <w:szCs w:val="21"/>
                <w:u w:val="none"/>
                <w:lang w:val="en-US" w:eastAsia="zh-CN" w:bidi="ar"/>
              </w:rPr>
              <w:t>气象站网络模块</w:t>
            </w:r>
          </w:p>
          <w:p>
            <w:pPr>
              <w:jc w:val="left"/>
              <w:rPr>
                <w:rFonts w:hint="default" w:ascii="Arial" w:hAnsi="Arial" w:cs="Arial" w:eastAsiaTheme="minorEastAsia"/>
                <w:bCs/>
                <w:color w:val="000000" w:themeColor="text1"/>
                <w:szCs w:val="21"/>
                <w:highlight w:val="none"/>
                <w:lang w:val="en-US" w:eastAsia="zh-CN"/>
                <w14:textFill>
                  <w14:solidFill>
                    <w14:schemeClr w14:val="tx1"/>
                  </w14:solidFill>
                </w14:textFill>
              </w:rPr>
            </w:pPr>
            <w:r>
              <w:rPr>
                <w:rFonts w:hint="eastAsia" w:ascii="Arial" w:hAnsi="Arial" w:cs="Arial" w:eastAsiaTheme="minorEastAsia"/>
                <w:bCs/>
                <w:color w:val="auto"/>
                <w:szCs w:val="21"/>
                <w:highlight w:val="none"/>
                <w:lang w:val="en-US" w:eastAsia="zh-CN"/>
              </w:rPr>
              <w:t>使用年限：＞12年</w:t>
            </w:r>
          </w:p>
        </w:tc>
        <w:tc>
          <w:tcPr>
            <w:tcW w:w="1149" w:type="dxa"/>
            <w:vAlign w:val="center"/>
          </w:tcPr>
          <w:p>
            <w:pPr>
              <w:jc w:val="center"/>
              <w:rPr>
                <w:rFonts w:hint="eastAsia" w:ascii="Arial" w:hAnsi="Arial" w:cs="Arial" w:eastAsiaTheme="minorEastAsia"/>
                <w:bCs/>
                <w:color w:val="auto"/>
                <w:szCs w:val="21"/>
                <w:highlight w:val="none"/>
                <w:lang w:eastAsia="zh-CN"/>
              </w:rPr>
            </w:pPr>
            <w:r>
              <w:rPr>
                <w:rFonts w:hint="eastAsia" w:ascii="Arial" w:hAnsi="Arial" w:cs="Arial" w:eastAsiaTheme="minorEastAsia"/>
                <w:bCs/>
                <w:color w:val="auto"/>
                <w:szCs w:val="21"/>
                <w:highlight w:val="none"/>
                <w:lang w:val="en-US" w:eastAsia="zh-CN"/>
              </w:rPr>
              <w:t>自动控制一班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pPr>
              <w:pStyle w:val="86"/>
              <w:spacing w:before="52" w:after="52"/>
              <w:rPr>
                <w:rFonts w:hint="default" w:ascii="Arial" w:hAnsi="Arial" w:cs="Arial" w:eastAsiaTheme="minorEastAsia"/>
                <w:color w:val="auto"/>
                <w:kern w:val="0"/>
                <w:sz w:val="21"/>
                <w:szCs w:val="21"/>
                <w:lang w:val="en-US" w:eastAsia="zh-CN"/>
              </w:rPr>
            </w:pPr>
            <w:bookmarkStart w:id="41" w:name="_Toc19729"/>
            <w:bookmarkStart w:id="42" w:name="_Toc381297913"/>
            <w:bookmarkStart w:id="43" w:name="_Toc272412986"/>
            <w:bookmarkStart w:id="44" w:name="_Toc264987045"/>
            <w:r>
              <w:rPr>
                <w:rFonts w:hint="eastAsia" w:ascii="Arial" w:hAnsi="Arial" w:cs="Arial" w:eastAsiaTheme="minorEastAsia"/>
                <w:color w:val="auto"/>
                <w:kern w:val="0"/>
                <w:sz w:val="21"/>
                <w:szCs w:val="21"/>
                <w:lang w:val="en-US" w:eastAsia="zh-CN"/>
              </w:rPr>
              <w:t>5</w:t>
            </w:r>
          </w:p>
        </w:tc>
        <w:tc>
          <w:tcPr>
            <w:tcW w:w="1744" w:type="dxa"/>
            <w:vAlign w:val="center"/>
          </w:tcPr>
          <w:p>
            <w:pPr>
              <w:keepNext w:val="0"/>
              <w:keepLines w:val="0"/>
              <w:widowControl/>
              <w:suppressLineNumbers w:val="0"/>
              <w:jc w:val="center"/>
              <w:textAlignment w:val="center"/>
              <w:rPr>
                <w:rFonts w:hint="eastAsia" w:ascii="宋体" w:hAnsi="宋体" w:eastAsia="宋体" w:cs="宋体"/>
                <w:i w:val="0"/>
                <w:color w:val="auto"/>
                <w:kern w:val="0"/>
                <w:sz w:val="21"/>
                <w:szCs w:val="21"/>
                <w:u w:val="none"/>
                <w:lang w:val="en-US" w:eastAsia="zh-CN" w:bidi="ar"/>
              </w:rPr>
            </w:pPr>
            <w:r>
              <w:rPr>
                <w:rFonts w:hint="eastAsia" w:ascii="宋体" w:hAnsi="宋体" w:cs="宋体"/>
                <w:i w:val="0"/>
                <w:color w:val="auto"/>
                <w:kern w:val="0"/>
                <w:sz w:val="21"/>
                <w:szCs w:val="21"/>
                <w:u w:val="none"/>
                <w:lang w:val="en-US" w:eastAsia="zh-CN" w:bidi="ar"/>
              </w:rPr>
              <w:t>气象站电源模块</w:t>
            </w:r>
          </w:p>
        </w:tc>
        <w:tc>
          <w:tcPr>
            <w:tcW w:w="1669" w:type="dxa"/>
            <w:vAlign w:val="center"/>
          </w:tcPr>
          <w:p>
            <w:pPr>
              <w:keepNext w:val="0"/>
              <w:keepLines w:val="0"/>
              <w:widowControl/>
              <w:suppressLineNumbers w:val="0"/>
              <w:jc w:val="center"/>
              <w:textAlignment w:val="center"/>
              <w:rPr>
                <w:rFonts w:hint="default" w:ascii="Arial" w:hAnsi="Arial" w:eastAsia="等线" w:cs="Arial"/>
                <w:i w:val="0"/>
                <w:color w:val="auto"/>
                <w:kern w:val="0"/>
                <w:sz w:val="21"/>
                <w:szCs w:val="21"/>
                <w:u w:val="none"/>
                <w:lang w:val="en-US" w:eastAsia="zh-CN" w:bidi="ar"/>
              </w:rPr>
            </w:pPr>
            <w:r>
              <w:rPr>
                <w:rFonts w:hint="eastAsia" w:ascii="Arial" w:hAnsi="Arial" w:eastAsia="等线" w:cs="Arial"/>
                <w:i w:val="0"/>
                <w:color w:val="auto"/>
                <w:kern w:val="0"/>
                <w:sz w:val="21"/>
                <w:szCs w:val="21"/>
                <w:u w:val="none"/>
                <w:lang w:val="en-US" w:eastAsia="zh-CN" w:bidi="ar"/>
              </w:rPr>
              <w:t>朝阳电源，4NIC-X24</w:t>
            </w:r>
          </w:p>
        </w:tc>
        <w:tc>
          <w:tcPr>
            <w:tcW w:w="3362" w:type="dxa"/>
          </w:tcPr>
          <w:p>
            <w:pPr>
              <w:bidi w:val="0"/>
              <w:rPr>
                <w:rFonts w:hint="default"/>
                <w:lang w:val="en-US" w:eastAsia="zh-CN"/>
              </w:rPr>
            </w:pPr>
            <w:r>
              <w:t>型</w:t>
            </w:r>
            <w:r>
              <w:rPr>
                <w:rFonts w:hint="eastAsia"/>
                <w:lang w:val="en-US" w:eastAsia="zh-CN"/>
              </w:rPr>
              <w:t>号：朝阳电源，4NIC-X24气象站电源模块</w:t>
            </w:r>
          </w:p>
          <w:p>
            <w:pPr>
              <w:bidi w:val="0"/>
              <w:rPr>
                <w:rFonts w:hint="eastAsia" w:ascii="Arial" w:hAnsi="Arial" w:cs="Arial" w:eastAsiaTheme="minorEastAsia"/>
                <w:bCs/>
                <w:color w:val="000000" w:themeColor="text1"/>
                <w:szCs w:val="21"/>
                <w:highlight w:val="none"/>
                <w:lang w:val="en-US" w:eastAsia="zh-CN"/>
                <w14:textFill>
                  <w14:solidFill>
                    <w14:schemeClr w14:val="tx1"/>
                  </w14:solidFill>
                </w14:textFill>
              </w:rPr>
            </w:pPr>
            <w:r>
              <w:rPr>
                <w:rFonts w:hint="eastAsia"/>
                <w:lang w:val="en-US" w:eastAsia="zh-CN"/>
              </w:rPr>
              <w:t>使用年限：＞12年</w:t>
            </w:r>
          </w:p>
        </w:tc>
        <w:tc>
          <w:tcPr>
            <w:tcW w:w="1149" w:type="dxa"/>
            <w:vAlign w:val="center"/>
          </w:tcPr>
          <w:p>
            <w:pPr>
              <w:jc w:val="center"/>
              <w:rPr>
                <w:rFonts w:hint="eastAsia" w:ascii="Arial" w:hAnsi="Arial" w:cs="Arial" w:eastAsiaTheme="minorEastAsia"/>
                <w:bCs/>
                <w:color w:val="auto"/>
                <w:kern w:val="2"/>
                <w:sz w:val="21"/>
                <w:szCs w:val="21"/>
                <w:highlight w:val="none"/>
                <w:lang w:val="en-US" w:eastAsia="zh-CN" w:bidi="ar-SA"/>
              </w:rPr>
            </w:pPr>
            <w:r>
              <w:rPr>
                <w:rFonts w:hint="eastAsia" w:ascii="Arial" w:hAnsi="Arial" w:cs="Arial" w:eastAsiaTheme="minorEastAsia"/>
                <w:bCs/>
                <w:color w:val="auto"/>
                <w:szCs w:val="21"/>
                <w:highlight w:val="none"/>
                <w:lang w:val="en-US" w:eastAsia="zh-CN"/>
              </w:rPr>
              <w:t>自动控制一班</w:t>
            </w:r>
          </w:p>
        </w:tc>
      </w:tr>
    </w:tbl>
    <w:p>
      <w:pPr>
        <w:pStyle w:val="243"/>
        <w:keepNext w:val="0"/>
        <w:keepLines w:val="0"/>
        <w:numPr>
          <w:ilvl w:val="0"/>
          <w:numId w:val="0"/>
        </w:numPr>
        <w:spacing w:before="0" w:after="0" w:line="360" w:lineRule="auto"/>
        <w:ind w:right="278"/>
        <w:outlineLvl w:val="9"/>
        <w:rPr>
          <w:rFonts w:ascii="Arial" w:hAnsi="Arial" w:cs="Arial" w:eastAsiaTheme="minorEastAsia"/>
        </w:rPr>
      </w:pPr>
      <w:r>
        <w:rPr>
          <w:rFonts w:hint="eastAsia" w:ascii="Arial" w:hAnsi="Arial" w:eastAsia="黑体" w:cs="Arial"/>
          <w:b w:val="0"/>
          <w:sz w:val="21"/>
          <w:szCs w:val="21"/>
        </w:rPr>
        <w:t>3.3.2</w:t>
      </w:r>
      <w:r>
        <w:rPr>
          <w:rFonts w:ascii="Arial" w:hAnsi="Arial" w:eastAsia="黑体" w:cs="Arial"/>
          <w:b w:val="0"/>
          <w:sz w:val="21"/>
          <w:szCs w:val="21"/>
        </w:rPr>
        <w:t xml:space="preserve">  标识、包装、运输、贮存</w:t>
      </w:r>
      <w:bookmarkEnd w:id="41"/>
      <w:bookmarkEnd w:id="42"/>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45" w:name="_Toc30135"/>
      <w:r>
        <w:rPr>
          <w:rFonts w:hint="eastAsia" w:ascii="Arial" w:hAnsi="Arial" w:eastAsia="黑体" w:cs="Arial"/>
          <w:b w:val="0"/>
          <w:sz w:val="21"/>
          <w:szCs w:val="21"/>
        </w:rPr>
        <w:t>3.3.2</w:t>
      </w:r>
      <w:r>
        <w:rPr>
          <w:rFonts w:ascii="Arial" w:hAnsi="Arial" w:eastAsia="黑体" w:cs="Arial"/>
          <w:b w:val="0"/>
          <w:sz w:val="21"/>
          <w:szCs w:val="21"/>
        </w:rPr>
        <w:t>.1  标识</w:t>
      </w:r>
      <w:bookmarkEnd w:id="45"/>
    </w:p>
    <w:p>
      <w:pPr>
        <w:spacing w:line="360" w:lineRule="auto"/>
        <w:rPr>
          <w:rFonts w:ascii="Arial" w:hAnsi="Arial" w:cs="Arial" w:eastAsiaTheme="minorEastAsia"/>
        </w:rPr>
      </w:pPr>
      <w:r>
        <w:rPr>
          <w:rFonts w:hint="eastAsia" w:ascii="Arial" w:hAnsi="Arial" w:eastAsia="黑体" w:cs="Arial"/>
          <w:szCs w:val="21"/>
        </w:rPr>
        <w:t>3.3.2</w:t>
      </w:r>
      <w:r>
        <w:rPr>
          <w:rFonts w:ascii="Arial" w:hAnsi="Arial" w:eastAsia="黑体" w:cs="Arial"/>
          <w:szCs w:val="21"/>
        </w:rPr>
        <w:t xml:space="preserve">.1.1  </w:t>
      </w:r>
      <w:r>
        <w:rPr>
          <w:rFonts w:ascii="Arial" w:hAnsi="Arial" w:cs="Arial" w:eastAsiaTheme="minorEastAsia"/>
        </w:rPr>
        <w:t>每</w:t>
      </w:r>
      <w:r>
        <w:rPr>
          <w:rFonts w:hint="eastAsia" w:ascii="Arial" w:hAnsi="Arial" w:cs="Arial" w:eastAsiaTheme="minorEastAsia"/>
        </w:rPr>
        <w:t>个模块和插件</w:t>
      </w:r>
      <w:r>
        <w:rPr>
          <w:rFonts w:ascii="Arial" w:hAnsi="Arial" w:cs="Arial" w:eastAsiaTheme="minorEastAsia"/>
        </w:rPr>
        <w:t>必须在显著位置设置明晰的标识或铭牌，标识下列内容：</w:t>
      </w:r>
    </w:p>
    <w:p>
      <w:pPr>
        <w:spacing w:line="360" w:lineRule="auto"/>
        <w:ind w:firstLine="420" w:firstLineChars="200"/>
        <w:rPr>
          <w:rFonts w:ascii="Arial" w:hAnsi="Arial" w:cs="Arial" w:eastAsiaTheme="minorEastAsia"/>
        </w:rPr>
      </w:pPr>
      <w:r>
        <w:rPr>
          <w:rFonts w:ascii="Arial" w:hAnsi="Arial" w:cs="Arial" w:eastAsiaTheme="minorEastAsia"/>
        </w:rPr>
        <w:t>a）产品型号、名称；</w:t>
      </w:r>
    </w:p>
    <w:p>
      <w:pPr>
        <w:spacing w:line="360" w:lineRule="auto"/>
        <w:ind w:firstLine="420" w:firstLineChars="200"/>
        <w:rPr>
          <w:rFonts w:ascii="Arial" w:hAnsi="Arial" w:cs="Arial" w:eastAsiaTheme="minorEastAsia"/>
        </w:rPr>
      </w:pPr>
      <w:r>
        <w:rPr>
          <w:rFonts w:ascii="Arial" w:hAnsi="Arial" w:cs="Arial" w:eastAsiaTheme="minorEastAsia"/>
        </w:rPr>
        <w:t>b）生产企业名称；</w:t>
      </w:r>
    </w:p>
    <w:p>
      <w:pPr>
        <w:spacing w:line="360" w:lineRule="auto"/>
        <w:ind w:firstLine="420" w:firstLineChars="200"/>
        <w:rPr>
          <w:rFonts w:ascii="Arial" w:hAnsi="Arial" w:cs="Arial" w:eastAsiaTheme="minorEastAsia"/>
        </w:rPr>
      </w:pPr>
      <w:r>
        <w:rPr>
          <w:rFonts w:ascii="Arial" w:hAnsi="Arial" w:cs="Arial" w:eastAsiaTheme="minorEastAsia"/>
        </w:rPr>
        <w:t>c）主要参数；</w:t>
      </w:r>
    </w:p>
    <w:p>
      <w:pPr>
        <w:spacing w:line="360" w:lineRule="auto"/>
        <w:ind w:firstLine="420" w:firstLineChars="200"/>
        <w:rPr>
          <w:rFonts w:ascii="Arial" w:hAnsi="Arial" w:cs="Arial" w:eastAsiaTheme="minorEastAsia"/>
        </w:rPr>
      </w:pPr>
      <w:r>
        <w:rPr>
          <w:rFonts w:ascii="Arial" w:hAnsi="Arial" w:cs="Arial" w:eastAsiaTheme="minorEastAsia"/>
        </w:rPr>
        <w:t>d）对外端子接线图（或表）；</w:t>
      </w:r>
    </w:p>
    <w:p>
      <w:pPr>
        <w:spacing w:line="360" w:lineRule="auto"/>
        <w:ind w:firstLine="420" w:firstLineChars="200"/>
        <w:rPr>
          <w:rFonts w:ascii="Arial" w:hAnsi="Arial" w:cs="Arial" w:eastAsiaTheme="minorEastAsia"/>
        </w:rPr>
      </w:pPr>
      <w:r>
        <w:rPr>
          <w:rFonts w:ascii="Arial" w:hAnsi="Arial" w:cs="Arial" w:eastAsiaTheme="minorEastAsia"/>
        </w:rPr>
        <w:t>e）出厂日期及编号。</w:t>
      </w:r>
    </w:p>
    <w:p>
      <w:pPr>
        <w:spacing w:line="360" w:lineRule="auto"/>
        <w:rPr>
          <w:rFonts w:ascii="Arial" w:hAnsi="Arial" w:cs="Arial" w:eastAsiaTheme="minorEastAsia"/>
        </w:rPr>
      </w:pPr>
      <w:r>
        <w:rPr>
          <w:rFonts w:hint="eastAsia" w:ascii="Arial" w:hAnsi="Arial" w:eastAsia="黑体" w:cs="Arial"/>
          <w:szCs w:val="21"/>
        </w:rPr>
        <w:t>3.3.2</w:t>
      </w:r>
      <w:r>
        <w:rPr>
          <w:rFonts w:ascii="Arial" w:hAnsi="Arial" w:eastAsia="黑体" w:cs="Arial"/>
          <w:szCs w:val="21"/>
        </w:rPr>
        <w:t xml:space="preserve">.1.2  </w:t>
      </w:r>
      <w:r>
        <w:rPr>
          <w:rFonts w:ascii="Arial" w:hAnsi="Arial" w:cs="Arial" w:eastAsiaTheme="minorEastAsia"/>
        </w:rPr>
        <w:t>包装箱上应以不易洗刷或脱落的涂料作如下标记：</w:t>
      </w:r>
    </w:p>
    <w:p>
      <w:pPr>
        <w:spacing w:line="360" w:lineRule="auto"/>
        <w:ind w:firstLine="420" w:firstLineChars="200"/>
        <w:rPr>
          <w:rFonts w:ascii="Arial" w:hAnsi="Arial" w:cs="Arial" w:eastAsiaTheme="minorEastAsia"/>
        </w:rPr>
      </w:pPr>
      <w:r>
        <w:rPr>
          <w:rFonts w:ascii="Arial" w:hAnsi="Arial" w:cs="Arial" w:eastAsiaTheme="minorEastAsia"/>
        </w:rPr>
        <w:t>a）发货厂名、产品名称、型号；</w:t>
      </w:r>
    </w:p>
    <w:p>
      <w:pPr>
        <w:spacing w:line="360" w:lineRule="auto"/>
        <w:ind w:firstLine="420" w:firstLineChars="200"/>
        <w:rPr>
          <w:rFonts w:ascii="Arial" w:hAnsi="Arial" w:cs="Arial" w:eastAsiaTheme="minorEastAsia"/>
        </w:rPr>
      </w:pPr>
      <w:r>
        <w:rPr>
          <w:rFonts w:ascii="Arial" w:hAnsi="Arial" w:cs="Arial" w:eastAsiaTheme="minorEastAsia"/>
        </w:rPr>
        <w:t>b）收货单位名称、地址、到站；</w:t>
      </w:r>
    </w:p>
    <w:p>
      <w:pPr>
        <w:spacing w:line="360" w:lineRule="auto"/>
        <w:ind w:firstLine="420" w:firstLineChars="200"/>
        <w:rPr>
          <w:rFonts w:ascii="Arial" w:hAnsi="Arial" w:cs="Arial" w:eastAsiaTheme="minorEastAsia"/>
        </w:rPr>
      </w:pPr>
      <w:r>
        <w:rPr>
          <w:rFonts w:ascii="Arial" w:hAnsi="Arial" w:cs="Arial" w:eastAsiaTheme="minorEastAsia"/>
        </w:rPr>
        <w:t>c）包装箱外形尺寸、（长×宽×高）及毛重；</w:t>
      </w:r>
    </w:p>
    <w:p>
      <w:pPr>
        <w:spacing w:line="360" w:lineRule="auto"/>
        <w:ind w:firstLine="420" w:firstLineChars="200"/>
        <w:rPr>
          <w:rFonts w:ascii="Arial" w:hAnsi="Arial" w:cs="Arial" w:eastAsiaTheme="minorEastAsia"/>
        </w:rPr>
      </w:pPr>
      <w:r>
        <w:rPr>
          <w:rFonts w:ascii="Arial" w:hAnsi="Arial" w:cs="Arial" w:eastAsiaTheme="minorEastAsia"/>
        </w:rPr>
        <w:t>d）包装箱外面书写“防潮”、“向上”、“小心轻放”等字样；</w:t>
      </w:r>
    </w:p>
    <w:p>
      <w:pPr>
        <w:spacing w:line="360" w:lineRule="auto"/>
        <w:ind w:firstLine="420" w:firstLineChars="200"/>
        <w:rPr>
          <w:rFonts w:ascii="Arial" w:hAnsi="Arial" w:cs="Arial" w:eastAsiaTheme="minorEastAsia"/>
        </w:rPr>
      </w:pPr>
      <w:r>
        <w:rPr>
          <w:rFonts w:ascii="Arial" w:hAnsi="Arial" w:cs="Arial" w:eastAsiaTheme="minorEastAsia"/>
        </w:rPr>
        <w:t>e）包装箱外面应规定叠放层数。</w:t>
      </w:r>
    </w:p>
    <w:p>
      <w:pPr>
        <w:spacing w:line="360" w:lineRule="auto"/>
        <w:rPr>
          <w:rFonts w:ascii="Arial" w:hAnsi="Arial" w:cs="Arial" w:eastAsiaTheme="minorEastAsia"/>
        </w:rPr>
      </w:pPr>
      <w:r>
        <w:rPr>
          <w:rFonts w:hint="eastAsia" w:ascii="Arial" w:hAnsi="Arial" w:eastAsia="黑体" w:cs="Arial"/>
          <w:szCs w:val="21"/>
        </w:rPr>
        <w:t>3.3.2</w:t>
      </w:r>
      <w:r>
        <w:rPr>
          <w:rFonts w:ascii="Arial" w:hAnsi="Arial" w:eastAsia="黑体" w:cs="Arial"/>
          <w:szCs w:val="21"/>
        </w:rPr>
        <w:t xml:space="preserve">.1.3  </w:t>
      </w:r>
      <w:r>
        <w:rPr>
          <w:rFonts w:ascii="Arial" w:hAnsi="Arial" w:cs="Arial" w:eastAsiaTheme="minorEastAsia"/>
        </w:rPr>
        <w:t>产品所采用的标准应明示。</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46" w:name="_Toc14134"/>
      <w:r>
        <w:rPr>
          <w:rFonts w:hint="eastAsia" w:ascii="Arial" w:hAnsi="Arial" w:eastAsia="黑体" w:cs="Arial"/>
          <w:b w:val="0"/>
          <w:sz w:val="21"/>
          <w:szCs w:val="21"/>
        </w:rPr>
        <w:t>3.3.2</w:t>
      </w:r>
      <w:r>
        <w:rPr>
          <w:rFonts w:ascii="Arial" w:hAnsi="Arial" w:eastAsia="黑体" w:cs="Arial"/>
          <w:b w:val="0"/>
          <w:sz w:val="21"/>
          <w:szCs w:val="21"/>
        </w:rPr>
        <w:t>.2  包装</w:t>
      </w:r>
      <w:bookmarkEnd w:id="46"/>
    </w:p>
    <w:p>
      <w:pPr>
        <w:spacing w:line="360" w:lineRule="auto"/>
        <w:ind w:firstLine="420" w:firstLineChars="200"/>
        <w:rPr>
          <w:rFonts w:ascii="Arial" w:hAnsi="Arial" w:cs="Arial" w:eastAsiaTheme="minorEastAsia"/>
        </w:rPr>
      </w:pPr>
      <w:r>
        <w:rPr>
          <w:rFonts w:ascii="Arial" w:hAnsi="Arial" w:cs="Arial" w:eastAsiaTheme="minorEastAsia"/>
        </w:rPr>
        <w:t>除以下条件外，产品包装要求还应符合GB/T 13384-2008的有关规定。</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47" w:name="_Toc10837"/>
      <w:r>
        <w:rPr>
          <w:rFonts w:hint="eastAsia" w:ascii="Arial" w:hAnsi="Arial" w:eastAsia="黑体" w:cs="Arial"/>
          <w:b w:val="0"/>
          <w:sz w:val="21"/>
          <w:szCs w:val="21"/>
        </w:rPr>
        <w:t>3.3.2</w:t>
      </w:r>
      <w:r>
        <w:rPr>
          <w:rFonts w:ascii="Arial" w:hAnsi="Arial" w:eastAsia="黑体" w:cs="Arial"/>
          <w:b w:val="0"/>
          <w:sz w:val="21"/>
          <w:szCs w:val="21"/>
        </w:rPr>
        <w:t xml:space="preserve">.2.1  </w:t>
      </w:r>
      <w:r>
        <w:rPr>
          <w:rFonts w:hint="eastAsia" w:ascii="Arial" w:hAnsi="Arial" w:eastAsia="黑体" w:cs="Arial"/>
          <w:b w:val="0"/>
          <w:sz w:val="21"/>
          <w:szCs w:val="21"/>
        </w:rPr>
        <w:t>产品</w:t>
      </w:r>
      <w:r>
        <w:rPr>
          <w:rFonts w:ascii="Arial" w:hAnsi="Arial" w:eastAsia="黑体" w:cs="Arial"/>
          <w:b w:val="0"/>
          <w:sz w:val="21"/>
          <w:szCs w:val="21"/>
        </w:rPr>
        <w:t>包装前的检查：</w:t>
      </w:r>
      <w:bookmarkEnd w:id="47"/>
    </w:p>
    <w:p>
      <w:pPr>
        <w:spacing w:line="360" w:lineRule="auto"/>
        <w:ind w:firstLine="420" w:firstLineChars="200"/>
        <w:rPr>
          <w:rFonts w:ascii="Arial" w:hAnsi="Arial" w:cs="Arial" w:eastAsiaTheme="minorEastAsia"/>
        </w:rPr>
      </w:pPr>
      <w:r>
        <w:rPr>
          <w:rFonts w:ascii="Arial" w:hAnsi="Arial" w:cs="Arial" w:eastAsiaTheme="minorEastAsia"/>
        </w:rPr>
        <w:t>a）产品合格证书和装箱清单中各项内容齐全；</w:t>
      </w:r>
    </w:p>
    <w:p>
      <w:pPr>
        <w:spacing w:line="360" w:lineRule="auto"/>
        <w:ind w:firstLine="420" w:firstLineChars="200"/>
        <w:rPr>
          <w:rFonts w:ascii="Arial" w:hAnsi="Arial" w:cs="Arial" w:eastAsiaTheme="minorEastAsia"/>
        </w:rPr>
      </w:pPr>
      <w:r>
        <w:rPr>
          <w:rFonts w:ascii="Arial" w:hAnsi="Arial" w:cs="Arial" w:eastAsiaTheme="minorEastAsia"/>
        </w:rPr>
        <w:t>b）产品外观无损伤；</w:t>
      </w:r>
    </w:p>
    <w:p>
      <w:pPr>
        <w:spacing w:line="360" w:lineRule="auto"/>
        <w:ind w:firstLine="420" w:firstLineChars="200"/>
        <w:rPr>
          <w:rFonts w:ascii="Arial" w:hAnsi="Arial" w:cs="Arial" w:eastAsiaTheme="minorEastAsia"/>
        </w:rPr>
      </w:pPr>
      <w:r>
        <w:rPr>
          <w:rFonts w:ascii="Arial" w:hAnsi="Arial" w:cs="Arial" w:eastAsiaTheme="minorEastAsia"/>
        </w:rPr>
        <w:t>c）产品表面无灰尘。</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48" w:name="_Toc11352"/>
      <w:r>
        <w:rPr>
          <w:rFonts w:hint="eastAsia" w:ascii="Arial" w:hAnsi="Arial" w:eastAsia="黑体" w:cs="Arial"/>
          <w:b w:val="0"/>
          <w:sz w:val="21"/>
          <w:szCs w:val="21"/>
        </w:rPr>
        <w:t>3.3.2</w:t>
      </w:r>
      <w:r>
        <w:rPr>
          <w:rFonts w:ascii="Arial" w:hAnsi="Arial" w:eastAsia="黑体" w:cs="Arial"/>
          <w:b w:val="0"/>
          <w:sz w:val="21"/>
          <w:szCs w:val="21"/>
        </w:rPr>
        <w:t>.2.2  包装的一般要求</w:t>
      </w:r>
      <w:bookmarkEnd w:id="48"/>
    </w:p>
    <w:p>
      <w:pPr>
        <w:spacing w:line="360" w:lineRule="auto"/>
        <w:ind w:firstLine="420" w:firstLineChars="200"/>
        <w:rPr>
          <w:rFonts w:ascii="Arial" w:hAnsi="Arial" w:cs="Arial" w:eastAsiaTheme="minorEastAsia"/>
        </w:rPr>
      </w:pPr>
      <w:r>
        <w:rPr>
          <w:rFonts w:ascii="Arial" w:hAnsi="Arial" w:cs="Arial" w:eastAsiaTheme="minorEastAsia"/>
        </w:rPr>
        <w:t>产品应有内包装和外包装，插件的可动部分应锁紧扎牢，包装应有防尘、防雨、防水、防潮、防震等措施。</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49" w:name="_Toc19871"/>
      <w:r>
        <w:rPr>
          <w:rFonts w:hint="eastAsia" w:ascii="Arial" w:hAnsi="Arial" w:eastAsia="黑体" w:cs="Arial"/>
          <w:b w:val="0"/>
          <w:sz w:val="21"/>
          <w:szCs w:val="21"/>
        </w:rPr>
        <w:t>3.3.2</w:t>
      </w:r>
      <w:r>
        <w:rPr>
          <w:rFonts w:ascii="Arial" w:hAnsi="Arial" w:eastAsia="黑体" w:cs="Arial"/>
          <w:b w:val="0"/>
          <w:sz w:val="21"/>
          <w:szCs w:val="21"/>
        </w:rPr>
        <w:t>.3 运输</w:t>
      </w:r>
      <w:bookmarkEnd w:id="49"/>
    </w:p>
    <w:p>
      <w:pPr>
        <w:spacing w:line="360" w:lineRule="auto"/>
        <w:ind w:firstLine="420" w:firstLineChars="200"/>
        <w:rPr>
          <w:rFonts w:ascii="Arial" w:hAnsi="Arial" w:cs="Arial" w:eastAsiaTheme="minorEastAsia"/>
        </w:rPr>
      </w:pPr>
      <w:r>
        <w:rPr>
          <w:rFonts w:ascii="Arial" w:hAnsi="Arial" w:cs="Arial" w:eastAsiaTheme="minorEastAsia"/>
        </w:rPr>
        <w:t>产品应适于陆运、空运、水运（海运），运输装卸按包装箱的标识进行操作。</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50" w:name="_Toc1927"/>
      <w:r>
        <w:rPr>
          <w:rFonts w:hint="eastAsia" w:ascii="Arial" w:hAnsi="Arial" w:eastAsia="黑体" w:cs="Arial"/>
          <w:b w:val="0"/>
          <w:sz w:val="21"/>
          <w:szCs w:val="21"/>
        </w:rPr>
        <w:t>3.3.2</w:t>
      </w:r>
      <w:r>
        <w:rPr>
          <w:rFonts w:ascii="Arial" w:hAnsi="Arial" w:eastAsia="黑体" w:cs="Arial"/>
          <w:b w:val="0"/>
          <w:sz w:val="21"/>
          <w:szCs w:val="21"/>
        </w:rPr>
        <w:t>.4  贮存</w:t>
      </w:r>
      <w:bookmarkEnd w:id="50"/>
    </w:p>
    <w:p>
      <w:pPr>
        <w:spacing w:line="360" w:lineRule="auto"/>
        <w:ind w:firstLine="420" w:firstLineChars="200"/>
        <w:rPr>
          <w:rFonts w:ascii="Arial" w:hAnsi="Arial" w:cs="Arial" w:eastAsiaTheme="minorEastAsia"/>
        </w:rPr>
      </w:pPr>
      <w:r>
        <w:rPr>
          <w:rFonts w:ascii="Arial" w:hAnsi="Arial" w:cs="Arial" w:eastAsiaTheme="minorEastAsia"/>
        </w:rPr>
        <w:t>包装完好的</w:t>
      </w:r>
      <w:r>
        <w:rPr>
          <w:rFonts w:hint="eastAsia" w:ascii="Arial" w:hAnsi="Arial" w:cs="Arial" w:eastAsiaTheme="minorEastAsia"/>
        </w:rPr>
        <w:t>模块和插件</w:t>
      </w:r>
      <w:r>
        <w:rPr>
          <w:rFonts w:ascii="Arial" w:hAnsi="Arial" w:cs="Arial" w:eastAsiaTheme="minorEastAsia"/>
        </w:rPr>
        <w:t>应满足3.3.2.1</w:t>
      </w:r>
      <w:r>
        <w:rPr>
          <w:rFonts w:hint="eastAsia" w:ascii="Arial" w:hAnsi="Arial" w:cs="Arial" w:eastAsiaTheme="minorEastAsia"/>
        </w:rPr>
        <w:t>-3</w:t>
      </w:r>
      <w:r>
        <w:rPr>
          <w:rFonts w:ascii="Arial" w:hAnsi="Arial" w:cs="Arial" w:eastAsiaTheme="minorEastAsia"/>
        </w:rPr>
        <w:t>规定的</w:t>
      </w:r>
      <w:r>
        <w:rPr>
          <w:rFonts w:hint="eastAsia" w:ascii="Arial" w:hAnsi="Arial" w:cs="Arial" w:eastAsiaTheme="minorEastAsia"/>
        </w:rPr>
        <w:t>包装</w:t>
      </w:r>
      <w:r>
        <w:rPr>
          <w:rFonts w:ascii="Arial" w:hAnsi="Arial" w:cs="Arial" w:eastAsiaTheme="minorEastAsia"/>
        </w:rPr>
        <w:t>运输要求，长期不用的</w:t>
      </w:r>
      <w:r>
        <w:rPr>
          <w:rFonts w:hint="eastAsia" w:ascii="Arial" w:hAnsi="Arial" w:cs="Arial" w:eastAsiaTheme="minorEastAsia"/>
        </w:rPr>
        <w:t>模块和插件</w:t>
      </w:r>
      <w:r>
        <w:rPr>
          <w:rFonts w:ascii="Arial" w:hAnsi="Arial" w:cs="Arial" w:eastAsiaTheme="minorEastAsia"/>
        </w:rPr>
        <w:t>应保留原包装，在相对湿度不大85%的库房内贮存，室内无酸、碱、盐及腐蚀性、爆炸性气体和灰尘以及雨、雪的侵害。</w:t>
      </w:r>
    </w:p>
    <w:bookmarkEnd w:id="43"/>
    <w:bookmarkEnd w:id="44"/>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51" w:name="_Toc1418"/>
      <w:bookmarkStart w:id="52" w:name="_Toc264987050"/>
      <w:bookmarkStart w:id="53" w:name="_Toc272412996"/>
      <w:bookmarkStart w:id="54" w:name="_Toc381297914"/>
      <w:r>
        <w:rPr>
          <w:rFonts w:hint="eastAsia" w:ascii="Arial" w:hAnsi="Arial" w:eastAsia="黑体" w:cs="Arial"/>
          <w:b w:val="0"/>
          <w:sz w:val="21"/>
          <w:szCs w:val="21"/>
        </w:rPr>
        <w:t>3.3.3</w:t>
      </w:r>
      <w:r>
        <w:rPr>
          <w:rFonts w:ascii="Arial" w:hAnsi="Arial" w:eastAsia="黑体" w:cs="Arial"/>
          <w:b w:val="0"/>
          <w:sz w:val="21"/>
          <w:szCs w:val="21"/>
        </w:rPr>
        <w:t xml:space="preserve">  技术培训和售后服务</w:t>
      </w:r>
      <w:bookmarkEnd w:id="51"/>
      <w:bookmarkEnd w:id="52"/>
      <w:bookmarkEnd w:id="53"/>
      <w:bookmarkEnd w:id="54"/>
    </w:p>
    <w:p>
      <w:pPr>
        <w:spacing w:line="360" w:lineRule="auto"/>
        <w:rPr>
          <w:rFonts w:ascii="Arial" w:hAnsi="Arial" w:cs="Arial" w:eastAsiaTheme="minorEastAsia"/>
          <w:szCs w:val="21"/>
        </w:rPr>
      </w:pPr>
      <w:bookmarkStart w:id="55" w:name="_Toc272412997"/>
      <w:bookmarkStart w:id="56" w:name="_Toc264987052"/>
      <w:r>
        <w:rPr>
          <w:rFonts w:hint="eastAsia" w:ascii="Arial" w:hAnsi="Arial" w:eastAsia="黑体" w:cs="Arial"/>
          <w:bCs/>
          <w:kern w:val="1"/>
          <w:szCs w:val="21"/>
        </w:rPr>
        <w:t>3.3.3</w:t>
      </w:r>
      <w:r>
        <w:rPr>
          <w:rFonts w:ascii="Arial" w:hAnsi="Arial" w:eastAsia="黑体" w:cs="Arial"/>
          <w:bCs/>
          <w:kern w:val="1"/>
          <w:szCs w:val="21"/>
        </w:rPr>
        <w:t>.1  技术培训</w:t>
      </w:r>
      <w:bookmarkEnd w:id="55"/>
      <w:bookmarkEnd w:id="56"/>
      <w:r>
        <w:rPr>
          <w:rFonts w:ascii="Arial" w:hAnsi="Arial" w:cs="Arial" w:eastAsiaTheme="minorEastAsia"/>
          <w:szCs w:val="21"/>
        </w:rPr>
        <w:t>：</w:t>
      </w:r>
      <w:bookmarkStart w:id="57" w:name="_Toc264987053"/>
      <w:bookmarkStart w:id="58" w:name="_Toc272412998"/>
      <w:r>
        <w:rPr>
          <w:rFonts w:ascii="Arial" w:hAnsi="Arial" w:cs="Arial" w:eastAsiaTheme="minorEastAsia"/>
          <w:szCs w:val="21"/>
        </w:rPr>
        <w:t>本项目对此不作要求。</w:t>
      </w:r>
    </w:p>
    <w:p>
      <w:pPr>
        <w:pStyle w:val="243"/>
        <w:keepNext w:val="0"/>
        <w:keepLines w:val="0"/>
        <w:numPr>
          <w:ilvl w:val="0"/>
          <w:numId w:val="0"/>
        </w:numPr>
        <w:spacing w:before="0" w:after="0" w:line="360" w:lineRule="auto"/>
        <w:ind w:right="278"/>
        <w:outlineLvl w:val="9"/>
        <w:rPr>
          <w:rFonts w:ascii="Arial" w:hAnsi="Arial" w:eastAsia="黑体" w:cs="Arial"/>
          <w:b w:val="0"/>
          <w:sz w:val="21"/>
          <w:szCs w:val="21"/>
        </w:rPr>
      </w:pPr>
      <w:bookmarkStart w:id="59" w:name="_Toc14720"/>
      <w:r>
        <w:rPr>
          <w:rFonts w:hint="eastAsia" w:ascii="Arial" w:hAnsi="Arial" w:eastAsia="黑体" w:cs="Arial"/>
          <w:b w:val="0"/>
          <w:sz w:val="21"/>
          <w:szCs w:val="21"/>
        </w:rPr>
        <w:t>3.3.3</w:t>
      </w:r>
      <w:r>
        <w:rPr>
          <w:rFonts w:ascii="Arial" w:hAnsi="Arial" w:eastAsia="黑体" w:cs="Arial"/>
          <w:b w:val="0"/>
          <w:sz w:val="21"/>
          <w:szCs w:val="21"/>
        </w:rPr>
        <w:t>.2  售后服务</w:t>
      </w:r>
      <w:bookmarkEnd w:id="57"/>
      <w:bookmarkEnd w:id="58"/>
      <w:bookmarkEnd w:id="59"/>
    </w:p>
    <w:p>
      <w:pPr>
        <w:spacing w:line="360" w:lineRule="auto"/>
        <w:rPr>
          <w:rFonts w:ascii="Arial" w:hAnsi="Arial" w:cs="Arial" w:eastAsiaTheme="minorEastAsia"/>
          <w:color w:val="auto"/>
          <w:szCs w:val="21"/>
          <w:highlight w:val="none"/>
        </w:rPr>
      </w:pPr>
      <w:bookmarkStart w:id="60" w:name="_Hlk528259746"/>
      <w:r>
        <w:rPr>
          <w:rFonts w:hint="eastAsia" w:ascii="Arial" w:hAnsi="Arial" w:eastAsia="黑体" w:cs="Arial"/>
          <w:szCs w:val="21"/>
        </w:rPr>
        <w:t>3.3.3</w:t>
      </w:r>
      <w:r>
        <w:rPr>
          <w:rFonts w:ascii="Arial" w:hAnsi="Arial" w:eastAsia="黑体" w:cs="Arial"/>
          <w:szCs w:val="21"/>
        </w:rPr>
        <w:t>.</w:t>
      </w:r>
      <w:r>
        <w:rPr>
          <w:rFonts w:ascii="Arial" w:hAnsi="Arial" w:eastAsia="黑体" w:cs="Arial"/>
          <w:color w:val="auto"/>
          <w:szCs w:val="21"/>
          <w:highlight w:val="none"/>
        </w:rPr>
        <w:t xml:space="preserve">2.1  </w:t>
      </w:r>
      <w:r>
        <w:rPr>
          <w:rFonts w:hint="eastAsia" w:ascii="Arial" w:hAnsi="Arial" w:cs="Arial" w:eastAsiaTheme="minorEastAsia"/>
          <w:color w:val="auto"/>
          <w:szCs w:val="21"/>
          <w:highlight w:val="none"/>
        </w:rPr>
        <w:t>所有配件自通过招标方验收之</w:t>
      </w:r>
      <w:r>
        <w:rPr>
          <w:rFonts w:ascii="Arial" w:hAnsi="Arial" w:cs="Arial" w:eastAsiaTheme="minorEastAsia"/>
          <w:color w:val="auto"/>
          <w:szCs w:val="21"/>
          <w:highlight w:val="none"/>
        </w:rPr>
        <w:t>日起计算质保期，质保期</w:t>
      </w:r>
      <w:r>
        <w:rPr>
          <w:rFonts w:hint="eastAsia" w:ascii="Arial" w:hAnsi="Arial" w:cs="Arial" w:eastAsiaTheme="minorEastAsia"/>
          <w:color w:val="auto"/>
          <w:szCs w:val="21"/>
          <w:highlight w:val="none"/>
        </w:rPr>
        <w:t>1</w:t>
      </w:r>
      <w:r>
        <w:rPr>
          <w:rFonts w:ascii="Arial" w:hAnsi="Arial" w:cs="Arial" w:eastAsiaTheme="minorEastAsia"/>
          <w:color w:val="auto"/>
          <w:szCs w:val="21"/>
          <w:highlight w:val="none"/>
        </w:rPr>
        <w:t>年</w:t>
      </w:r>
      <w:r>
        <w:rPr>
          <w:rFonts w:hint="eastAsia" w:ascii="Arial" w:hAnsi="Arial" w:cs="Arial" w:eastAsiaTheme="minorEastAsia"/>
          <w:color w:val="auto"/>
          <w:szCs w:val="21"/>
          <w:highlight w:val="none"/>
        </w:rPr>
        <w:t>。</w:t>
      </w:r>
      <w:r>
        <w:rPr>
          <w:rFonts w:hint="eastAsia" w:ascii="Arial" w:hAnsi="Arial" w:cs="Arial" w:eastAsiaTheme="minorEastAsia"/>
          <w:color w:val="auto"/>
          <w:szCs w:val="21"/>
          <w:highlight w:val="none"/>
        </w:rPr>
        <w:br w:type="textWrapping"/>
      </w:r>
      <w:r>
        <w:rPr>
          <w:rFonts w:hint="eastAsia" w:ascii="Arial" w:hAnsi="Arial" w:eastAsia="黑体" w:cs="Arial"/>
          <w:color w:val="auto"/>
          <w:szCs w:val="21"/>
          <w:highlight w:val="none"/>
        </w:rPr>
        <w:t>3.3.3</w:t>
      </w:r>
      <w:r>
        <w:rPr>
          <w:rFonts w:ascii="Arial" w:hAnsi="Arial" w:eastAsia="黑体" w:cs="Arial"/>
          <w:color w:val="auto"/>
          <w:szCs w:val="21"/>
          <w:highlight w:val="none"/>
        </w:rPr>
        <w:t xml:space="preserve">.2.2  </w:t>
      </w:r>
      <w:r>
        <w:rPr>
          <w:rFonts w:ascii="Arial" w:hAnsi="Arial" w:cs="Arial" w:eastAsiaTheme="minorEastAsia"/>
          <w:color w:val="auto"/>
          <w:szCs w:val="21"/>
          <w:highlight w:val="none"/>
        </w:rPr>
        <w:t>在</w:t>
      </w:r>
      <w:r>
        <w:rPr>
          <w:rFonts w:hint="eastAsia" w:ascii="Arial" w:hAnsi="Arial" w:cs="Arial" w:eastAsiaTheme="minorEastAsia"/>
          <w:color w:val="auto"/>
          <w:szCs w:val="21"/>
          <w:highlight w:val="none"/>
        </w:rPr>
        <w:t>质保期内</w:t>
      </w:r>
      <w:r>
        <w:rPr>
          <w:rFonts w:ascii="Arial" w:hAnsi="Arial" w:cs="Arial" w:eastAsiaTheme="minorEastAsia"/>
          <w:color w:val="auto"/>
          <w:szCs w:val="21"/>
          <w:highlight w:val="none"/>
        </w:rPr>
        <w:t>发现</w:t>
      </w:r>
      <w:r>
        <w:rPr>
          <w:rFonts w:hint="eastAsia" w:ascii="Arial" w:hAnsi="Arial" w:cs="Arial" w:eastAsiaTheme="minorEastAsia"/>
          <w:color w:val="auto"/>
          <w:szCs w:val="21"/>
          <w:highlight w:val="none"/>
        </w:rPr>
        <w:t>配件</w:t>
      </w:r>
      <w:r>
        <w:rPr>
          <w:rFonts w:ascii="Arial" w:hAnsi="Arial" w:cs="Arial" w:eastAsiaTheme="minorEastAsia"/>
          <w:color w:val="auto"/>
          <w:szCs w:val="21"/>
          <w:highlight w:val="none"/>
        </w:rPr>
        <w:t>缺陷、损坏，投标方应免费更换</w:t>
      </w:r>
      <w:r>
        <w:rPr>
          <w:rFonts w:hint="eastAsia" w:ascii="Arial" w:hAnsi="Arial" w:cs="Arial" w:eastAsiaTheme="minorEastAsia"/>
          <w:color w:val="auto"/>
          <w:szCs w:val="21"/>
          <w:highlight w:val="none"/>
        </w:rPr>
        <w:t>。在质保期内若发现配件有安全漏洞，投标方应及时通知，并免费进行加固，若有版本升级，投标方应免费对备件一并升级。</w:t>
      </w:r>
    </w:p>
    <w:p>
      <w:pPr>
        <w:spacing w:line="360" w:lineRule="auto"/>
        <w:rPr>
          <w:rFonts w:ascii="Arial" w:hAnsi="Arial" w:cs="Arial" w:eastAsiaTheme="minorEastAsia"/>
          <w:szCs w:val="21"/>
        </w:rPr>
      </w:pPr>
      <w:r>
        <w:rPr>
          <w:rFonts w:hint="eastAsia" w:ascii="Arial" w:hAnsi="Arial" w:eastAsia="黑体" w:cs="Arial"/>
          <w:szCs w:val="21"/>
        </w:rPr>
        <w:t>3.3.3</w:t>
      </w:r>
      <w:r>
        <w:rPr>
          <w:rFonts w:ascii="Arial" w:hAnsi="Arial" w:eastAsia="黑体" w:cs="Arial"/>
          <w:szCs w:val="21"/>
        </w:rPr>
        <w:t xml:space="preserve">.2.3  </w:t>
      </w:r>
      <w:r>
        <w:rPr>
          <w:rFonts w:ascii="Arial" w:hAnsi="Arial" w:cs="Arial" w:eastAsiaTheme="minorEastAsia"/>
          <w:szCs w:val="21"/>
        </w:rPr>
        <w:t>在质保期内发现部件缺陷、损坏，招标方有权向投标方提出索赔要求，投标方在收到索赔要求后2周内未作答复，则认为已接受所提要求。在上述情况下，需要进行设备（部件）更换、修复或必需停运进行处理所用的时间，质保期应作相应延长。</w:t>
      </w:r>
    </w:p>
    <w:p>
      <w:pPr>
        <w:spacing w:line="360" w:lineRule="auto"/>
        <w:rPr>
          <w:rFonts w:ascii="Arial" w:hAnsi="Arial" w:cs="Arial" w:eastAsiaTheme="minorEastAsia"/>
          <w:szCs w:val="21"/>
        </w:rPr>
      </w:pPr>
      <w:r>
        <w:rPr>
          <w:rFonts w:hint="eastAsia" w:ascii="Arial" w:hAnsi="Arial" w:eastAsia="黑体" w:cs="Arial"/>
          <w:szCs w:val="21"/>
        </w:rPr>
        <w:t>3.3.3</w:t>
      </w:r>
      <w:r>
        <w:rPr>
          <w:rFonts w:ascii="Arial" w:hAnsi="Arial" w:eastAsia="黑体" w:cs="Arial"/>
          <w:szCs w:val="21"/>
        </w:rPr>
        <w:t xml:space="preserve">.2.4  </w:t>
      </w:r>
      <w:r>
        <w:rPr>
          <w:rFonts w:hint="eastAsia" w:ascii="Arial" w:hAnsi="Arial" w:cs="Arial" w:eastAsiaTheme="minorEastAsia"/>
          <w:szCs w:val="21"/>
        </w:rPr>
        <w:t>投标方应对所有配件提供</w:t>
      </w:r>
      <w:r>
        <w:rPr>
          <w:rFonts w:ascii="Arial" w:hAnsi="Arial" w:cs="Arial" w:eastAsiaTheme="minorEastAsia"/>
          <w:szCs w:val="21"/>
        </w:rPr>
        <w:t>终身维修</w:t>
      </w:r>
      <w:r>
        <w:rPr>
          <w:rFonts w:hint="eastAsia" w:ascii="Arial" w:hAnsi="Arial" w:cs="Arial" w:eastAsiaTheme="minorEastAsia"/>
          <w:szCs w:val="21"/>
        </w:rPr>
        <w:t>服务</w:t>
      </w:r>
      <w:r>
        <w:rPr>
          <w:rFonts w:ascii="Arial" w:hAnsi="Arial" w:cs="Arial" w:eastAsiaTheme="minorEastAsia"/>
          <w:szCs w:val="21"/>
        </w:rPr>
        <w:t>，</w:t>
      </w:r>
      <w:r>
        <w:rPr>
          <w:rFonts w:hint="eastAsia" w:ascii="Arial" w:hAnsi="Arial" w:cs="Arial" w:eastAsiaTheme="minorEastAsia"/>
          <w:szCs w:val="21"/>
        </w:rPr>
        <w:t>配件投入运行后</w:t>
      </w:r>
      <w:r>
        <w:rPr>
          <w:rFonts w:ascii="Arial" w:hAnsi="Arial" w:cs="Arial" w:eastAsiaTheme="minorEastAsia"/>
          <w:szCs w:val="21"/>
        </w:rPr>
        <w:t>出现的任何问题在24小时内做出回应，根据需要48小时内到达现场。</w:t>
      </w:r>
    </w:p>
    <w:bookmarkEnd w:id="60"/>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61" w:name="_Toc513101769"/>
      <w:bookmarkStart w:id="62" w:name="_Toc528260190"/>
      <w:r>
        <w:rPr>
          <w:rFonts w:ascii="Arial" w:hAnsi="Arial" w:eastAsia="黑体" w:cs="Arial"/>
          <w:b w:val="0"/>
          <w:sz w:val="21"/>
          <w:szCs w:val="21"/>
        </w:rPr>
        <w:t>3.4  主要元器件来源</w:t>
      </w:r>
      <w:bookmarkEnd w:id="61"/>
      <w:bookmarkEnd w:id="62"/>
    </w:p>
    <w:p>
      <w:pPr>
        <w:pStyle w:val="33"/>
        <w:adjustRightInd/>
        <w:spacing w:line="360" w:lineRule="auto"/>
        <w:ind w:firstLine="0" w:firstLineChars="0"/>
        <w:jc w:val="center"/>
        <w:rPr>
          <w:rFonts w:ascii="Arial" w:hAnsi="Arial" w:cs="Arial" w:eastAsiaTheme="minorEastAsia"/>
          <w:sz w:val="21"/>
          <w:szCs w:val="21"/>
        </w:rPr>
      </w:pPr>
      <w:r>
        <w:rPr>
          <w:rFonts w:ascii="Arial" w:hAnsi="Arial" w:cs="Arial" w:eastAsiaTheme="minorEastAsia"/>
          <w:sz w:val="21"/>
          <w:szCs w:val="21"/>
        </w:rPr>
        <w:t>表</w:t>
      </w:r>
      <w:r>
        <w:rPr>
          <w:rFonts w:ascii="Arial" w:hAnsi="Arial" w:eastAsia="黑体" w:cs="Arial"/>
          <w:sz w:val="21"/>
          <w:szCs w:val="21"/>
        </w:rPr>
        <w:t>3.</w:t>
      </w:r>
      <w:r>
        <w:rPr>
          <w:rFonts w:hint="eastAsia" w:ascii="Arial" w:hAnsi="Arial" w:eastAsia="黑体" w:cs="Arial"/>
          <w:sz w:val="21"/>
          <w:szCs w:val="21"/>
        </w:rPr>
        <w:t>3</w:t>
      </w:r>
      <w:r>
        <w:rPr>
          <w:rFonts w:ascii="Arial" w:hAnsi="Arial" w:cs="Arial" w:eastAsiaTheme="minorEastAsia"/>
          <w:sz w:val="21"/>
          <w:szCs w:val="21"/>
        </w:rPr>
        <w:t xml:space="preserve">  主要元器件来源（投标方填写）</w:t>
      </w:r>
    </w:p>
    <w:tbl>
      <w:tblPr>
        <w:tblStyle w:val="50"/>
        <w:tblW w:w="8995"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583"/>
        <w:gridCol w:w="752"/>
        <w:gridCol w:w="1573"/>
        <w:gridCol w:w="1115"/>
        <w:gridCol w:w="1151"/>
        <w:gridCol w:w="1130"/>
        <w:gridCol w:w="113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57" w:type="dxa"/>
            <w:tcBorders>
              <w:top w:val="single" w:color="auto" w:sz="8" w:space="0"/>
              <w:bottom w:val="single" w:color="auto" w:sz="4" w:space="0"/>
            </w:tcBorders>
            <w:shd w:val="solid" w:color="D8D8D8" w:themeColor="background1" w:themeShade="D9" w:fill="auto"/>
            <w:vAlign w:val="center"/>
          </w:tcPr>
          <w:p>
            <w:pPr>
              <w:topLinePunct/>
              <w:spacing w:line="360" w:lineRule="auto"/>
              <w:jc w:val="center"/>
              <w:rPr>
                <w:rFonts w:ascii="Arial" w:hAnsi="Arial" w:cs="Arial"/>
                <w:b/>
                <w:szCs w:val="21"/>
              </w:rPr>
            </w:pPr>
            <w:r>
              <w:rPr>
                <w:rFonts w:ascii="Arial" w:hAnsi="Arial" w:cs="Arial"/>
                <w:b/>
                <w:szCs w:val="21"/>
              </w:rPr>
              <w:t>序号</w:t>
            </w:r>
          </w:p>
        </w:tc>
        <w:tc>
          <w:tcPr>
            <w:tcW w:w="1583" w:type="dxa"/>
            <w:tcBorders>
              <w:top w:val="single" w:color="auto" w:sz="8" w:space="0"/>
              <w:bottom w:val="single" w:color="auto" w:sz="4" w:space="0"/>
            </w:tcBorders>
            <w:shd w:val="solid" w:color="D8D8D8" w:themeColor="background1" w:themeShade="D9" w:fill="auto"/>
            <w:vAlign w:val="center"/>
          </w:tcPr>
          <w:p>
            <w:pPr>
              <w:topLinePunct/>
              <w:spacing w:line="360" w:lineRule="auto"/>
              <w:jc w:val="center"/>
              <w:rPr>
                <w:rFonts w:ascii="Arial" w:hAnsi="Arial" w:cs="Arial"/>
                <w:b/>
                <w:szCs w:val="21"/>
              </w:rPr>
            </w:pPr>
            <w:r>
              <w:rPr>
                <w:rFonts w:ascii="Arial" w:hAnsi="Arial" w:cs="Arial"/>
                <w:b/>
                <w:szCs w:val="21"/>
              </w:rPr>
              <w:t>名   称</w:t>
            </w:r>
          </w:p>
        </w:tc>
        <w:tc>
          <w:tcPr>
            <w:tcW w:w="752" w:type="dxa"/>
            <w:tcBorders>
              <w:top w:val="single" w:color="auto" w:sz="8" w:space="0"/>
              <w:bottom w:val="single" w:color="auto" w:sz="4" w:space="0"/>
            </w:tcBorders>
            <w:shd w:val="solid" w:color="D8D8D8" w:themeColor="background1" w:themeShade="D9" w:fill="auto"/>
            <w:vAlign w:val="center"/>
          </w:tcPr>
          <w:p>
            <w:pPr>
              <w:topLinePunct/>
              <w:spacing w:line="360" w:lineRule="auto"/>
              <w:jc w:val="center"/>
              <w:rPr>
                <w:rFonts w:ascii="Arial" w:hAnsi="Arial" w:cs="Arial"/>
                <w:b/>
                <w:szCs w:val="21"/>
              </w:rPr>
            </w:pPr>
            <w:r>
              <w:rPr>
                <w:rFonts w:ascii="Arial" w:hAnsi="Arial" w:cs="Arial"/>
                <w:b/>
                <w:szCs w:val="21"/>
              </w:rPr>
              <w:t>单位</w:t>
            </w:r>
          </w:p>
        </w:tc>
        <w:tc>
          <w:tcPr>
            <w:tcW w:w="1573" w:type="dxa"/>
            <w:tcBorders>
              <w:top w:val="single" w:color="auto" w:sz="8" w:space="0"/>
              <w:bottom w:val="single" w:color="auto" w:sz="4" w:space="0"/>
            </w:tcBorders>
            <w:shd w:val="solid" w:color="D8D8D8" w:themeColor="background1" w:themeShade="D9" w:fill="auto"/>
            <w:vAlign w:val="center"/>
          </w:tcPr>
          <w:p>
            <w:pPr>
              <w:topLinePunct/>
              <w:spacing w:line="360" w:lineRule="auto"/>
              <w:jc w:val="center"/>
              <w:rPr>
                <w:rFonts w:ascii="Arial" w:hAnsi="Arial" w:cs="Arial"/>
                <w:b/>
                <w:szCs w:val="21"/>
              </w:rPr>
            </w:pPr>
            <w:r>
              <w:rPr>
                <w:rFonts w:ascii="Arial" w:hAnsi="Arial" w:cs="Arial"/>
                <w:b/>
                <w:szCs w:val="21"/>
              </w:rPr>
              <w:t>项目单位要求型式、规格</w:t>
            </w:r>
          </w:p>
        </w:tc>
        <w:tc>
          <w:tcPr>
            <w:tcW w:w="1115" w:type="dxa"/>
            <w:tcBorders>
              <w:top w:val="single" w:color="auto" w:sz="8" w:space="0"/>
              <w:bottom w:val="single" w:color="auto" w:sz="4" w:space="0"/>
            </w:tcBorders>
            <w:shd w:val="solid" w:color="D8D8D8" w:themeColor="background1" w:themeShade="D9" w:fill="auto"/>
            <w:vAlign w:val="center"/>
          </w:tcPr>
          <w:p>
            <w:pPr>
              <w:widowControl/>
              <w:topLinePunct/>
              <w:spacing w:line="360" w:lineRule="auto"/>
              <w:jc w:val="center"/>
              <w:rPr>
                <w:rFonts w:ascii="Arial" w:hAnsi="Arial" w:cs="Arial"/>
                <w:b/>
                <w:szCs w:val="21"/>
              </w:rPr>
            </w:pPr>
            <w:r>
              <w:rPr>
                <w:rFonts w:ascii="Arial" w:hAnsi="Arial" w:cs="Arial"/>
                <w:b/>
                <w:szCs w:val="21"/>
              </w:rPr>
              <w:t>项目单位要求数量</w:t>
            </w:r>
          </w:p>
        </w:tc>
        <w:tc>
          <w:tcPr>
            <w:tcW w:w="1151" w:type="dxa"/>
            <w:tcBorders>
              <w:top w:val="single" w:color="auto" w:sz="8" w:space="0"/>
              <w:bottom w:val="single" w:color="auto" w:sz="4" w:space="0"/>
            </w:tcBorders>
            <w:shd w:val="solid" w:color="D8D8D8" w:themeColor="background1" w:themeShade="D9" w:fill="auto"/>
            <w:vAlign w:val="center"/>
          </w:tcPr>
          <w:p>
            <w:pPr>
              <w:widowControl/>
              <w:topLinePunct/>
              <w:spacing w:line="360" w:lineRule="auto"/>
              <w:jc w:val="center"/>
              <w:rPr>
                <w:rFonts w:ascii="Arial" w:hAnsi="Arial" w:cs="Arial"/>
                <w:b/>
                <w:szCs w:val="21"/>
              </w:rPr>
            </w:pPr>
            <w:r>
              <w:rPr>
                <w:rFonts w:ascii="Arial" w:hAnsi="Arial" w:cs="Arial"/>
                <w:b/>
                <w:szCs w:val="21"/>
              </w:rPr>
              <w:t>投标方响应型式、规格</w:t>
            </w:r>
          </w:p>
        </w:tc>
        <w:tc>
          <w:tcPr>
            <w:tcW w:w="1130" w:type="dxa"/>
            <w:tcBorders>
              <w:top w:val="single" w:color="auto" w:sz="8" w:space="0"/>
              <w:bottom w:val="single" w:color="auto" w:sz="4" w:space="0"/>
            </w:tcBorders>
            <w:shd w:val="solid" w:color="D8D8D8" w:themeColor="background1" w:themeShade="D9" w:fill="auto"/>
            <w:vAlign w:val="center"/>
          </w:tcPr>
          <w:p>
            <w:pPr>
              <w:widowControl/>
              <w:topLinePunct/>
              <w:spacing w:line="360" w:lineRule="auto"/>
              <w:jc w:val="center"/>
              <w:rPr>
                <w:rFonts w:ascii="Arial" w:hAnsi="Arial" w:cs="Arial"/>
                <w:b/>
                <w:szCs w:val="21"/>
              </w:rPr>
            </w:pPr>
            <w:r>
              <w:rPr>
                <w:rFonts w:ascii="Arial" w:hAnsi="Arial" w:cs="Arial"/>
                <w:b/>
                <w:szCs w:val="21"/>
              </w:rPr>
              <w:t>投标方响应生产厂家</w:t>
            </w:r>
          </w:p>
        </w:tc>
        <w:tc>
          <w:tcPr>
            <w:tcW w:w="1134" w:type="dxa"/>
            <w:tcBorders>
              <w:top w:val="single" w:color="auto" w:sz="8" w:space="0"/>
              <w:bottom w:val="single" w:color="auto" w:sz="4" w:space="0"/>
            </w:tcBorders>
            <w:shd w:val="solid" w:color="D8D8D8" w:themeColor="background1" w:themeShade="D9" w:fill="auto"/>
            <w:vAlign w:val="center"/>
          </w:tcPr>
          <w:p>
            <w:pPr>
              <w:widowControl/>
              <w:topLinePunct/>
              <w:spacing w:line="360" w:lineRule="auto"/>
              <w:jc w:val="center"/>
              <w:rPr>
                <w:rFonts w:ascii="Arial" w:hAnsi="Arial" w:cs="Arial"/>
                <w:b/>
                <w:szCs w:val="21"/>
              </w:rPr>
            </w:pPr>
            <w:r>
              <w:rPr>
                <w:rFonts w:ascii="Arial" w:hAnsi="Arial" w:cs="Arial"/>
                <w:b/>
                <w:szCs w:val="21"/>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57" w:type="dxa"/>
            <w:tcBorders>
              <w:top w:val="single" w:color="auto" w:sz="4" w:space="0"/>
            </w:tcBorders>
            <w:vAlign w:val="center"/>
          </w:tcPr>
          <w:p>
            <w:pPr>
              <w:topLinePunct/>
              <w:spacing w:line="360" w:lineRule="auto"/>
              <w:jc w:val="center"/>
              <w:rPr>
                <w:rFonts w:ascii="Arial" w:hAnsi="Arial" w:cs="Arial"/>
                <w:sz w:val="18"/>
                <w:szCs w:val="18"/>
              </w:rPr>
            </w:pPr>
            <w:r>
              <w:rPr>
                <w:rFonts w:ascii="Arial" w:hAnsi="Arial" w:cs="Arial"/>
                <w:sz w:val="18"/>
                <w:szCs w:val="18"/>
              </w:rPr>
              <w:t>1</w:t>
            </w:r>
          </w:p>
        </w:tc>
        <w:tc>
          <w:tcPr>
            <w:tcW w:w="1583" w:type="dxa"/>
            <w:tcBorders>
              <w:top w:val="single" w:color="auto" w:sz="4" w:space="0"/>
            </w:tcBorders>
            <w:vAlign w:val="center"/>
          </w:tcPr>
          <w:p>
            <w:pPr>
              <w:snapToGrid w:val="0"/>
              <w:spacing w:line="360" w:lineRule="auto"/>
              <w:jc w:val="center"/>
              <w:rPr>
                <w:rFonts w:ascii="Arial" w:hAnsi="Arial" w:cs="Arial"/>
                <w:sz w:val="18"/>
                <w:szCs w:val="18"/>
              </w:rPr>
            </w:pPr>
          </w:p>
        </w:tc>
        <w:tc>
          <w:tcPr>
            <w:tcW w:w="752" w:type="dxa"/>
            <w:tcBorders>
              <w:top w:val="single" w:color="auto" w:sz="4" w:space="0"/>
            </w:tcBorders>
            <w:vAlign w:val="center"/>
          </w:tcPr>
          <w:p>
            <w:pPr>
              <w:topLinePunct/>
              <w:spacing w:line="360" w:lineRule="auto"/>
              <w:jc w:val="center"/>
              <w:rPr>
                <w:rFonts w:ascii="Arial" w:hAnsi="Arial" w:cs="Arial"/>
                <w:sz w:val="18"/>
                <w:szCs w:val="18"/>
              </w:rPr>
            </w:pPr>
            <w:r>
              <w:rPr>
                <w:rFonts w:ascii="Arial" w:hAnsi="Arial" w:cs="Arial"/>
                <w:sz w:val="18"/>
                <w:szCs w:val="18"/>
              </w:rPr>
              <w:t>台</w:t>
            </w:r>
          </w:p>
        </w:tc>
        <w:tc>
          <w:tcPr>
            <w:tcW w:w="1573" w:type="dxa"/>
            <w:tcBorders>
              <w:top w:val="single" w:color="auto" w:sz="4" w:space="0"/>
            </w:tcBorders>
            <w:vAlign w:val="center"/>
          </w:tcPr>
          <w:p>
            <w:pPr>
              <w:topLinePunct/>
              <w:spacing w:line="360" w:lineRule="auto"/>
              <w:jc w:val="center"/>
              <w:rPr>
                <w:rFonts w:ascii="Arial" w:hAnsi="Arial" w:cs="Arial"/>
                <w:sz w:val="18"/>
                <w:szCs w:val="18"/>
              </w:rPr>
            </w:pPr>
          </w:p>
        </w:tc>
        <w:tc>
          <w:tcPr>
            <w:tcW w:w="1115" w:type="dxa"/>
            <w:tcBorders>
              <w:top w:val="single" w:color="auto" w:sz="4" w:space="0"/>
            </w:tcBorders>
            <w:vAlign w:val="center"/>
          </w:tcPr>
          <w:p>
            <w:pPr>
              <w:topLinePunct/>
              <w:spacing w:line="360" w:lineRule="auto"/>
              <w:jc w:val="center"/>
              <w:rPr>
                <w:rFonts w:ascii="Arial" w:hAnsi="Arial" w:cs="Arial"/>
                <w:sz w:val="18"/>
                <w:szCs w:val="18"/>
              </w:rPr>
            </w:pPr>
          </w:p>
        </w:tc>
        <w:tc>
          <w:tcPr>
            <w:tcW w:w="1151" w:type="dxa"/>
            <w:tcBorders>
              <w:top w:val="single" w:color="auto" w:sz="4" w:space="0"/>
            </w:tcBorders>
            <w:vAlign w:val="center"/>
          </w:tcPr>
          <w:p>
            <w:pPr>
              <w:topLinePunct/>
              <w:spacing w:line="360" w:lineRule="auto"/>
              <w:jc w:val="center"/>
              <w:rPr>
                <w:rFonts w:ascii="Arial" w:hAnsi="Arial" w:cs="Arial"/>
                <w:sz w:val="18"/>
                <w:szCs w:val="18"/>
              </w:rPr>
            </w:pPr>
          </w:p>
        </w:tc>
        <w:tc>
          <w:tcPr>
            <w:tcW w:w="1130" w:type="dxa"/>
            <w:tcBorders>
              <w:top w:val="single" w:color="auto" w:sz="4" w:space="0"/>
            </w:tcBorders>
            <w:vAlign w:val="center"/>
          </w:tcPr>
          <w:p>
            <w:pPr>
              <w:topLinePunct/>
              <w:spacing w:line="360" w:lineRule="auto"/>
              <w:jc w:val="center"/>
              <w:rPr>
                <w:rFonts w:ascii="Arial" w:hAnsi="Arial" w:cs="Arial"/>
                <w:sz w:val="18"/>
                <w:szCs w:val="18"/>
              </w:rPr>
            </w:pPr>
          </w:p>
        </w:tc>
        <w:tc>
          <w:tcPr>
            <w:tcW w:w="1134" w:type="dxa"/>
            <w:tcBorders>
              <w:top w:val="single" w:color="auto" w:sz="4" w:space="0"/>
            </w:tcBorders>
            <w:vAlign w:val="center"/>
          </w:tcPr>
          <w:p>
            <w:pPr>
              <w:topLinePunct/>
              <w:spacing w:line="360" w:lineRule="auto"/>
              <w:jc w:val="center"/>
              <w:rPr>
                <w:rFonts w:ascii="Arial" w:hAnsi="Arial" w:cs="Arial"/>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57" w:type="dxa"/>
            <w:vAlign w:val="center"/>
          </w:tcPr>
          <w:p>
            <w:pPr>
              <w:topLinePunct/>
              <w:spacing w:line="360" w:lineRule="auto"/>
              <w:jc w:val="center"/>
              <w:rPr>
                <w:rFonts w:ascii="Arial" w:hAnsi="Arial" w:cs="Arial"/>
                <w:sz w:val="18"/>
                <w:szCs w:val="18"/>
              </w:rPr>
            </w:pPr>
            <w:r>
              <w:rPr>
                <w:rFonts w:ascii="Arial" w:hAnsi="Arial" w:cs="Arial"/>
                <w:sz w:val="18"/>
                <w:szCs w:val="18"/>
              </w:rPr>
              <w:t>2</w:t>
            </w:r>
          </w:p>
        </w:tc>
        <w:tc>
          <w:tcPr>
            <w:tcW w:w="1583" w:type="dxa"/>
            <w:vAlign w:val="center"/>
          </w:tcPr>
          <w:p>
            <w:pPr>
              <w:snapToGrid w:val="0"/>
              <w:spacing w:line="360" w:lineRule="auto"/>
              <w:jc w:val="center"/>
              <w:rPr>
                <w:rFonts w:ascii="Arial" w:hAnsi="Arial" w:cs="Arial"/>
                <w:sz w:val="18"/>
                <w:szCs w:val="18"/>
              </w:rPr>
            </w:pPr>
          </w:p>
        </w:tc>
        <w:tc>
          <w:tcPr>
            <w:tcW w:w="752" w:type="dxa"/>
            <w:vAlign w:val="center"/>
          </w:tcPr>
          <w:p>
            <w:pPr>
              <w:topLinePunct/>
              <w:spacing w:line="360" w:lineRule="auto"/>
              <w:jc w:val="center"/>
              <w:rPr>
                <w:rFonts w:ascii="Arial" w:hAnsi="Arial" w:cs="Arial"/>
                <w:sz w:val="18"/>
                <w:szCs w:val="18"/>
              </w:rPr>
            </w:pPr>
            <w:r>
              <w:rPr>
                <w:rFonts w:ascii="Arial" w:hAnsi="Arial" w:cs="Arial"/>
                <w:sz w:val="18"/>
                <w:szCs w:val="18"/>
              </w:rPr>
              <w:t>个</w:t>
            </w:r>
          </w:p>
        </w:tc>
        <w:tc>
          <w:tcPr>
            <w:tcW w:w="1573" w:type="dxa"/>
            <w:vAlign w:val="center"/>
          </w:tcPr>
          <w:p>
            <w:pPr>
              <w:topLinePunct/>
              <w:spacing w:line="360" w:lineRule="auto"/>
              <w:jc w:val="center"/>
              <w:rPr>
                <w:rFonts w:ascii="Arial" w:hAnsi="Arial" w:cs="Arial"/>
                <w:sz w:val="18"/>
                <w:szCs w:val="18"/>
              </w:rPr>
            </w:pPr>
          </w:p>
        </w:tc>
        <w:tc>
          <w:tcPr>
            <w:tcW w:w="1115" w:type="dxa"/>
            <w:vAlign w:val="center"/>
          </w:tcPr>
          <w:p>
            <w:pPr>
              <w:topLinePunct/>
              <w:spacing w:line="360" w:lineRule="auto"/>
              <w:jc w:val="center"/>
              <w:rPr>
                <w:rFonts w:ascii="Arial" w:hAnsi="Arial" w:cs="Arial"/>
                <w:sz w:val="18"/>
                <w:szCs w:val="18"/>
              </w:rPr>
            </w:pPr>
          </w:p>
        </w:tc>
        <w:tc>
          <w:tcPr>
            <w:tcW w:w="1151" w:type="dxa"/>
            <w:vAlign w:val="center"/>
          </w:tcPr>
          <w:p>
            <w:pPr>
              <w:topLinePunct/>
              <w:spacing w:line="360" w:lineRule="auto"/>
              <w:jc w:val="center"/>
              <w:rPr>
                <w:rFonts w:ascii="Arial" w:hAnsi="Arial" w:cs="Arial"/>
                <w:sz w:val="18"/>
                <w:szCs w:val="18"/>
              </w:rPr>
            </w:pPr>
          </w:p>
        </w:tc>
        <w:tc>
          <w:tcPr>
            <w:tcW w:w="1130" w:type="dxa"/>
            <w:vAlign w:val="center"/>
          </w:tcPr>
          <w:p>
            <w:pPr>
              <w:topLinePunct/>
              <w:spacing w:line="360" w:lineRule="auto"/>
              <w:jc w:val="center"/>
              <w:rPr>
                <w:rFonts w:ascii="Arial" w:hAnsi="Arial" w:cs="Arial"/>
                <w:sz w:val="18"/>
                <w:szCs w:val="18"/>
              </w:rPr>
            </w:pPr>
          </w:p>
        </w:tc>
        <w:tc>
          <w:tcPr>
            <w:tcW w:w="1134" w:type="dxa"/>
            <w:vAlign w:val="center"/>
          </w:tcPr>
          <w:p>
            <w:pPr>
              <w:topLinePunct/>
              <w:spacing w:line="360" w:lineRule="auto"/>
              <w:jc w:val="center"/>
              <w:rPr>
                <w:rFonts w:ascii="Arial" w:hAnsi="Arial" w:cs="Arial"/>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557" w:type="dxa"/>
            <w:vAlign w:val="center"/>
          </w:tcPr>
          <w:p>
            <w:pPr>
              <w:topLinePunct/>
              <w:spacing w:line="360" w:lineRule="auto"/>
              <w:jc w:val="center"/>
              <w:rPr>
                <w:rFonts w:ascii="Arial" w:hAnsi="Arial" w:cs="Arial"/>
                <w:sz w:val="18"/>
                <w:szCs w:val="18"/>
              </w:rPr>
            </w:pPr>
            <w:r>
              <w:rPr>
                <w:rFonts w:ascii="Arial" w:hAnsi="Arial" w:cs="Arial"/>
                <w:sz w:val="18"/>
                <w:szCs w:val="18"/>
              </w:rPr>
              <w:t>3</w:t>
            </w:r>
          </w:p>
        </w:tc>
        <w:tc>
          <w:tcPr>
            <w:tcW w:w="1583" w:type="dxa"/>
            <w:vAlign w:val="center"/>
          </w:tcPr>
          <w:p>
            <w:pPr>
              <w:snapToGrid w:val="0"/>
              <w:spacing w:line="360" w:lineRule="auto"/>
              <w:jc w:val="center"/>
              <w:rPr>
                <w:rFonts w:ascii="Arial" w:hAnsi="Arial" w:cs="Arial"/>
                <w:sz w:val="18"/>
                <w:szCs w:val="18"/>
              </w:rPr>
            </w:pPr>
          </w:p>
        </w:tc>
        <w:tc>
          <w:tcPr>
            <w:tcW w:w="752" w:type="dxa"/>
            <w:vAlign w:val="center"/>
          </w:tcPr>
          <w:p>
            <w:pPr>
              <w:topLinePunct/>
              <w:spacing w:line="360" w:lineRule="auto"/>
              <w:jc w:val="center"/>
              <w:rPr>
                <w:rFonts w:ascii="Arial" w:hAnsi="Arial" w:cs="Arial"/>
                <w:sz w:val="18"/>
                <w:szCs w:val="18"/>
              </w:rPr>
            </w:pPr>
            <w:r>
              <w:rPr>
                <w:rFonts w:ascii="Arial" w:hAnsi="Arial" w:cs="Arial"/>
                <w:sz w:val="18"/>
                <w:szCs w:val="18"/>
              </w:rPr>
              <w:t>台</w:t>
            </w:r>
          </w:p>
        </w:tc>
        <w:tc>
          <w:tcPr>
            <w:tcW w:w="1573" w:type="dxa"/>
            <w:vAlign w:val="center"/>
          </w:tcPr>
          <w:p>
            <w:pPr>
              <w:topLinePunct/>
              <w:spacing w:line="360" w:lineRule="auto"/>
              <w:jc w:val="center"/>
              <w:rPr>
                <w:rFonts w:ascii="Arial" w:hAnsi="Arial" w:cs="Arial"/>
                <w:sz w:val="18"/>
                <w:szCs w:val="18"/>
              </w:rPr>
            </w:pPr>
          </w:p>
        </w:tc>
        <w:tc>
          <w:tcPr>
            <w:tcW w:w="1115" w:type="dxa"/>
            <w:vAlign w:val="center"/>
          </w:tcPr>
          <w:p>
            <w:pPr>
              <w:topLinePunct/>
              <w:spacing w:line="360" w:lineRule="auto"/>
              <w:jc w:val="center"/>
              <w:rPr>
                <w:rFonts w:ascii="Arial" w:hAnsi="Arial" w:cs="Arial"/>
                <w:sz w:val="18"/>
                <w:szCs w:val="18"/>
              </w:rPr>
            </w:pPr>
          </w:p>
        </w:tc>
        <w:tc>
          <w:tcPr>
            <w:tcW w:w="1151" w:type="dxa"/>
            <w:vAlign w:val="center"/>
          </w:tcPr>
          <w:p>
            <w:pPr>
              <w:topLinePunct/>
              <w:spacing w:line="360" w:lineRule="auto"/>
              <w:jc w:val="center"/>
              <w:rPr>
                <w:rFonts w:ascii="Arial" w:hAnsi="Arial" w:cs="Arial"/>
                <w:sz w:val="18"/>
                <w:szCs w:val="18"/>
              </w:rPr>
            </w:pPr>
          </w:p>
        </w:tc>
        <w:tc>
          <w:tcPr>
            <w:tcW w:w="1130" w:type="dxa"/>
            <w:vAlign w:val="center"/>
          </w:tcPr>
          <w:p>
            <w:pPr>
              <w:topLinePunct/>
              <w:spacing w:line="360" w:lineRule="auto"/>
              <w:jc w:val="center"/>
              <w:rPr>
                <w:rFonts w:ascii="Arial" w:hAnsi="Arial" w:cs="Arial"/>
                <w:sz w:val="18"/>
                <w:szCs w:val="18"/>
              </w:rPr>
            </w:pPr>
          </w:p>
        </w:tc>
        <w:tc>
          <w:tcPr>
            <w:tcW w:w="1134" w:type="dxa"/>
            <w:vAlign w:val="center"/>
          </w:tcPr>
          <w:p>
            <w:pPr>
              <w:topLinePunct/>
              <w:spacing w:line="360" w:lineRule="auto"/>
              <w:jc w:val="center"/>
              <w:rPr>
                <w:rFonts w:ascii="Arial" w:hAnsi="Arial" w:cs="Arial"/>
                <w:sz w:val="18"/>
                <w:szCs w:val="1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57" w:type="dxa"/>
            <w:vAlign w:val="center"/>
          </w:tcPr>
          <w:p>
            <w:pPr>
              <w:topLinePunct/>
              <w:spacing w:line="360" w:lineRule="auto"/>
              <w:jc w:val="center"/>
              <w:rPr>
                <w:rFonts w:ascii="Arial" w:hAnsi="Arial" w:cs="Arial"/>
                <w:sz w:val="18"/>
                <w:szCs w:val="18"/>
              </w:rPr>
            </w:pPr>
            <w:r>
              <w:rPr>
                <w:rFonts w:ascii="Arial" w:hAnsi="Arial" w:cs="Arial"/>
                <w:sz w:val="18"/>
                <w:szCs w:val="18"/>
              </w:rPr>
              <w:t>4</w:t>
            </w:r>
          </w:p>
        </w:tc>
        <w:tc>
          <w:tcPr>
            <w:tcW w:w="1583" w:type="dxa"/>
            <w:vAlign w:val="center"/>
          </w:tcPr>
          <w:p>
            <w:pPr>
              <w:snapToGrid w:val="0"/>
              <w:spacing w:line="360" w:lineRule="auto"/>
              <w:jc w:val="center"/>
              <w:rPr>
                <w:rFonts w:ascii="Arial" w:hAnsi="Arial" w:cs="Arial"/>
                <w:sz w:val="18"/>
                <w:szCs w:val="18"/>
              </w:rPr>
            </w:pPr>
          </w:p>
        </w:tc>
        <w:tc>
          <w:tcPr>
            <w:tcW w:w="752" w:type="dxa"/>
            <w:vAlign w:val="center"/>
          </w:tcPr>
          <w:p>
            <w:pPr>
              <w:topLinePunct/>
              <w:spacing w:line="360" w:lineRule="auto"/>
              <w:jc w:val="center"/>
              <w:rPr>
                <w:rFonts w:ascii="Arial" w:hAnsi="Arial" w:cs="Arial"/>
                <w:sz w:val="18"/>
                <w:szCs w:val="18"/>
              </w:rPr>
            </w:pPr>
            <w:r>
              <w:rPr>
                <w:rFonts w:ascii="Arial" w:hAnsi="Arial" w:cs="Arial"/>
                <w:sz w:val="18"/>
                <w:szCs w:val="18"/>
              </w:rPr>
              <w:t>个</w:t>
            </w:r>
          </w:p>
        </w:tc>
        <w:tc>
          <w:tcPr>
            <w:tcW w:w="1573" w:type="dxa"/>
            <w:vAlign w:val="center"/>
          </w:tcPr>
          <w:p>
            <w:pPr>
              <w:topLinePunct/>
              <w:spacing w:line="360" w:lineRule="auto"/>
              <w:jc w:val="center"/>
              <w:rPr>
                <w:rFonts w:ascii="Arial" w:hAnsi="Arial" w:cs="Arial"/>
                <w:sz w:val="18"/>
                <w:szCs w:val="18"/>
              </w:rPr>
            </w:pPr>
          </w:p>
        </w:tc>
        <w:tc>
          <w:tcPr>
            <w:tcW w:w="1115" w:type="dxa"/>
            <w:vAlign w:val="center"/>
          </w:tcPr>
          <w:p>
            <w:pPr>
              <w:topLinePunct/>
              <w:spacing w:line="360" w:lineRule="auto"/>
              <w:jc w:val="center"/>
              <w:rPr>
                <w:rFonts w:ascii="Arial" w:hAnsi="Arial" w:cs="Arial"/>
                <w:sz w:val="18"/>
                <w:szCs w:val="18"/>
              </w:rPr>
            </w:pPr>
          </w:p>
        </w:tc>
        <w:tc>
          <w:tcPr>
            <w:tcW w:w="1151" w:type="dxa"/>
            <w:vAlign w:val="center"/>
          </w:tcPr>
          <w:p>
            <w:pPr>
              <w:topLinePunct/>
              <w:spacing w:line="360" w:lineRule="auto"/>
              <w:jc w:val="center"/>
              <w:rPr>
                <w:rFonts w:ascii="Arial" w:hAnsi="Arial" w:cs="Arial"/>
                <w:sz w:val="18"/>
                <w:szCs w:val="18"/>
              </w:rPr>
            </w:pPr>
          </w:p>
        </w:tc>
        <w:tc>
          <w:tcPr>
            <w:tcW w:w="1130" w:type="dxa"/>
            <w:vAlign w:val="center"/>
          </w:tcPr>
          <w:p>
            <w:pPr>
              <w:topLinePunct/>
              <w:spacing w:line="360" w:lineRule="auto"/>
              <w:jc w:val="center"/>
              <w:rPr>
                <w:rFonts w:ascii="Arial" w:hAnsi="Arial" w:cs="Arial"/>
                <w:sz w:val="18"/>
                <w:szCs w:val="18"/>
              </w:rPr>
            </w:pPr>
          </w:p>
        </w:tc>
        <w:tc>
          <w:tcPr>
            <w:tcW w:w="1134" w:type="dxa"/>
            <w:vAlign w:val="center"/>
          </w:tcPr>
          <w:p>
            <w:pPr>
              <w:topLinePunct/>
              <w:spacing w:line="360" w:lineRule="auto"/>
              <w:jc w:val="center"/>
              <w:rPr>
                <w:rFonts w:ascii="Arial" w:hAnsi="Arial" w:cs="Arial"/>
                <w:sz w:val="18"/>
                <w:szCs w:val="18"/>
              </w:rPr>
            </w:pPr>
          </w:p>
        </w:tc>
      </w:tr>
    </w:tbl>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63" w:name="_Toc513101770"/>
      <w:bookmarkStart w:id="64" w:name="_Toc528260191"/>
      <w:r>
        <w:rPr>
          <w:rFonts w:ascii="Arial" w:hAnsi="Arial" w:eastAsia="黑体" w:cs="Arial"/>
          <w:b w:val="0"/>
          <w:sz w:val="21"/>
          <w:szCs w:val="21"/>
        </w:rPr>
        <w:t>3.5  备品备件、专用工具和仪器仪表供货表</w:t>
      </w:r>
      <w:bookmarkEnd w:id="63"/>
      <w:bookmarkEnd w:id="64"/>
    </w:p>
    <w:p>
      <w:pPr>
        <w:pStyle w:val="33"/>
        <w:adjustRightInd/>
        <w:spacing w:line="360" w:lineRule="auto"/>
        <w:ind w:firstLine="420"/>
        <w:rPr>
          <w:rFonts w:ascii="Arial" w:hAnsi="Arial" w:eastAsia="宋体" w:cs="Arial"/>
          <w:sz w:val="21"/>
          <w:szCs w:val="21"/>
        </w:rPr>
      </w:pPr>
      <w:r>
        <w:rPr>
          <w:rFonts w:ascii="Arial" w:hAnsi="Arial" w:eastAsia="宋体" w:cs="Arial"/>
          <w:color w:val="000000"/>
          <w:sz w:val="21"/>
          <w:szCs w:val="21"/>
        </w:rPr>
        <w:t>投标方应向招标方提供必备的备品备件，备品备件清单详见检修维护手册，专用工具和仪器仪表清单见表3.</w:t>
      </w:r>
      <w:r>
        <w:rPr>
          <w:rFonts w:hint="eastAsia" w:ascii="Arial" w:hAnsi="Arial" w:eastAsia="宋体" w:cs="Arial"/>
          <w:color w:val="000000"/>
          <w:sz w:val="21"/>
          <w:szCs w:val="21"/>
        </w:rPr>
        <w:t>4</w:t>
      </w:r>
      <w:r>
        <w:rPr>
          <w:rFonts w:ascii="Arial" w:hAnsi="Arial" w:eastAsia="宋体" w:cs="Arial"/>
          <w:color w:val="000000"/>
          <w:sz w:val="21"/>
          <w:szCs w:val="21"/>
        </w:rPr>
        <w:t>， 要求提供的专用工具和仪器仪表应是新品，与设备同型号、同工艺。</w:t>
      </w:r>
    </w:p>
    <w:p>
      <w:pPr>
        <w:pStyle w:val="33"/>
        <w:adjustRightInd/>
        <w:spacing w:line="360" w:lineRule="auto"/>
        <w:ind w:firstLine="0" w:firstLineChars="0"/>
        <w:jc w:val="center"/>
        <w:rPr>
          <w:rFonts w:ascii="Arial" w:hAnsi="Arial" w:eastAsia="宋体" w:cs="Arial"/>
          <w:sz w:val="21"/>
          <w:szCs w:val="21"/>
        </w:rPr>
      </w:pPr>
      <w:r>
        <w:rPr>
          <w:rFonts w:ascii="Arial" w:hAnsi="Arial" w:eastAsia="宋体" w:cs="Arial"/>
          <w:sz w:val="21"/>
          <w:szCs w:val="21"/>
        </w:rPr>
        <w:t>表</w:t>
      </w:r>
      <w:r>
        <w:rPr>
          <w:rFonts w:ascii="Arial" w:hAnsi="Arial" w:eastAsia="黑体" w:cs="Arial"/>
          <w:sz w:val="21"/>
          <w:szCs w:val="21"/>
        </w:rPr>
        <w:t>3.</w:t>
      </w:r>
      <w:r>
        <w:rPr>
          <w:rFonts w:hint="eastAsia" w:ascii="Arial" w:hAnsi="Arial" w:eastAsia="黑体" w:cs="Arial"/>
          <w:sz w:val="21"/>
          <w:szCs w:val="21"/>
        </w:rPr>
        <w:t>4</w:t>
      </w:r>
      <w:r>
        <w:rPr>
          <w:rFonts w:ascii="Arial" w:hAnsi="Arial" w:eastAsia="宋体" w:cs="Arial"/>
          <w:sz w:val="21"/>
          <w:szCs w:val="21"/>
        </w:rPr>
        <w:t xml:space="preserve">  专用</w:t>
      </w:r>
      <w:r>
        <w:rPr>
          <w:rFonts w:ascii="Arial" w:hAnsi="Arial" w:cs="Arial" w:eastAsiaTheme="minorEastAsia"/>
          <w:sz w:val="21"/>
          <w:szCs w:val="21"/>
        </w:rPr>
        <w:t>专用工具和仪器仪表供货表（项目单位填写）</w:t>
      </w:r>
    </w:p>
    <w:tbl>
      <w:tblPr>
        <w:tblStyle w:val="50"/>
        <w:tblW w:w="971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560"/>
        <w:gridCol w:w="1559"/>
        <w:gridCol w:w="1276"/>
        <w:gridCol w:w="1134"/>
        <w:gridCol w:w="1275"/>
        <w:gridCol w:w="1094"/>
        <w:gridCol w:w="109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20"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25" w:firstLineChars="12"/>
              <w:jc w:val="center"/>
              <w:rPr>
                <w:rFonts w:ascii="Arial" w:hAnsi="Arial" w:cs="Arial" w:eastAsiaTheme="minorEastAsia"/>
                <w:b/>
                <w:color w:val="000000"/>
                <w:sz w:val="21"/>
                <w:szCs w:val="21"/>
              </w:rPr>
            </w:pPr>
            <w:r>
              <w:rPr>
                <w:rFonts w:ascii="Arial" w:hAnsi="Arial" w:cs="Arial" w:eastAsiaTheme="minorEastAsia"/>
                <w:b/>
                <w:color w:val="000000"/>
                <w:sz w:val="21"/>
                <w:szCs w:val="21"/>
              </w:rPr>
              <w:t>序号</w:t>
            </w:r>
          </w:p>
        </w:tc>
        <w:tc>
          <w:tcPr>
            <w:tcW w:w="1560"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名称</w:t>
            </w:r>
          </w:p>
        </w:tc>
        <w:tc>
          <w:tcPr>
            <w:tcW w:w="1559"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型号及规格</w:t>
            </w:r>
          </w:p>
        </w:tc>
        <w:tc>
          <w:tcPr>
            <w:tcW w:w="1276"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单位</w:t>
            </w:r>
          </w:p>
        </w:tc>
        <w:tc>
          <w:tcPr>
            <w:tcW w:w="1134"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数量</w:t>
            </w:r>
          </w:p>
        </w:tc>
        <w:tc>
          <w:tcPr>
            <w:tcW w:w="1275"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使用处</w:t>
            </w:r>
          </w:p>
        </w:tc>
        <w:tc>
          <w:tcPr>
            <w:tcW w:w="1094"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制造商</w:t>
            </w:r>
          </w:p>
        </w:tc>
        <w:tc>
          <w:tcPr>
            <w:tcW w:w="1094" w:type="dxa"/>
            <w:tcBorders>
              <w:top w:val="single" w:color="auto" w:sz="12" w:space="0"/>
              <w:bottom w:val="single" w:color="auto" w:sz="6" w:space="0"/>
            </w:tcBorders>
            <w:shd w:val="solid" w:color="D8D8D8" w:themeColor="background1" w:themeShade="D9" w:fill="auto"/>
            <w:vAlign w:val="center"/>
          </w:tcPr>
          <w:p>
            <w:pPr>
              <w:pStyle w:val="33"/>
              <w:spacing w:line="360" w:lineRule="auto"/>
              <w:ind w:firstLine="0" w:firstLineChars="0"/>
              <w:jc w:val="center"/>
              <w:rPr>
                <w:rFonts w:ascii="Arial" w:hAnsi="Arial" w:cs="Arial" w:eastAsiaTheme="minorEastAsia"/>
                <w:b/>
                <w:color w:val="000000"/>
                <w:sz w:val="21"/>
                <w:szCs w:val="21"/>
              </w:rPr>
            </w:pPr>
            <w:r>
              <w:rPr>
                <w:rFonts w:ascii="Arial" w:hAnsi="Arial" w:cs="Arial" w:eastAsiaTheme="minorEastAsia"/>
                <w:b/>
                <w:color w:val="000000"/>
                <w:sz w:val="21"/>
                <w:szCs w:val="21"/>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6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59"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276"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13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275"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6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59"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276"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13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275"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6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59"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276"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13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275"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60"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559"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276" w:type="dxa"/>
            <w:tcBorders>
              <w:top w:val="single" w:color="auto" w:sz="6" w:space="0"/>
              <w:bottom w:val="single" w:color="auto" w:sz="6" w:space="0"/>
            </w:tcBorders>
            <w:vAlign w:val="center"/>
          </w:tcPr>
          <w:p>
            <w:pPr>
              <w:spacing w:line="360" w:lineRule="auto"/>
              <w:jc w:val="center"/>
              <w:rPr>
                <w:rFonts w:ascii="Arial" w:hAnsi="Arial" w:cs="Arial" w:eastAsiaTheme="minorEastAsia"/>
                <w:color w:val="000000"/>
                <w:szCs w:val="21"/>
              </w:rPr>
            </w:pPr>
          </w:p>
        </w:tc>
        <w:tc>
          <w:tcPr>
            <w:tcW w:w="113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275"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bottom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20" w:type="dxa"/>
            <w:tcBorders>
              <w:top w:val="single" w:color="auto" w:sz="6" w:space="0"/>
            </w:tcBorders>
            <w:vAlign w:val="center"/>
          </w:tcPr>
          <w:p>
            <w:pPr>
              <w:spacing w:line="360" w:lineRule="auto"/>
              <w:jc w:val="center"/>
              <w:rPr>
                <w:rFonts w:ascii="Arial" w:hAnsi="Arial" w:cs="Arial" w:eastAsiaTheme="minorEastAsia"/>
                <w:color w:val="000000"/>
                <w:szCs w:val="21"/>
              </w:rPr>
            </w:pPr>
          </w:p>
        </w:tc>
        <w:tc>
          <w:tcPr>
            <w:tcW w:w="1560" w:type="dxa"/>
            <w:tcBorders>
              <w:top w:val="single" w:color="auto" w:sz="6" w:space="0"/>
            </w:tcBorders>
            <w:vAlign w:val="center"/>
          </w:tcPr>
          <w:p>
            <w:pPr>
              <w:spacing w:line="360" w:lineRule="auto"/>
              <w:jc w:val="center"/>
              <w:rPr>
                <w:rFonts w:ascii="Arial" w:hAnsi="Arial" w:cs="Arial" w:eastAsiaTheme="minorEastAsia"/>
                <w:color w:val="000000"/>
                <w:szCs w:val="21"/>
              </w:rPr>
            </w:pPr>
          </w:p>
        </w:tc>
        <w:tc>
          <w:tcPr>
            <w:tcW w:w="1559" w:type="dxa"/>
            <w:tcBorders>
              <w:top w:val="single" w:color="auto" w:sz="6" w:space="0"/>
            </w:tcBorders>
            <w:vAlign w:val="center"/>
          </w:tcPr>
          <w:p>
            <w:pPr>
              <w:spacing w:line="360" w:lineRule="auto"/>
              <w:jc w:val="center"/>
              <w:rPr>
                <w:rFonts w:ascii="Arial" w:hAnsi="Arial" w:cs="Arial" w:eastAsiaTheme="minorEastAsia"/>
                <w:color w:val="000000"/>
                <w:szCs w:val="21"/>
              </w:rPr>
            </w:pPr>
          </w:p>
        </w:tc>
        <w:tc>
          <w:tcPr>
            <w:tcW w:w="1276" w:type="dxa"/>
            <w:tcBorders>
              <w:top w:val="single" w:color="auto" w:sz="6" w:space="0"/>
            </w:tcBorders>
            <w:vAlign w:val="center"/>
          </w:tcPr>
          <w:p>
            <w:pPr>
              <w:spacing w:line="360" w:lineRule="auto"/>
              <w:jc w:val="center"/>
              <w:rPr>
                <w:rFonts w:ascii="Arial" w:hAnsi="Arial" w:cs="Arial" w:eastAsiaTheme="minorEastAsia"/>
                <w:color w:val="000000"/>
                <w:szCs w:val="21"/>
              </w:rPr>
            </w:pPr>
          </w:p>
        </w:tc>
        <w:tc>
          <w:tcPr>
            <w:tcW w:w="1134" w:type="dxa"/>
            <w:tcBorders>
              <w:top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275" w:type="dxa"/>
            <w:tcBorders>
              <w:top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c>
          <w:tcPr>
            <w:tcW w:w="1094" w:type="dxa"/>
            <w:tcBorders>
              <w:top w:val="single" w:color="auto" w:sz="6" w:space="0"/>
            </w:tcBorders>
            <w:vAlign w:val="center"/>
          </w:tcPr>
          <w:p>
            <w:pPr>
              <w:pStyle w:val="33"/>
              <w:spacing w:line="360" w:lineRule="auto"/>
              <w:ind w:firstLine="0" w:firstLineChars="0"/>
              <w:jc w:val="center"/>
              <w:rPr>
                <w:rFonts w:ascii="Arial" w:hAnsi="Arial" w:cs="Arial" w:eastAsiaTheme="minorEastAsia"/>
                <w:color w:val="000000"/>
                <w:sz w:val="21"/>
                <w:szCs w:val="21"/>
              </w:rPr>
            </w:pPr>
          </w:p>
        </w:tc>
      </w:tr>
    </w:tbl>
    <w:p>
      <w:pPr>
        <w:pStyle w:val="33"/>
        <w:adjustRightInd/>
        <w:spacing w:line="360" w:lineRule="auto"/>
        <w:ind w:firstLine="0" w:firstLineChars="0"/>
        <w:outlineLvl w:val="0"/>
        <w:rPr>
          <w:rFonts w:ascii="Arial" w:hAnsi="Arial" w:eastAsia="黑体" w:cs="Arial"/>
          <w:b/>
          <w:sz w:val="21"/>
          <w:szCs w:val="21"/>
        </w:rPr>
      </w:pPr>
      <w:bookmarkStart w:id="65" w:name="_Toc513101771"/>
      <w:bookmarkStart w:id="66" w:name="_Toc528260192"/>
      <w:bookmarkStart w:id="67" w:name="_Toc510535303"/>
      <w:r>
        <w:rPr>
          <w:rFonts w:ascii="Arial" w:hAnsi="Arial" w:eastAsia="黑体" w:cs="Arial"/>
          <w:b/>
          <w:sz w:val="21"/>
          <w:szCs w:val="21"/>
        </w:rPr>
        <w:t>4  投标方技术偏差</w:t>
      </w:r>
      <w:bookmarkEnd w:id="65"/>
      <w:bookmarkEnd w:id="66"/>
      <w:bookmarkEnd w:id="67"/>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68" w:name="_Toc513101772"/>
      <w:bookmarkStart w:id="69" w:name="_Toc528260193"/>
      <w:r>
        <w:rPr>
          <w:rFonts w:ascii="Arial" w:hAnsi="Arial" w:eastAsia="黑体" w:cs="Arial"/>
          <w:b w:val="0"/>
          <w:sz w:val="21"/>
          <w:szCs w:val="21"/>
        </w:rPr>
        <w:t>4.1  投标方技术偏差</w:t>
      </w:r>
      <w:bookmarkEnd w:id="68"/>
      <w:bookmarkEnd w:id="69"/>
    </w:p>
    <w:p>
      <w:pPr>
        <w:adjustRightInd w:val="0"/>
        <w:snapToGrid w:val="0"/>
        <w:spacing w:line="360" w:lineRule="auto"/>
        <w:ind w:firstLine="420" w:firstLineChars="200"/>
        <w:rPr>
          <w:rFonts w:ascii="Arial" w:hAnsi="Arial" w:cs="Arial"/>
          <w:szCs w:val="21"/>
        </w:rPr>
      </w:pPr>
      <w:r>
        <w:rPr>
          <w:rFonts w:ascii="Arial" w:hAnsi="Arial" w:cs="Arial"/>
          <w:szCs w:val="21"/>
        </w:rPr>
        <w:t>投标方应将所供设备与本技术规范书有差异之处，无论优于或劣于本技术规范书要求，均汇集成此表。</w:t>
      </w:r>
    </w:p>
    <w:p>
      <w:pPr>
        <w:pStyle w:val="33"/>
        <w:adjustRightInd/>
        <w:spacing w:line="360" w:lineRule="auto"/>
        <w:ind w:firstLine="0" w:firstLineChars="0"/>
        <w:jc w:val="center"/>
        <w:rPr>
          <w:rFonts w:ascii="Arial" w:hAnsi="Arial" w:eastAsia="宋体" w:cs="Arial"/>
          <w:sz w:val="21"/>
          <w:szCs w:val="21"/>
        </w:rPr>
      </w:pPr>
      <w:r>
        <w:rPr>
          <w:rFonts w:ascii="Arial" w:hAnsi="Arial" w:eastAsia="宋体" w:cs="Arial"/>
          <w:sz w:val="21"/>
          <w:szCs w:val="21"/>
        </w:rPr>
        <w:t>表</w:t>
      </w:r>
      <w:r>
        <w:rPr>
          <w:rFonts w:ascii="Arial" w:hAnsi="Arial" w:eastAsia="黑体" w:cs="Arial"/>
          <w:sz w:val="21"/>
          <w:szCs w:val="21"/>
        </w:rPr>
        <w:t xml:space="preserve">4.1  </w:t>
      </w:r>
      <w:r>
        <w:rPr>
          <w:rFonts w:ascii="Arial" w:hAnsi="Arial" w:eastAsia="宋体" w:cs="Arial"/>
          <w:sz w:val="21"/>
          <w:szCs w:val="21"/>
        </w:rPr>
        <w:t>投标方技术差异表</w:t>
      </w:r>
    </w:p>
    <w:tbl>
      <w:tblPr>
        <w:tblStyle w:val="50"/>
        <w:tblW w:w="9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1573"/>
        <w:gridCol w:w="2669"/>
        <w:gridCol w:w="1584"/>
        <w:gridCol w:w="26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91" w:type="dxa"/>
            <w:shd w:val="solid" w:color="D8D8D8" w:themeColor="background1" w:themeShade="D9" w:fill="auto"/>
            <w:vAlign w:val="center"/>
          </w:tcPr>
          <w:p>
            <w:pPr>
              <w:widowControl/>
              <w:autoSpaceDE w:val="0"/>
              <w:autoSpaceDN w:val="0"/>
              <w:spacing w:before="40" w:line="360" w:lineRule="auto"/>
              <w:textAlignment w:val="bottom"/>
              <w:rPr>
                <w:rFonts w:ascii="Arial" w:hAnsi="Arial" w:cs="Arial" w:eastAsiaTheme="minorEastAsia"/>
                <w:b/>
                <w:szCs w:val="21"/>
              </w:rPr>
            </w:pPr>
            <w:r>
              <w:rPr>
                <w:rFonts w:ascii="Arial" w:hAnsi="Arial" w:cs="Arial" w:eastAsiaTheme="minorEastAsia"/>
                <w:b/>
                <w:szCs w:val="21"/>
              </w:rPr>
              <w:t>序号</w:t>
            </w:r>
          </w:p>
        </w:tc>
        <w:tc>
          <w:tcPr>
            <w:tcW w:w="1573" w:type="dxa"/>
            <w:shd w:val="solid" w:color="D8D8D8" w:themeColor="background1" w:themeShade="D9" w:fill="auto"/>
            <w:vAlign w:val="center"/>
          </w:tcPr>
          <w:p>
            <w:pPr>
              <w:widowControl/>
              <w:autoSpaceDE w:val="0"/>
              <w:autoSpaceDN w:val="0"/>
              <w:spacing w:before="40" w:line="360" w:lineRule="auto"/>
              <w:jc w:val="center"/>
              <w:textAlignment w:val="bottom"/>
              <w:rPr>
                <w:rFonts w:ascii="Arial" w:hAnsi="Arial" w:cs="Arial" w:eastAsiaTheme="minorEastAsia"/>
                <w:b/>
                <w:szCs w:val="21"/>
              </w:rPr>
            </w:pPr>
            <w:r>
              <w:rPr>
                <w:rFonts w:ascii="Arial" w:hAnsi="Arial" w:cs="Arial" w:eastAsiaTheme="minorEastAsia"/>
                <w:b/>
                <w:szCs w:val="21"/>
              </w:rPr>
              <w:t>招标文件条目</w:t>
            </w:r>
          </w:p>
        </w:tc>
        <w:tc>
          <w:tcPr>
            <w:tcW w:w="2669" w:type="dxa"/>
            <w:shd w:val="solid" w:color="D8D8D8" w:themeColor="background1" w:themeShade="D9" w:fill="auto"/>
            <w:vAlign w:val="center"/>
          </w:tcPr>
          <w:p>
            <w:pPr>
              <w:widowControl/>
              <w:autoSpaceDE w:val="0"/>
              <w:autoSpaceDN w:val="0"/>
              <w:spacing w:before="40" w:line="360" w:lineRule="auto"/>
              <w:jc w:val="center"/>
              <w:textAlignment w:val="bottom"/>
              <w:rPr>
                <w:rFonts w:ascii="Arial" w:hAnsi="Arial" w:cs="Arial" w:eastAsiaTheme="minorEastAsia"/>
                <w:b/>
                <w:szCs w:val="21"/>
              </w:rPr>
            </w:pPr>
            <w:r>
              <w:rPr>
                <w:rFonts w:ascii="Arial" w:hAnsi="Arial" w:cs="Arial" w:eastAsiaTheme="minorEastAsia"/>
                <w:b/>
                <w:szCs w:val="21"/>
              </w:rPr>
              <w:t>招标文件简要内容</w:t>
            </w:r>
          </w:p>
        </w:tc>
        <w:tc>
          <w:tcPr>
            <w:tcW w:w="1584" w:type="dxa"/>
            <w:shd w:val="solid" w:color="D8D8D8" w:themeColor="background1" w:themeShade="D9" w:fill="auto"/>
            <w:vAlign w:val="center"/>
          </w:tcPr>
          <w:p>
            <w:pPr>
              <w:widowControl/>
              <w:autoSpaceDE w:val="0"/>
              <w:autoSpaceDN w:val="0"/>
              <w:spacing w:before="40" w:line="360" w:lineRule="auto"/>
              <w:jc w:val="center"/>
              <w:textAlignment w:val="bottom"/>
              <w:rPr>
                <w:rFonts w:ascii="Arial" w:hAnsi="Arial" w:cs="Arial" w:eastAsiaTheme="minorEastAsia"/>
                <w:b/>
                <w:szCs w:val="21"/>
              </w:rPr>
            </w:pPr>
            <w:r>
              <w:rPr>
                <w:rFonts w:ascii="Arial" w:hAnsi="Arial" w:cs="Arial" w:eastAsiaTheme="minorEastAsia"/>
                <w:b/>
                <w:szCs w:val="21"/>
              </w:rPr>
              <w:t>投标文件条目</w:t>
            </w:r>
          </w:p>
        </w:tc>
        <w:tc>
          <w:tcPr>
            <w:tcW w:w="2606" w:type="dxa"/>
            <w:shd w:val="solid" w:color="D8D8D8" w:themeColor="background1" w:themeShade="D9" w:fill="auto"/>
            <w:vAlign w:val="center"/>
          </w:tcPr>
          <w:p>
            <w:pPr>
              <w:widowControl/>
              <w:autoSpaceDE w:val="0"/>
              <w:autoSpaceDN w:val="0"/>
              <w:spacing w:before="40" w:line="360" w:lineRule="auto"/>
              <w:jc w:val="center"/>
              <w:textAlignment w:val="bottom"/>
              <w:rPr>
                <w:rFonts w:ascii="Arial" w:hAnsi="Arial" w:cs="Arial" w:eastAsiaTheme="minorEastAsia"/>
                <w:b/>
                <w:szCs w:val="21"/>
              </w:rPr>
            </w:pPr>
            <w:r>
              <w:rPr>
                <w:rFonts w:ascii="Arial" w:hAnsi="Arial" w:cs="Arial" w:eastAsiaTheme="minorEastAsia"/>
                <w:b/>
                <w:szCs w:val="21"/>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spacing w:line="360" w:lineRule="auto"/>
              <w:jc w:val="center"/>
              <w:textAlignment w:val="bottom"/>
              <w:rPr>
                <w:rFonts w:ascii="Arial" w:hAnsi="Arial" w:cs="Arial" w:eastAsiaTheme="minorEastAsia"/>
                <w:szCs w:val="21"/>
              </w:rPr>
            </w:pPr>
            <w:r>
              <w:rPr>
                <w:rFonts w:ascii="Arial" w:hAnsi="Arial" w:cs="Arial" w:eastAsiaTheme="minorEastAsia"/>
                <w:szCs w:val="21"/>
              </w:rPr>
              <w:t>1</w:t>
            </w:r>
          </w:p>
        </w:tc>
        <w:tc>
          <w:tcPr>
            <w:tcW w:w="1573"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69"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1584"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06" w:type="dxa"/>
            <w:vAlign w:val="center"/>
          </w:tcPr>
          <w:p>
            <w:pPr>
              <w:widowControl/>
              <w:autoSpaceDE w:val="0"/>
              <w:autoSpaceDN w:val="0"/>
              <w:spacing w:line="360" w:lineRule="auto"/>
              <w:jc w:val="center"/>
              <w:textAlignment w:val="bottom"/>
              <w:rPr>
                <w:rFonts w:ascii="Arial" w:hAnsi="Arial" w:cs="Arial"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spacing w:line="360" w:lineRule="auto"/>
              <w:jc w:val="center"/>
              <w:textAlignment w:val="bottom"/>
              <w:rPr>
                <w:rFonts w:ascii="Arial" w:hAnsi="Arial" w:cs="Arial" w:eastAsiaTheme="minorEastAsia"/>
                <w:szCs w:val="21"/>
              </w:rPr>
            </w:pPr>
            <w:r>
              <w:rPr>
                <w:rFonts w:ascii="Arial" w:hAnsi="Arial" w:cs="Arial" w:eastAsiaTheme="minorEastAsia"/>
                <w:szCs w:val="21"/>
              </w:rPr>
              <w:t>2</w:t>
            </w:r>
          </w:p>
        </w:tc>
        <w:tc>
          <w:tcPr>
            <w:tcW w:w="1573"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69"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1584"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06" w:type="dxa"/>
            <w:vAlign w:val="center"/>
          </w:tcPr>
          <w:p>
            <w:pPr>
              <w:widowControl/>
              <w:autoSpaceDE w:val="0"/>
              <w:autoSpaceDN w:val="0"/>
              <w:spacing w:line="360" w:lineRule="auto"/>
              <w:jc w:val="center"/>
              <w:textAlignment w:val="bottom"/>
              <w:rPr>
                <w:rFonts w:ascii="Arial" w:hAnsi="Arial" w:cs="Arial"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spacing w:line="360" w:lineRule="auto"/>
              <w:jc w:val="center"/>
              <w:textAlignment w:val="bottom"/>
              <w:rPr>
                <w:rFonts w:ascii="Arial" w:hAnsi="Arial" w:cs="Arial" w:eastAsiaTheme="minorEastAsia"/>
                <w:szCs w:val="21"/>
              </w:rPr>
            </w:pPr>
            <w:r>
              <w:rPr>
                <w:rFonts w:ascii="Arial" w:hAnsi="Arial" w:cs="Arial" w:eastAsiaTheme="minorEastAsia"/>
                <w:szCs w:val="21"/>
              </w:rPr>
              <w:t>3</w:t>
            </w:r>
          </w:p>
        </w:tc>
        <w:tc>
          <w:tcPr>
            <w:tcW w:w="1573"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69"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1584"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06" w:type="dxa"/>
            <w:vAlign w:val="center"/>
          </w:tcPr>
          <w:p>
            <w:pPr>
              <w:widowControl/>
              <w:autoSpaceDE w:val="0"/>
              <w:autoSpaceDN w:val="0"/>
              <w:spacing w:line="360" w:lineRule="auto"/>
              <w:jc w:val="center"/>
              <w:textAlignment w:val="bottom"/>
              <w:rPr>
                <w:rFonts w:ascii="Arial" w:hAnsi="Arial" w:cs="Arial"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91" w:type="dxa"/>
            <w:vAlign w:val="center"/>
          </w:tcPr>
          <w:p>
            <w:pPr>
              <w:widowControl/>
              <w:autoSpaceDE w:val="0"/>
              <w:autoSpaceDN w:val="0"/>
              <w:spacing w:line="360" w:lineRule="auto"/>
              <w:jc w:val="center"/>
              <w:textAlignment w:val="bottom"/>
              <w:rPr>
                <w:rFonts w:ascii="Arial" w:hAnsi="Arial" w:cs="Arial" w:eastAsiaTheme="minorEastAsia"/>
                <w:szCs w:val="21"/>
              </w:rPr>
            </w:pPr>
            <w:r>
              <w:rPr>
                <w:rFonts w:ascii="Arial" w:hAnsi="Arial" w:cs="Arial" w:eastAsiaTheme="minorEastAsia"/>
                <w:szCs w:val="21"/>
              </w:rPr>
              <w:t>4</w:t>
            </w:r>
          </w:p>
        </w:tc>
        <w:tc>
          <w:tcPr>
            <w:tcW w:w="1573"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69"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1584" w:type="dxa"/>
            <w:vAlign w:val="center"/>
          </w:tcPr>
          <w:p>
            <w:pPr>
              <w:widowControl/>
              <w:autoSpaceDE w:val="0"/>
              <w:autoSpaceDN w:val="0"/>
              <w:spacing w:line="360" w:lineRule="auto"/>
              <w:jc w:val="center"/>
              <w:textAlignment w:val="bottom"/>
              <w:rPr>
                <w:rFonts w:ascii="Arial" w:hAnsi="Arial" w:cs="Arial" w:eastAsiaTheme="minorEastAsia"/>
                <w:szCs w:val="21"/>
              </w:rPr>
            </w:pPr>
          </w:p>
        </w:tc>
        <w:tc>
          <w:tcPr>
            <w:tcW w:w="2606" w:type="dxa"/>
            <w:vAlign w:val="center"/>
          </w:tcPr>
          <w:p>
            <w:pPr>
              <w:widowControl/>
              <w:autoSpaceDE w:val="0"/>
              <w:autoSpaceDN w:val="0"/>
              <w:spacing w:line="360" w:lineRule="auto"/>
              <w:jc w:val="center"/>
              <w:textAlignment w:val="bottom"/>
              <w:rPr>
                <w:rFonts w:ascii="Arial" w:hAnsi="Arial" w:cs="Arial" w:eastAsiaTheme="minorEastAsia"/>
                <w:szCs w:val="21"/>
              </w:rPr>
            </w:pPr>
          </w:p>
        </w:tc>
      </w:tr>
    </w:tbl>
    <w:p>
      <w:pPr>
        <w:pStyle w:val="33"/>
        <w:snapToGrid w:val="0"/>
        <w:spacing w:before="156" w:beforeLines="50" w:line="360" w:lineRule="auto"/>
        <w:ind w:firstLine="420"/>
        <w:rPr>
          <w:rFonts w:ascii="Arial" w:hAnsi="Arial" w:cs="Arial" w:eastAsiaTheme="minorEastAsia"/>
          <w:sz w:val="21"/>
          <w:szCs w:val="21"/>
        </w:rPr>
      </w:pPr>
      <w:r>
        <w:rPr>
          <w:rFonts w:ascii="Arial" w:hAnsi="Arial" w:cs="Arial" w:eastAsiaTheme="minorEastAsia"/>
          <w:sz w:val="21"/>
          <w:szCs w:val="21"/>
        </w:rPr>
        <w:t>投标方：</w:t>
      </w:r>
      <w:r>
        <w:rPr>
          <w:rFonts w:ascii="Arial" w:hAnsi="Arial" w:cs="Arial" w:eastAsiaTheme="minorEastAsia"/>
          <w:sz w:val="21"/>
          <w:szCs w:val="21"/>
          <w:u w:val="single"/>
        </w:rPr>
        <w:t xml:space="preserve">             </w:t>
      </w:r>
      <w:r>
        <w:rPr>
          <w:rFonts w:ascii="Arial" w:hAnsi="Arial" w:cs="Arial" w:eastAsiaTheme="minorEastAsia"/>
          <w:sz w:val="21"/>
          <w:szCs w:val="21"/>
        </w:rPr>
        <w:t xml:space="preserve">   盖章：</w:t>
      </w:r>
    </w:p>
    <w:p>
      <w:pPr>
        <w:pStyle w:val="243"/>
        <w:keepNext w:val="0"/>
        <w:keepLines w:val="0"/>
        <w:numPr>
          <w:ilvl w:val="0"/>
          <w:numId w:val="0"/>
        </w:numPr>
        <w:spacing w:before="0" w:after="0" w:line="360" w:lineRule="auto"/>
        <w:ind w:right="278"/>
        <w:outlineLvl w:val="1"/>
        <w:rPr>
          <w:rFonts w:ascii="Arial" w:hAnsi="Arial" w:eastAsia="黑体" w:cs="Arial"/>
          <w:b w:val="0"/>
          <w:sz w:val="21"/>
          <w:szCs w:val="21"/>
        </w:rPr>
      </w:pPr>
      <w:bookmarkStart w:id="70" w:name="_Toc513101773"/>
      <w:bookmarkStart w:id="71" w:name="_Toc528260194"/>
      <w:r>
        <w:rPr>
          <w:rFonts w:ascii="Arial" w:hAnsi="Arial" w:eastAsia="黑体" w:cs="Arial"/>
          <w:b w:val="0"/>
          <w:sz w:val="21"/>
          <w:szCs w:val="21"/>
        </w:rPr>
        <w:t>4.2  投标方需说明的其他问题</w:t>
      </w:r>
      <w:bookmarkEnd w:id="70"/>
      <w:bookmarkEnd w:id="71"/>
    </w:p>
    <w:p>
      <w:pPr>
        <w:adjustRightInd w:val="0"/>
        <w:snapToGrid w:val="0"/>
        <w:spacing w:line="360" w:lineRule="auto"/>
        <w:ind w:firstLine="420" w:firstLineChars="200"/>
        <w:rPr>
          <w:rFonts w:ascii="Arial" w:hAnsi="Arial" w:cs="Arial"/>
          <w:color w:val="FF0000"/>
          <w:szCs w:val="21"/>
        </w:rPr>
      </w:pPr>
      <w:r>
        <w:rPr>
          <w:rFonts w:ascii="Arial" w:hAnsi="Arial" w:cs="Arial"/>
          <w:szCs w:val="21"/>
        </w:rPr>
        <w:t>如有需说明的其他问题，投标方应通过书面形式提交，并加盖公章。</w:t>
      </w:r>
    </w:p>
    <w:p>
      <w:pPr>
        <w:pStyle w:val="33"/>
        <w:adjustRightInd/>
        <w:spacing w:line="360" w:lineRule="auto"/>
        <w:ind w:firstLine="0" w:firstLineChars="0"/>
        <w:outlineLvl w:val="0"/>
        <w:rPr>
          <w:rFonts w:ascii="Arial" w:hAnsi="Arial" w:eastAsia="黑体" w:cs="Arial"/>
          <w:b/>
          <w:sz w:val="21"/>
          <w:szCs w:val="21"/>
        </w:rPr>
      </w:pPr>
      <w:bookmarkStart w:id="72" w:name="_Toc528260195"/>
      <w:bookmarkStart w:id="73" w:name="_Toc513101774"/>
      <w:bookmarkStart w:id="74" w:name="_Toc510535304"/>
      <w:r>
        <w:rPr>
          <w:rFonts w:ascii="Arial" w:hAnsi="Arial" w:eastAsia="黑体" w:cs="Arial"/>
          <w:b/>
          <w:sz w:val="21"/>
          <w:szCs w:val="21"/>
        </w:rPr>
        <w:t>5  图纸资料提交要求</w:t>
      </w:r>
      <w:bookmarkEnd w:id="72"/>
      <w:bookmarkEnd w:id="73"/>
      <w:bookmarkEnd w:id="74"/>
    </w:p>
    <w:p>
      <w:pPr>
        <w:pStyle w:val="33"/>
        <w:adjustRightInd/>
        <w:spacing w:line="360" w:lineRule="auto"/>
        <w:ind w:firstLine="0" w:firstLineChars="0"/>
        <w:rPr>
          <w:rFonts w:ascii="Arial" w:hAnsi="Arial" w:cs="Arial"/>
          <w:sz w:val="21"/>
          <w:szCs w:val="21"/>
        </w:rPr>
      </w:pPr>
      <w:r>
        <w:rPr>
          <w:rFonts w:ascii="Arial" w:hAnsi="Arial" w:eastAsia="黑体" w:cs="Arial"/>
          <w:sz w:val="21"/>
          <w:szCs w:val="21"/>
        </w:rPr>
        <w:t>5.</w:t>
      </w:r>
      <w:bookmarkEnd w:id="35"/>
      <w:bookmarkEnd w:id="36"/>
      <w:r>
        <w:rPr>
          <w:rFonts w:ascii="Arial" w:hAnsi="Arial" w:eastAsia="黑体" w:cs="Arial"/>
          <w:sz w:val="21"/>
          <w:szCs w:val="21"/>
        </w:rPr>
        <w:t xml:space="preserve">1  </w:t>
      </w:r>
      <w:r>
        <w:rPr>
          <w:rFonts w:ascii="Arial" w:hAnsi="Arial" w:cs="Arial" w:eastAsiaTheme="minorEastAsia"/>
          <w:sz w:val="21"/>
          <w:szCs w:val="21"/>
        </w:rPr>
        <w:t>投标方应向招标方提供一般性资料，如说明书和主要技术参数。</w:t>
      </w:r>
    </w:p>
    <w:p>
      <w:pPr>
        <w:pStyle w:val="33"/>
        <w:adjustRightInd/>
        <w:spacing w:line="360" w:lineRule="auto"/>
        <w:ind w:firstLine="0" w:firstLineChars="0"/>
        <w:rPr>
          <w:rFonts w:ascii="Arial" w:hAnsi="Arial" w:cs="Arial" w:eastAsiaTheme="minorEastAsia"/>
          <w:sz w:val="21"/>
          <w:szCs w:val="21"/>
        </w:rPr>
      </w:pPr>
      <w:r>
        <w:rPr>
          <w:rFonts w:ascii="Arial" w:hAnsi="Arial" w:eastAsia="黑体" w:cs="Arial"/>
          <w:sz w:val="21"/>
          <w:szCs w:val="21"/>
        </w:rPr>
        <w:t>5.2</w:t>
      </w:r>
      <w:bookmarkStart w:id="75" w:name="_Toc240363504"/>
      <w:bookmarkStart w:id="76" w:name="_Toc240364367"/>
      <w:bookmarkStart w:id="77" w:name="_Toc240363364"/>
      <w:r>
        <w:rPr>
          <w:rFonts w:ascii="Arial" w:hAnsi="Arial" w:eastAsia="黑体" w:cs="Arial"/>
          <w:sz w:val="21"/>
          <w:szCs w:val="21"/>
        </w:rPr>
        <w:t xml:space="preserve">  </w:t>
      </w:r>
      <w:r>
        <w:rPr>
          <w:rFonts w:ascii="Arial" w:hAnsi="Arial" w:cs="Arial" w:eastAsiaTheme="minorEastAsia"/>
          <w:sz w:val="21"/>
          <w:szCs w:val="21"/>
        </w:rPr>
        <w:t>设备供货时提供下列资料</w:t>
      </w:r>
      <w:r>
        <w:rPr>
          <w:rFonts w:hint="eastAsia" w:ascii="Arial" w:hAnsi="Arial" w:cs="Arial" w:eastAsiaTheme="minorEastAsia"/>
          <w:sz w:val="21"/>
          <w:szCs w:val="21"/>
        </w:rPr>
        <w:t>：</w:t>
      </w:r>
      <w:bookmarkEnd w:id="75"/>
      <w:bookmarkEnd w:id="76"/>
      <w:bookmarkEnd w:id="77"/>
      <w:bookmarkStart w:id="78" w:name="_Toc272412958"/>
      <w:r>
        <w:rPr>
          <w:rFonts w:ascii="Arial" w:hAnsi="Arial" w:cs="Arial" w:eastAsiaTheme="minorEastAsia"/>
          <w:sz w:val="21"/>
          <w:szCs w:val="21"/>
        </w:rPr>
        <w:t>产品合格证各1份</w:t>
      </w:r>
      <w:r>
        <w:rPr>
          <w:rFonts w:hint="eastAsia" w:ascii="Arial" w:hAnsi="Arial" w:cs="Arial" w:eastAsiaTheme="minorEastAsia"/>
          <w:sz w:val="21"/>
          <w:szCs w:val="21"/>
        </w:rPr>
        <w:t>；整机装置还需提供安装使用</w:t>
      </w:r>
      <w:r>
        <w:rPr>
          <w:rFonts w:ascii="Arial" w:hAnsi="Arial" w:cs="Arial" w:eastAsiaTheme="minorEastAsia"/>
          <w:sz w:val="21"/>
          <w:szCs w:val="21"/>
        </w:rPr>
        <w:t>说明书（中文或中英文对照，并提供电子版）</w:t>
      </w:r>
      <w:r>
        <w:rPr>
          <w:rFonts w:hint="eastAsia" w:ascii="Arial" w:hAnsi="Arial" w:cs="Arial" w:eastAsiaTheme="minorEastAsia"/>
          <w:sz w:val="21"/>
          <w:szCs w:val="21"/>
        </w:rPr>
        <w:t>。</w:t>
      </w:r>
    </w:p>
    <w:p>
      <w:pPr>
        <w:pStyle w:val="33"/>
        <w:adjustRightInd/>
        <w:spacing w:line="360" w:lineRule="auto"/>
        <w:ind w:firstLine="0" w:firstLineChars="0"/>
        <w:jc w:val="center"/>
        <w:rPr>
          <w:rFonts w:ascii="Arial" w:hAnsi="Arial" w:cs="Arial" w:eastAsiaTheme="minorEastAsia"/>
          <w:sz w:val="21"/>
          <w:szCs w:val="21"/>
        </w:rPr>
      </w:pPr>
      <w:r>
        <w:rPr>
          <w:rFonts w:ascii="Arial" w:hAnsi="Arial" w:cs="Arial" w:eastAsiaTheme="minorEastAsia"/>
          <w:sz w:val="21"/>
          <w:szCs w:val="21"/>
        </w:rPr>
        <w:t>表</w:t>
      </w:r>
      <w:r>
        <w:rPr>
          <w:rFonts w:ascii="Arial" w:hAnsi="Arial" w:eastAsia="黑体" w:cs="Arial"/>
          <w:sz w:val="21"/>
          <w:szCs w:val="21"/>
        </w:rPr>
        <w:t xml:space="preserve">5.1  </w:t>
      </w:r>
      <w:r>
        <w:rPr>
          <w:rFonts w:ascii="Arial" w:hAnsi="Arial" w:cs="Arial" w:eastAsiaTheme="minorEastAsia"/>
          <w:sz w:val="21"/>
          <w:szCs w:val="21"/>
        </w:rPr>
        <w:t>提交的图纸资料及其接收单位</w:t>
      </w:r>
    </w:p>
    <w:tbl>
      <w:tblPr>
        <w:tblStyle w:val="50"/>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6"/>
        <w:gridCol w:w="3044"/>
        <w:gridCol w:w="1685"/>
        <w:gridCol w:w="18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6" w:type="dxa"/>
            <w:shd w:val="solid" w:color="D8D8D8" w:themeColor="background1" w:themeShade="D9" w:fill="auto"/>
            <w:vAlign w:val="center"/>
          </w:tcPr>
          <w:p>
            <w:pPr>
              <w:spacing w:line="360" w:lineRule="auto"/>
              <w:jc w:val="center"/>
              <w:rPr>
                <w:rFonts w:ascii="Arial" w:hAnsi="Arial" w:cs="Arial"/>
                <w:b/>
                <w:snapToGrid w:val="0"/>
                <w:kern w:val="0"/>
                <w:sz w:val="18"/>
                <w:szCs w:val="21"/>
              </w:rPr>
            </w:pPr>
            <w:r>
              <w:rPr>
                <w:rFonts w:ascii="Arial" w:hAnsi="Arial" w:cs="Arial"/>
                <w:b/>
                <w:snapToGrid w:val="0"/>
                <w:kern w:val="0"/>
                <w:sz w:val="18"/>
                <w:szCs w:val="21"/>
              </w:rPr>
              <w:t>提交图纸资料名称</w:t>
            </w:r>
          </w:p>
        </w:tc>
        <w:tc>
          <w:tcPr>
            <w:tcW w:w="3044" w:type="dxa"/>
            <w:shd w:val="solid" w:color="D8D8D8" w:themeColor="background1" w:themeShade="D9" w:fill="auto"/>
            <w:vAlign w:val="center"/>
          </w:tcPr>
          <w:p>
            <w:pPr>
              <w:spacing w:line="360" w:lineRule="auto"/>
              <w:jc w:val="center"/>
              <w:rPr>
                <w:rFonts w:ascii="Arial" w:hAnsi="Arial" w:cs="Arial"/>
                <w:b/>
                <w:snapToGrid w:val="0"/>
                <w:kern w:val="0"/>
                <w:sz w:val="18"/>
                <w:szCs w:val="21"/>
              </w:rPr>
            </w:pPr>
            <w:r>
              <w:rPr>
                <w:rFonts w:ascii="Arial" w:hAnsi="Arial" w:cs="Arial"/>
                <w:b/>
                <w:snapToGrid w:val="0"/>
                <w:kern w:val="0"/>
                <w:sz w:val="18"/>
                <w:szCs w:val="21"/>
              </w:rPr>
              <w:t>接收图纸单位名称、地址、邮编、电话</w:t>
            </w:r>
          </w:p>
        </w:tc>
        <w:tc>
          <w:tcPr>
            <w:tcW w:w="1685" w:type="dxa"/>
            <w:shd w:val="solid" w:color="D8D8D8" w:themeColor="background1" w:themeShade="D9" w:fill="auto"/>
            <w:vAlign w:val="center"/>
          </w:tcPr>
          <w:p>
            <w:pPr>
              <w:spacing w:line="360" w:lineRule="auto"/>
              <w:jc w:val="center"/>
              <w:rPr>
                <w:rFonts w:ascii="Arial" w:hAnsi="Arial" w:cs="Arial"/>
                <w:b/>
                <w:snapToGrid w:val="0"/>
                <w:kern w:val="0"/>
                <w:sz w:val="18"/>
                <w:szCs w:val="21"/>
              </w:rPr>
            </w:pPr>
            <w:r>
              <w:rPr>
                <w:rFonts w:ascii="Arial" w:hAnsi="Arial" w:cs="Arial"/>
                <w:b/>
                <w:snapToGrid w:val="0"/>
                <w:kern w:val="0"/>
                <w:sz w:val="18"/>
                <w:szCs w:val="21"/>
              </w:rPr>
              <w:t>提交份数</w:t>
            </w:r>
          </w:p>
        </w:tc>
        <w:tc>
          <w:tcPr>
            <w:tcW w:w="1809" w:type="dxa"/>
            <w:shd w:val="solid" w:color="D8D8D8" w:themeColor="background1" w:themeShade="D9" w:fill="auto"/>
            <w:vAlign w:val="center"/>
          </w:tcPr>
          <w:p>
            <w:pPr>
              <w:spacing w:line="360" w:lineRule="auto"/>
              <w:jc w:val="center"/>
              <w:rPr>
                <w:rFonts w:ascii="Arial" w:hAnsi="Arial" w:cs="Arial"/>
                <w:b/>
                <w:snapToGrid w:val="0"/>
                <w:kern w:val="0"/>
                <w:sz w:val="18"/>
                <w:szCs w:val="21"/>
              </w:rPr>
            </w:pPr>
            <w:r>
              <w:rPr>
                <w:rFonts w:ascii="Arial" w:hAnsi="Arial" w:cs="Arial"/>
                <w:b/>
                <w:snapToGrid w:val="0"/>
                <w:kern w:val="0"/>
                <w:sz w:val="18"/>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1956" w:type="dxa"/>
            <w:tcBorders>
              <w:bottom w:val="single" w:color="auto" w:sz="4" w:space="0"/>
            </w:tcBorders>
            <w:vAlign w:val="center"/>
          </w:tcPr>
          <w:p>
            <w:pPr>
              <w:spacing w:line="360" w:lineRule="auto"/>
              <w:jc w:val="center"/>
              <w:rPr>
                <w:rFonts w:ascii="Arial" w:hAnsi="Arial" w:cs="Arial"/>
                <w:snapToGrid w:val="0"/>
                <w:kern w:val="0"/>
                <w:sz w:val="18"/>
                <w:szCs w:val="21"/>
              </w:rPr>
            </w:pPr>
            <w:r>
              <w:rPr>
                <w:rFonts w:ascii="Arial" w:hAnsi="Arial" w:cs="Arial"/>
                <w:snapToGrid w:val="0"/>
                <w:kern w:val="0"/>
                <w:sz w:val="18"/>
                <w:szCs w:val="21"/>
              </w:rPr>
              <w:t>安装使用说明书</w:t>
            </w:r>
          </w:p>
        </w:tc>
        <w:tc>
          <w:tcPr>
            <w:tcW w:w="3044" w:type="dxa"/>
            <w:vMerge w:val="restart"/>
            <w:vAlign w:val="center"/>
          </w:tcPr>
          <w:p>
            <w:pPr>
              <w:spacing w:line="360" w:lineRule="auto"/>
              <w:jc w:val="left"/>
              <w:rPr>
                <w:rFonts w:ascii="Arial" w:hAnsi="Arial" w:cs="Arial"/>
                <w:snapToGrid w:val="0"/>
                <w:kern w:val="0"/>
                <w:sz w:val="18"/>
                <w:szCs w:val="21"/>
              </w:rPr>
            </w:pPr>
            <w:r>
              <w:rPr>
                <w:rFonts w:ascii="Arial" w:hAnsi="Arial" w:cs="Arial"/>
                <w:snapToGrid w:val="0"/>
                <w:kern w:val="0"/>
                <w:sz w:val="18"/>
                <w:szCs w:val="21"/>
              </w:rPr>
              <w:t>单位名称：中国南方电网有限责任公司超高压输电公司天生桥局</w:t>
            </w:r>
          </w:p>
          <w:p>
            <w:pPr>
              <w:spacing w:line="360" w:lineRule="auto"/>
              <w:jc w:val="left"/>
              <w:rPr>
                <w:rFonts w:ascii="Arial" w:hAnsi="Arial" w:cs="Arial"/>
                <w:snapToGrid w:val="0"/>
                <w:kern w:val="0"/>
                <w:sz w:val="18"/>
                <w:szCs w:val="21"/>
              </w:rPr>
            </w:pPr>
            <w:r>
              <w:rPr>
                <w:rFonts w:ascii="Arial" w:hAnsi="Arial" w:cs="Arial"/>
                <w:snapToGrid w:val="0"/>
                <w:kern w:val="0"/>
                <w:sz w:val="18"/>
                <w:szCs w:val="21"/>
              </w:rPr>
              <w:t>地址：贵州省兴义市瑞金南路58号</w:t>
            </w:r>
          </w:p>
          <w:p>
            <w:pPr>
              <w:spacing w:line="360" w:lineRule="auto"/>
              <w:jc w:val="left"/>
              <w:rPr>
                <w:rFonts w:ascii="Arial" w:hAnsi="Arial" w:cs="Arial"/>
                <w:snapToGrid w:val="0"/>
                <w:kern w:val="0"/>
                <w:sz w:val="18"/>
                <w:szCs w:val="21"/>
              </w:rPr>
            </w:pPr>
            <w:r>
              <w:rPr>
                <w:rFonts w:ascii="Arial" w:hAnsi="Arial" w:cs="Arial"/>
                <w:snapToGrid w:val="0"/>
                <w:kern w:val="0"/>
                <w:sz w:val="18"/>
                <w:szCs w:val="21"/>
              </w:rPr>
              <w:t>邮编：562400</w:t>
            </w:r>
          </w:p>
        </w:tc>
        <w:tc>
          <w:tcPr>
            <w:tcW w:w="1685" w:type="dxa"/>
            <w:vMerge w:val="restart"/>
            <w:vAlign w:val="center"/>
          </w:tcPr>
          <w:p>
            <w:pPr>
              <w:spacing w:line="360" w:lineRule="auto"/>
              <w:jc w:val="center"/>
              <w:rPr>
                <w:rFonts w:ascii="Arial" w:hAnsi="Arial" w:cs="Arial"/>
                <w:snapToGrid w:val="0"/>
                <w:kern w:val="0"/>
                <w:sz w:val="18"/>
                <w:szCs w:val="21"/>
              </w:rPr>
            </w:pPr>
            <w:r>
              <w:rPr>
                <w:rFonts w:ascii="Arial" w:hAnsi="Arial" w:cs="Arial"/>
                <w:snapToGrid w:val="0"/>
                <w:kern w:val="0"/>
                <w:sz w:val="18"/>
                <w:szCs w:val="21"/>
              </w:rPr>
              <w:t>1份</w:t>
            </w:r>
          </w:p>
        </w:tc>
        <w:tc>
          <w:tcPr>
            <w:tcW w:w="1809" w:type="dxa"/>
            <w:vMerge w:val="restart"/>
            <w:shd w:val="clear" w:color="auto" w:fill="auto"/>
            <w:vAlign w:val="center"/>
          </w:tcPr>
          <w:p>
            <w:pPr>
              <w:spacing w:line="360" w:lineRule="auto"/>
              <w:jc w:val="center"/>
              <w:rPr>
                <w:rFonts w:ascii="Arial" w:hAnsi="Arial" w:cs="Arial"/>
                <w:snapToGrid w:val="0"/>
                <w:kern w:val="0"/>
                <w:sz w:val="18"/>
                <w:szCs w:val="21"/>
              </w:rPr>
            </w:pPr>
            <w:r>
              <w:rPr>
                <w:rFonts w:ascii="Arial" w:hAnsi="Arial" w:cs="Arial"/>
                <w:snapToGrid w:val="0"/>
                <w:kern w:val="0"/>
                <w:sz w:val="18"/>
                <w:szCs w:val="21"/>
              </w:rPr>
              <w:t>随</w:t>
            </w:r>
            <w:r>
              <w:rPr>
                <w:rFonts w:hint="eastAsia" w:ascii="Arial" w:hAnsi="Arial" w:cs="Arial"/>
                <w:snapToGrid w:val="0"/>
                <w:kern w:val="0"/>
                <w:sz w:val="18"/>
                <w:szCs w:val="21"/>
              </w:rPr>
              <w:t>货物</w:t>
            </w:r>
            <w:r>
              <w:rPr>
                <w:rFonts w:ascii="Arial" w:hAnsi="Arial" w:cs="Arial"/>
                <w:snapToGrid w:val="0"/>
                <w:kern w:val="0"/>
                <w:sz w:val="18"/>
                <w:szCs w:val="21"/>
              </w:rPr>
              <w:t>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4" w:hRule="atLeast"/>
          <w:jc w:val="center"/>
        </w:trPr>
        <w:tc>
          <w:tcPr>
            <w:tcW w:w="1956" w:type="dxa"/>
            <w:tcBorders>
              <w:bottom w:val="single" w:color="auto" w:sz="4" w:space="0"/>
            </w:tcBorders>
            <w:vAlign w:val="center"/>
          </w:tcPr>
          <w:p>
            <w:pPr>
              <w:spacing w:line="360" w:lineRule="auto"/>
              <w:jc w:val="center"/>
              <w:rPr>
                <w:rFonts w:ascii="Arial" w:hAnsi="Arial" w:cs="Arial"/>
                <w:snapToGrid w:val="0"/>
                <w:kern w:val="0"/>
                <w:sz w:val="18"/>
                <w:szCs w:val="21"/>
              </w:rPr>
            </w:pPr>
            <w:r>
              <w:rPr>
                <w:rFonts w:ascii="Arial" w:hAnsi="Arial" w:cs="Arial"/>
                <w:snapToGrid w:val="0"/>
                <w:kern w:val="0"/>
                <w:sz w:val="18"/>
                <w:szCs w:val="21"/>
              </w:rPr>
              <w:t>产品合格证</w:t>
            </w:r>
          </w:p>
        </w:tc>
        <w:tc>
          <w:tcPr>
            <w:tcW w:w="3044" w:type="dxa"/>
            <w:vMerge w:val="continue"/>
            <w:vAlign w:val="center"/>
          </w:tcPr>
          <w:p>
            <w:pPr>
              <w:spacing w:line="360" w:lineRule="auto"/>
              <w:jc w:val="center"/>
              <w:rPr>
                <w:rFonts w:ascii="Arial" w:hAnsi="Arial" w:cs="Arial"/>
                <w:snapToGrid w:val="0"/>
                <w:kern w:val="0"/>
                <w:sz w:val="18"/>
                <w:szCs w:val="21"/>
              </w:rPr>
            </w:pPr>
          </w:p>
        </w:tc>
        <w:tc>
          <w:tcPr>
            <w:tcW w:w="1685" w:type="dxa"/>
            <w:vMerge w:val="continue"/>
            <w:vAlign w:val="center"/>
          </w:tcPr>
          <w:p>
            <w:pPr>
              <w:spacing w:line="360" w:lineRule="auto"/>
              <w:jc w:val="center"/>
              <w:rPr>
                <w:rFonts w:ascii="Arial" w:hAnsi="Arial" w:cs="Arial"/>
                <w:sz w:val="18"/>
                <w:szCs w:val="21"/>
              </w:rPr>
            </w:pPr>
          </w:p>
        </w:tc>
        <w:tc>
          <w:tcPr>
            <w:tcW w:w="1809" w:type="dxa"/>
            <w:vMerge w:val="continue"/>
            <w:shd w:val="clear" w:color="auto" w:fill="auto"/>
            <w:vAlign w:val="center"/>
          </w:tcPr>
          <w:p>
            <w:pPr>
              <w:spacing w:line="360" w:lineRule="auto"/>
              <w:jc w:val="center"/>
              <w:rPr>
                <w:rFonts w:ascii="Arial" w:hAnsi="Arial" w:cs="Arial"/>
                <w:sz w:val="18"/>
                <w:szCs w:val="21"/>
              </w:rPr>
            </w:pPr>
          </w:p>
        </w:tc>
      </w:tr>
    </w:tbl>
    <w:p>
      <w:pPr>
        <w:pStyle w:val="33"/>
        <w:adjustRightInd/>
        <w:spacing w:line="360" w:lineRule="auto"/>
        <w:ind w:firstLine="0" w:firstLineChars="0"/>
        <w:outlineLvl w:val="0"/>
        <w:rPr>
          <w:rFonts w:ascii="Arial" w:hAnsi="Arial" w:eastAsia="黑体" w:cs="Arial"/>
          <w:b/>
          <w:sz w:val="21"/>
          <w:szCs w:val="21"/>
        </w:rPr>
      </w:pPr>
      <w:bookmarkStart w:id="79" w:name="_Toc513101775"/>
      <w:bookmarkStart w:id="80" w:name="_Toc528260196"/>
      <w:bookmarkStart w:id="81" w:name="_Toc510535305"/>
      <w:r>
        <w:rPr>
          <w:rFonts w:ascii="Arial" w:hAnsi="Arial" w:eastAsia="黑体" w:cs="Arial"/>
          <w:b/>
          <w:sz w:val="21"/>
          <w:szCs w:val="21"/>
        </w:rPr>
        <w:t>6  其他</w:t>
      </w:r>
      <w:bookmarkEnd w:id="79"/>
      <w:bookmarkEnd w:id="80"/>
      <w:bookmarkEnd w:id="81"/>
    </w:p>
    <w:p>
      <w:pPr>
        <w:pStyle w:val="33"/>
        <w:adjustRightInd/>
        <w:spacing w:line="360" w:lineRule="auto"/>
        <w:ind w:firstLine="0" w:firstLineChars="0"/>
        <w:rPr>
          <w:rFonts w:ascii="Arial" w:hAnsi="Arial" w:cs="Arial"/>
          <w:sz w:val="21"/>
          <w:szCs w:val="21"/>
        </w:rPr>
      </w:pPr>
      <w:r>
        <w:rPr>
          <w:rFonts w:ascii="Arial" w:hAnsi="Arial" w:eastAsia="黑体" w:cs="Arial"/>
          <w:sz w:val="21"/>
          <w:szCs w:val="21"/>
        </w:rPr>
        <w:t xml:space="preserve">6.1  </w:t>
      </w:r>
      <w:r>
        <w:rPr>
          <w:rFonts w:ascii="Arial" w:hAnsi="Arial" w:cs="Arial"/>
          <w:sz w:val="21"/>
          <w:szCs w:val="21"/>
        </w:rPr>
        <w:t>LCC数据文件</w:t>
      </w:r>
    </w:p>
    <w:p>
      <w:pPr>
        <w:adjustRightInd w:val="0"/>
        <w:snapToGrid w:val="0"/>
        <w:spacing w:line="360" w:lineRule="auto"/>
        <w:ind w:firstLine="420" w:firstLineChars="200"/>
        <w:rPr>
          <w:rFonts w:ascii="Arial" w:hAnsi="Arial" w:cs="Arial" w:eastAsiaTheme="minorEastAsia"/>
          <w:szCs w:val="21"/>
        </w:rPr>
      </w:pPr>
      <w:r>
        <w:rPr>
          <w:rFonts w:ascii="Arial" w:hAnsi="Arial" w:cs="Arial"/>
          <w:szCs w:val="21"/>
        </w:rPr>
        <w:t>根据设备全生命周期成本（LCC）管理要求，投标方应如实填写表6.1：设备投资成本费用表。同时投标方还应</w:t>
      </w:r>
      <w:r>
        <w:rPr>
          <w:rFonts w:ascii="Arial" w:hAnsi="Arial" w:cs="Arial" w:eastAsiaTheme="minorEastAsia"/>
          <w:szCs w:val="21"/>
        </w:rPr>
        <w:t>提供专用工具、备品备件、在线监测装置的详细清单。</w:t>
      </w:r>
    </w:p>
    <w:p>
      <w:pPr>
        <w:spacing w:line="360" w:lineRule="auto"/>
        <w:jc w:val="center"/>
        <w:rPr>
          <w:rFonts w:ascii="Arial" w:hAnsi="Arial" w:cs="Arial" w:eastAsiaTheme="minorEastAsia"/>
          <w:szCs w:val="21"/>
        </w:rPr>
      </w:pPr>
      <w:r>
        <w:rPr>
          <w:rFonts w:ascii="Arial" w:hAnsi="Arial" w:cs="Arial" w:eastAsiaTheme="minorEastAsia"/>
          <w:szCs w:val="21"/>
        </w:rPr>
        <w:t>表</w:t>
      </w:r>
      <w:r>
        <w:rPr>
          <w:rFonts w:ascii="Arial" w:hAnsi="Arial" w:eastAsia="黑体" w:cs="Arial"/>
          <w:szCs w:val="21"/>
        </w:rPr>
        <w:t xml:space="preserve">6.1  </w:t>
      </w:r>
      <w:r>
        <w:rPr>
          <w:rFonts w:ascii="Arial" w:hAnsi="Arial" w:cs="Arial" w:eastAsiaTheme="minorEastAsia"/>
          <w:szCs w:val="21"/>
        </w:rPr>
        <w:t>设备投资成本费用表 （投标方填写）</w:t>
      </w:r>
    </w:p>
    <w:tbl>
      <w:tblPr>
        <w:tblStyle w:val="50"/>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7"/>
        <w:gridCol w:w="1091"/>
        <w:gridCol w:w="537"/>
        <w:gridCol w:w="537"/>
        <w:gridCol w:w="1108"/>
        <w:gridCol w:w="907"/>
        <w:gridCol w:w="1272"/>
        <w:gridCol w:w="909"/>
        <w:gridCol w:w="909"/>
        <w:gridCol w:w="7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序号</w:t>
            </w:r>
          </w:p>
        </w:tc>
        <w:tc>
          <w:tcPr>
            <w:tcW w:w="1091"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设备型号</w:t>
            </w:r>
          </w:p>
        </w:tc>
        <w:tc>
          <w:tcPr>
            <w:tcW w:w="537"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数量</w:t>
            </w:r>
          </w:p>
        </w:tc>
        <w:tc>
          <w:tcPr>
            <w:tcW w:w="537"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单价</w:t>
            </w:r>
          </w:p>
        </w:tc>
        <w:tc>
          <w:tcPr>
            <w:tcW w:w="1108"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专用工具费</w:t>
            </w:r>
          </w:p>
        </w:tc>
        <w:tc>
          <w:tcPr>
            <w:tcW w:w="907"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备品备件费</w:t>
            </w:r>
          </w:p>
        </w:tc>
        <w:tc>
          <w:tcPr>
            <w:tcW w:w="1272"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在线监测装置费</w:t>
            </w:r>
          </w:p>
        </w:tc>
        <w:tc>
          <w:tcPr>
            <w:tcW w:w="909"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现场服务费</w:t>
            </w:r>
          </w:p>
        </w:tc>
        <w:tc>
          <w:tcPr>
            <w:tcW w:w="909"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供货方运输费</w:t>
            </w:r>
          </w:p>
        </w:tc>
        <w:tc>
          <w:tcPr>
            <w:tcW w:w="747" w:type="dxa"/>
            <w:shd w:val="solid" w:color="D8D8D8" w:themeColor="background1" w:themeShade="D9" w:fill="auto"/>
            <w:vAlign w:val="center"/>
          </w:tcPr>
          <w:p>
            <w:pPr>
              <w:autoSpaceDE w:val="0"/>
              <w:autoSpaceDN w:val="0"/>
              <w:adjustRightInd w:val="0"/>
              <w:snapToGrid w:val="0"/>
              <w:spacing w:line="360" w:lineRule="auto"/>
              <w:rPr>
                <w:rFonts w:ascii="Arial" w:hAnsi="Arial" w:cs="Arial" w:eastAsiaTheme="minorEastAsia"/>
                <w:b/>
                <w:kern w:val="0"/>
                <w:szCs w:val="21"/>
              </w:rPr>
            </w:pPr>
            <w:r>
              <w:rPr>
                <w:rFonts w:ascii="Arial" w:hAnsi="Arial" w:cs="Arial" w:eastAsiaTheme="minorEastAsia"/>
                <w:b/>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091"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108"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272"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74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091"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108"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272"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74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7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091"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53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108"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1272"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909"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c>
          <w:tcPr>
            <w:tcW w:w="747" w:type="dxa"/>
            <w:vAlign w:val="center"/>
          </w:tcPr>
          <w:p>
            <w:pPr>
              <w:autoSpaceDE w:val="0"/>
              <w:autoSpaceDN w:val="0"/>
              <w:adjustRightInd w:val="0"/>
              <w:snapToGrid w:val="0"/>
              <w:spacing w:line="360" w:lineRule="auto"/>
              <w:jc w:val="center"/>
              <w:rPr>
                <w:rFonts w:ascii="Arial" w:hAnsi="Arial" w:cs="Arial" w:eastAsiaTheme="minorEastAsia"/>
                <w:kern w:val="0"/>
                <w:szCs w:val="21"/>
              </w:rPr>
            </w:pPr>
          </w:p>
        </w:tc>
      </w:tr>
      <w:bookmarkEnd w:id="78"/>
    </w:tbl>
    <w:p>
      <w:pPr>
        <w:pStyle w:val="243"/>
        <w:keepNext w:val="0"/>
        <w:keepLines w:val="0"/>
        <w:numPr>
          <w:ilvl w:val="0"/>
          <w:numId w:val="0"/>
        </w:numPr>
        <w:spacing w:after="0" w:line="240" w:lineRule="auto"/>
        <w:ind w:right="278"/>
        <w:outlineLvl w:val="9"/>
      </w:pPr>
    </w:p>
    <w:sectPr>
      <w:footerReference r:id="rId5" w:type="first"/>
      <w:pgSz w:w="11906" w:h="16838"/>
      <w:pgMar w:top="1440" w:right="1701" w:bottom="1440" w:left="1701" w:header="851" w:footer="107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2FF" w:usb1="400004FF"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10006FF" w:usb1="4000205B" w:usb2="0000001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微软雅黑">
    <w:panose1 w:val="020B0503020204020204"/>
    <w:charset w:val="86"/>
    <w:family w:val="swiss"/>
    <w:pitch w:val="default"/>
    <w:sig w:usb0="80000287" w:usb1="280F3C52" w:usb2="00000016" w:usb3="00000000" w:csb0="0004001F" w:csb1="00000000"/>
  </w:font>
  <w:font w:name="新宋体">
    <w:panose1 w:val="02010609030101010101"/>
    <w:charset w:val="86"/>
    <w:family w:val="modern"/>
    <w:pitch w:val="default"/>
    <w:sig w:usb0="00000003" w:usb1="288F0000" w:usb2="0000000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jc w:val="center"/>
      <w:rPr>
        <w:rFonts w:ascii="仿宋_GB2312" w:eastAsia="仿宋_GB2312"/>
      </w:rPr>
    </w:pPr>
    <w:r>
      <w:rPr>
        <w:rFonts w:hint="eastAsia" w:ascii="仿宋_GB2312" w:eastAsia="仿宋_GB2312"/>
        <w:kern w:val="0"/>
        <w:szCs w:val="21"/>
      </w:rPr>
      <w:t xml:space="preserve">第 </w:t>
    </w:r>
    <w:r>
      <w:rPr>
        <w:rFonts w:ascii="仿宋_GB2312" w:eastAsia="仿宋_GB2312"/>
        <w:kern w:val="0"/>
        <w:szCs w:val="21"/>
      </w:rPr>
      <w:fldChar w:fldCharType="begin"/>
    </w:r>
    <w:r>
      <w:rPr>
        <w:rFonts w:ascii="仿宋_GB2312" w:eastAsia="仿宋_GB2312"/>
        <w:kern w:val="0"/>
        <w:szCs w:val="21"/>
      </w:rPr>
      <w:instrText xml:space="preserve"> PAGE </w:instrText>
    </w:r>
    <w:r>
      <w:rPr>
        <w:rFonts w:ascii="仿宋_GB2312" w:eastAsia="仿宋_GB2312"/>
        <w:kern w:val="0"/>
        <w:szCs w:val="21"/>
      </w:rPr>
      <w:fldChar w:fldCharType="separate"/>
    </w:r>
    <w:r>
      <w:rPr>
        <w:rFonts w:ascii="仿宋_GB2312" w:eastAsia="仿宋_GB2312"/>
        <w:kern w:val="0"/>
        <w:szCs w:val="21"/>
      </w:rPr>
      <w:t>10</w:t>
    </w:r>
    <w:r>
      <w:rPr>
        <w:rFonts w:ascii="仿宋_GB2312" w:eastAsia="仿宋_GB2312"/>
        <w:kern w:val="0"/>
        <w:szCs w:val="21"/>
      </w:rPr>
      <w:fldChar w:fldCharType="end"/>
    </w:r>
    <w:r>
      <w:rPr>
        <w:rFonts w:hint="eastAsia" w:ascii="仿宋_GB2312" w:eastAsia="仿宋_GB2312"/>
        <w:kern w:val="0"/>
        <w:szCs w:val="21"/>
      </w:rPr>
      <w:t xml:space="preserve"> 页 共</w:t>
    </w:r>
    <w:r>
      <w:fldChar w:fldCharType="begin"/>
    </w:r>
    <w:r>
      <w:instrText xml:space="preserve">SECTIONPAGES   \* MERGEFORMAT</w:instrText>
    </w:r>
    <w:r>
      <w:fldChar w:fldCharType="separate"/>
    </w:r>
    <w:r>
      <w:rPr>
        <w:rFonts w:ascii="仿宋_GB2312" w:eastAsia="仿宋_GB2312"/>
        <w:kern w:val="0"/>
        <w:szCs w:val="21"/>
      </w:rPr>
      <w:t>9</w:t>
    </w:r>
    <w:r>
      <w:rPr>
        <w:rFonts w:ascii="仿宋_GB2312" w:eastAsia="仿宋_GB2312"/>
        <w:kern w:val="0"/>
        <w:szCs w:val="21"/>
      </w:rPr>
      <w:fldChar w:fldCharType="end"/>
    </w:r>
    <w:r>
      <w:rPr>
        <w:rFonts w:hint="eastAsia" w:ascii="仿宋_GB2312" w:eastAsia="仿宋_GB2312"/>
        <w:kern w:val="0"/>
        <w:szCs w:val="21"/>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rPr>
        <w:rFonts w:hint="eastAsia"/>
        <w:lang w:eastAsia="zh-CN"/>
      </w:rPr>
    </w:pPr>
    <w:r>
      <w:rPr>
        <w:rFonts w:hint="eastAsia"/>
        <w:lang w:eastAsia="zh-CN"/>
      </w:rPr>
      <w:t>2023-2050天生桥站周转仓C类备品备件储备项目技术规范书（气象站配件）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C64FB8"/>
    <w:multiLevelType w:val="multilevel"/>
    <w:tmpl w:val="00C64FB8"/>
    <w:lvl w:ilvl="0" w:tentative="0">
      <w:start w:val="1"/>
      <w:numFmt w:val="lowerLetter"/>
      <w:pStyle w:val="260"/>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12800B8"/>
    <w:multiLevelType w:val="multilevel"/>
    <w:tmpl w:val="012800B8"/>
    <w:lvl w:ilvl="0" w:tentative="0">
      <w:start w:val="1"/>
      <w:numFmt w:val="none"/>
      <w:pStyle w:val="132"/>
      <w:lvlText w:val="图"/>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87406A2"/>
    <w:multiLevelType w:val="multilevel"/>
    <w:tmpl w:val="087406A2"/>
    <w:lvl w:ilvl="0" w:tentative="0">
      <w:start w:val="1"/>
      <w:numFmt w:val="none"/>
      <w:pStyle w:val="147"/>
      <w:lvlText w:val="%1示例"/>
      <w:lvlJc w:val="left"/>
      <w:pPr>
        <w:tabs>
          <w:tab w:val="left" w:pos="1140"/>
        </w:tabs>
        <w:ind w:left="2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9227E31"/>
    <w:multiLevelType w:val="multilevel"/>
    <w:tmpl w:val="09227E31"/>
    <w:lvl w:ilvl="0" w:tentative="0">
      <w:start w:val="1"/>
      <w:numFmt w:val="none"/>
      <w:suff w:val="nothing"/>
      <w:lvlText w:val=""/>
      <w:lvlJc w:val="left"/>
      <w:pPr>
        <w:ind w:left="0" w:firstLine="0"/>
      </w:pPr>
      <w:rPr>
        <w:rFonts w:hint="eastAsia" w:ascii="黑体" w:hAnsi="Times New Roman" w:eastAsia="黑体"/>
        <w:b/>
        <w:i w:val="0"/>
        <w:sz w:val="21"/>
      </w:rPr>
    </w:lvl>
    <w:lvl w:ilvl="1" w:tentative="0">
      <w:start w:val="1"/>
      <w:numFmt w:val="decimal"/>
      <w:pStyle w:val="126"/>
      <w:lvlText w:val="表%2"/>
      <w:lvlJc w:val="left"/>
      <w:pPr>
        <w:tabs>
          <w:tab w:val="left" w:pos="360"/>
        </w:tabs>
        <w:ind w:left="0" w:firstLine="0"/>
      </w:pPr>
      <w:rPr>
        <w:rFonts w:hint="eastAsia" w:ascii="黑体" w:hAnsi="Times New Roman" w:eastAsia="黑体"/>
        <w:b/>
        <w:i w:val="0"/>
        <w:sz w:val="20"/>
      </w:rPr>
    </w:lvl>
    <w:lvl w:ilvl="2" w:tentative="0">
      <w:start w:val="1"/>
      <w:numFmt w:val="none"/>
      <w:pStyle w:val="173"/>
      <w:suff w:val="nothing"/>
      <w:lvlText w:val="%1表%2(续)"/>
      <w:lvlJc w:val="left"/>
      <w:pPr>
        <w:ind w:left="0" w:firstLine="0"/>
      </w:pPr>
      <w:rPr>
        <w:rFonts w:hint="eastAsia" w:ascii="宋体" w:hAnsi="Times New Roman" w:eastAsia="宋体"/>
        <w:b w:val="0"/>
        <w:i w:val="0"/>
        <w:sz w:val="18"/>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3969"/>
        </w:tabs>
        <w:ind w:left="3969" w:hanging="1418"/>
      </w:pPr>
      <w:rPr>
        <w:rFonts w:hint="eastAsia"/>
      </w:rPr>
    </w:lvl>
    <w:lvl w:ilvl="8" w:tentative="0">
      <w:start w:val="1"/>
      <w:numFmt w:val="decimal"/>
      <w:lvlText w:val="%1.%2.%3.%4.%5.%6.%7.%8.%9"/>
      <w:lvlJc w:val="left"/>
      <w:pPr>
        <w:tabs>
          <w:tab w:val="left" w:pos="4677"/>
        </w:tabs>
        <w:ind w:left="4677" w:hanging="1700"/>
      </w:pPr>
      <w:rPr>
        <w:rFonts w:hint="eastAsia"/>
      </w:rPr>
    </w:lvl>
  </w:abstractNum>
  <w:abstractNum w:abstractNumId="4">
    <w:nsid w:val="0AE367E9"/>
    <w:multiLevelType w:val="multilevel"/>
    <w:tmpl w:val="0AE367E9"/>
    <w:lvl w:ilvl="0" w:tentative="0">
      <w:start w:val="1"/>
      <w:numFmt w:val="none"/>
      <w:pStyle w:val="177"/>
      <w:lvlText w:val="%1式中："/>
      <w:lvlJc w:val="left"/>
      <w:pPr>
        <w:tabs>
          <w:tab w:val="left" w:pos="918"/>
        </w:tabs>
        <w:ind w:left="0" w:firstLine="198"/>
      </w:pPr>
      <w:rPr>
        <w:rFonts w:hint="eastAsia" w:ascii="宋体" w:eastAsia="宋体"/>
        <w:b w:val="0"/>
        <w:i w:val="0"/>
        <w:sz w:val="18"/>
      </w:rPr>
    </w:lvl>
    <w:lvl w:ilvl="1" w:tentative="0">
      <w:start w:val="1"/>
      <w:numFmt w:val="lowerLetter"/>
      <w:pStyle w:val="291"/>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111E6D7F"/>
    <w:multiLevelType w:val="multilevel"/>
    <w:tmpl w:val="111E6D7F"/>
    <w:lvl w:ilvl="0" w:tentative="0">
      <w:start w:val="1"/>
      <w:numFmt w:val="decimal"/>
      <w:lvlText w:val="%1)"/>
      <w:lvlJc w:val="left"/>
      <w:pPr>
        <w:tabs>
          <w:tab w:val="left" w:pos="846"/>
        </w:tabs>
        <w:ind w:left="846" w:hanging="420"/>
      </w:pPr>
      <w:rPr>
        <w:rFonts w:hint="eastAsia"/>
      </w:rPr>
    </w:lvl>
    <w:lvl w:ilvl="1" w:tentative="0">
      <w:start w:val="1"/>
      <w:numFmt w:val="lowerLetter"/>
      <w:pStyle w:val="202"/>
      <w:lvlText w:val="%2）"/>
      <w:lvlJc w:val="left"/>
      <w:pPr>
        <w:tabs>
          <w:tab w:val="left" w:pos="840"/>
        </w:tabs>
        <w:ind w:left="840" w:hanging="420"/>
      </w:pPr>
      <w:rPr>
        <w:rFonts w:hint="eastAsia"/>
      </w:rPr>
    </w:lvl>
    <w:lvl w:ilvl="2" w:tentative="0">
      <w:start w:val="1"/>
      <w:numFmt w:val="lowerLetter"/>
      <w:lvlText w:val="%3）"/>
      <w:lvlJc w:val="left"/>
      <w:pPr>
        <w:tabs>
          <w:tab w:val="left" w:pos="846"/>
        </w:tabs>
        <w:ind w:left="846"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1B136F61"/>
    <w:multiLevelType w:val="multilevel"/>
    <w:tmpl w:val="1B136F61"/>
    <w:lvl w:ilvl="0" w:tentative="0">
      <w:start w:val="1"/>
      <w:numFmt w:val="none"/>
      <w:pStyle w:val="125"/>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1B802614"/>
    <w:multiLevelType w:val="multilevel"/>
    <w:tmpl w:val="1B802614"/>
    <w:lvl w:ilvl="0" w:tentative="0">
      <w:start w:val="1"/>
      <w:numFmt w:val="decimal"/>
      <w:pStyle w:val="151"/>
      <w:lvlText w:val="%1  "/>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264A17CC"/>
    <w:multiLevelType w:val="multilevel"/>
    <w:tmpl w:val="264A17CC"/>
    <w:lvl w:ilvl="0" w:tentative="0">
      <w:start w:val="1"/>
      <w:numFmt w:val="none"/>
      <w:pStyle w:val="174"/>
      <w:lvlText w:val="表"/>
      <w:lvlJc w:val="left"/>
      <w:pPr>
        <w:tabs>
          <w:tab w:val="left" w:pos="360"/>
        </w:tabs>
        <w:ind w:left="0" w:firstLine="0"/>
      </w:pPr>
      <w:rPr>
        <w:rFonts w:hint="eastAsia" w:ascii="宋体" w:eastAsia="宋体"/>
        <w:b w:val="0"/>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32215617"/>
    <w:multiLevelType w:val="multilevel"/>
    <w:tmpl w:val="32215617"/>
    <w:lvl w:ilvl="0" w:tentative="0">
      <w:start w:val="1"/>
      <w:numFmt w:val="decimal"/>
      <w:lvlText w:val="0.%1"/>
      <w:lvlJc w:val="left"/>
      <w:pPr>
        <w:tabs>
          <w:tab w:val="left" w:pos="360"/>
        </w:tabs>
        <w:ind w:left="0" w:firstLine="0"/>
      </w:pPr>
      <w:rPr>
        <w:rFonts w:hint="eastAsia" w:ascii="黑体" w:hAnsi="Times New Roman" w:eastAsia="黑体"/>
        <w:b/>
        <w:i w:val="0"/>
        <w:sz w:val="21"/>
      </w:rPr>
    </w:lvl>
    <w:lvl w:ilvl="1" w:tentative="0">
      <w:start w:val="1"/>
      <w:numFmt w:val="decimal"/>
      <w:pStyle w:val="163"/>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w:lvlJc w:val="left"/>
      <w:pPr>
        <w:tabs>
          <w:tab w:val="left" w:pos="720"/>
        </w:tabs>
        <w:ind w:left="0" w:firstLine="0"/>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0">
    <w:nsid w:val="38BB2950"/>
    <w:multiLevelType w:val="multilevel"/>
    <w:tmpl w:val="38BB2950"/>
    <w:lvl w:ilvl="0" w:tentative="0">
      <w:start w:val="1"/>
      <w:numFmt w:val="decimal"/>
      <w:suff w:val="space"/>
      <w:lvlText w:val="%1"/>
      <w:lvlJc w:val="left"/>
      <w:pPr>
        <w:ind w:left="0" w:firstLine="0"/>
      </w:pPr>
      <w:rPr>
        <w:rFonts w:hint="default" w:ascii="Arial" w:hAnsi="Arial" w:eastAsia="黑体" w:cs="Arial"/>
        <w:b/>
        <w:i w:val="0"/>
        <w:sz w:val="21"/>
        <w:szCs w:val="44"/>
      </w:rPr>
    </w:lvl>
    <w:lvl w:ilvl="1" w:tentative="0">
      <w:start w:val="1"/>
      <w:numFmt w:val="decimal"/>
      <w:pStyle w:val="188"/>
      <w:suff w:val="space"/>
      <w:lvlText w:val="%1.%2 "/>
      <w:lvlJc w:val="left"/>
      <w:pPr>
        <w:ind w:left="0" w:firstLine="0"/>
      </w:pPr>
      <w:rPr>
        <w:rFonts w:hint="default" w:ascii="Arial" w:hAnsi="Arial" w:eastAsia="黑体" w:cs="Arial"/>
        <w:b/>
        <w:i w:val="0"/>
        <w:sz w:val="21"/>
        <w:szCs w:val="32"/>
      </w:rPr>
    </w:lvl>
    <w:lvl w:ilvl="2" w:tentative="0">
      <w:start w:val="1"/>
      <w:numFmt w:val="decimal"/>
      <w:suff w:val="space"/>
      <w:lvlText w:val="%1.%2.%3 "/>
      <w:lvlJc w:val="left"/>
      <w:pPr>
        <w:ind w:left="0" w:firstLine="0"/>
      </w:pPr>
      <w:rPr>
        <w:rFonts w:hint="default" w:ascii="Arial" w:hAnsi="Arial" w:eastAsia="黑体" w:cs="Arial"/>
        <w:b/>
        <w:i w:val="0"/>
        <w:sz w:val="21"/>
        <w:szCs w:val="28"/>
      </w:rPr>
    </w:lvl>
    <w:lvl w:ilvl="3" w:tentative="0">
      <w:start w:val="1"/>
      <w:numFmt w:val="decimal"/>
      <w:suff w:val="space"/>
      <w:lvlText w:val="%1.%2.%3.%4 "/>
      <w:lvlJc w:val="left"/>
      <w:pPr>
        <w:ind w:left="0" w:firstLine="0"/>
      </w:pPr>
      <w:rPr>
        <w:rFonts w:hint="default" w:ascii="Verdana" w:hAnsi="Verdana" w:eastAsia="黑体"/>
        <w:b/>
        <w:i w:val="0"/>
        <w:sz w:val="21"/>
      </w:rPr>
    </w:lvl>
    <w:lvl w:ilvl="4" w:tentative="0">
      <w:start w:val="1"/>
      <w:numFmt w:val="decimal"/>
      <w:suff w:val="space"/>
      <w:lvlText w:val="%1.%2.%3.%4.%5 "/>
      <w:lvlJc w:val="left"/>
      <w:pPr>
        <w:ind w:left="0" w:firstLine="0"/>
      </w:pPr>
      <w:rPr>
        <w:rFonts w:hint="default" w:ascii="Verdana" w:hAnsi="Verdana" w:eastAsia="黑体"/>
        <w:b/>
        <w:i w:val="0"/>
        <w:sz w:val="21"/>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11">
    <w:nsid w:val="3E7B3F03"/>
    <w:multiLevelType w:val="multilevel"/>
    <w:tmpl w:val="3E7B3F03"/>
    <w:lvl w:ilvl="0" w:tentative="0">
      <w:start w:val="1"/>
      <w:numFmt w:val="decimal"/>
      <w:pStyle w:val="243"/>
      <w:lvlText w:val="%1"/>
      <w:lvlJc w:val="left"/>
      <w:pPr>
        <w:ind w:left="425" w:hanging="425"/>
      </w:pPr>
      <w:rPr>
        <w:rFonts w:hint="eastAsia" w:ascii="Times New Roman" w:hAnsi="Times New Roman" w:cs="Times New Roman"/>
        <w:b w:val="0"/>
        <w:bCs w:val="0"/>
        <w:i w:val="0"/>
        <w:iCs w:val="0"/>
        <w:caps w:val="0"/>
        <w:smallCaps w:val="0"/>
        <w:strike w:val="0"/>
        <w:dstrike w:val="0"/>
        <w:vanish w:val="0"/>
        <w:color w:val="000000"/>
        <w:spacing w:val="0"/>
        <w:position w:val="0"/>
        <w:sz w:val="21"/>
        <w:szCs w:val="21"/>
        <w:u w:val="none"/>
        <w:vertAlign w:val="baseline"/>
        <w14:shadow w14:blurRad="0" w14:dist="0" w14:dir="0" w14:sx="0" w14:sy="0" w14:kx="0" w14:ky="0" w14:algn="none">
          <w14:srgbClr w14:val="000000"/>
        </w14:shadow>
      </w:rPr>
    </w:lvl>
    <w:lvl w:ilvl="1" w:tentative="0">
      <w:start w:val="1"/>
      <w:numFmt w:val="decimal"/>
      <w:pStyle w:val="242"/>
      <w:lvlText w:val="%1.%2"/>
      <w:lvlJc w:val="left"/>
      <w:pPr>
        <w:ind w:left="992" w:hanging="567"/>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2" w:tentative="0">
      <w:start w:val="1"/>
      <w:numFmt w:val="decimal"/>
      <w:pStyle w:val="245"/>
      <w:lvlText w:val="%1.%2.%3"/>
      <w:lvlJc w:val="left"/>
      <w:pPr>
        <w:ind w:left="1418" w:hanging="567"/>
      </w:pPr>
      <w:rPr>
        <w:rFonts w:hint="eastAsia" w:ascii="Times New Roman" w:hAnsi="Times New Roman" w:cs="Times New Roman"/>
        <w:b w:val="0"/>
        <w:bCs w:val="0"/>
        <w:i w:val="0"/>
        <w:iCs w:val="0"/>
        <w:caps w:val="0"/>
        <w:smallCaps w:val="0"/>
        <w:strike w:val="0"/>
        <w:dstrike w:val="0"/>
        <w:vanish w:val="0"/>
        <w:color w:val="000000"/>
        <w:spacing w:val="0"/>
        <w:position w:val="0"/>
        <w:u w:val="none"/>
        <w:vertAlign w:val="baseline"/>
        <w:lang w:val="en-US"/>
        <w14:shadow w14:blurRad="0" w14:dist="0" w14:dir="0" w14:sx="0" w14:sy="0" w14:kx="0" w14:ky="0" w14:algn="none">
          <w14:srgbClr w14:val="000000"/>
        </w14:shadow>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2">
    <w:nsid w:val="3EFE44B3"/>
    <w:multiLevelType w:val="multilevel"/>
    <w:tmpl w:val="3EFE44B3"/>
    <w:lvl w:ilvl="0" w:tentative="0">
      <w:start w:val="1"/>
      <w:numFmt w:val="decimal"/>
      <w:pStyle w:val="187"/>
      <w:lvlText w:val="%1"/>
      <w:lvlJc w:val="left"/>
      <w:pPr>
        <w:tabs>
          <w:tab w:val="left" w:pos="360"/>
        </w:tabs>
        <w:ind w:left="0" w:firstLine="0"/>
      </w:pPr>
      <w:rPr>
        <w:rFonts w:hint="default" w:ascii="Times New Roman" w:hAnsi="Times New Roman" w:cs="Times New Roman"/>
        <w:b/>
        <w:bCs w:val="0"/>
        <w:i w:val="0"/>
        <w:iCs w:val="0"/>
        <w:caps w:val="0"/>
        <w:smallCaps w:val="0"/>
        <w:strike w:val="0"/>
        <w:dstrike w:val="0"/>
        <w:vanish w:val="0"/>
        <w:color w:val="000000"/>
        <w:spacing w:val="0"/>
        <w:position w:val="0"/>
        <w:sz w:val="21"/>
        <w:szCs w:val="21"/>
        <w:u w:val="none"/>
        <w:vertAlign w:val="baseline"/>
        <w14:shadow w14:blurRad="0" w14:dist="0" w14:dir="0" w14:sx="0" w14:sy="0" w14:kx="0" w14:ky="0" w14:algn="none">
          <w14:srgbClr w14:val="000000"/>
        </w14:shadow>
      </w:rPr>
    </w:lvl>
    <w:lvl w:ilvl="1" w:tentative="0">
      <w:start w:val="1"/>
      <w:numFmt w:val="decimal"/>
      <w:lvlText w:val="%1.%2"/>
      <w:lvlJc w:val="left"/>
      <w:pPr>
        <w:tabs>
          <w:tab w:val="left" w:pos="0"/>
        </w:tabs>
        <w:ind w:left="0" w:firstLine="0"/>
      </w:pPr>
      <w:rPr>
        <w:rFonts w:hint="default" w:ascii="Times New Roman" w:hAnsi="Times New Roman" w:eastAsia="宋体"/>
        <w:b/>
        <w:bCs/>
        <w:i w:val="0"/>
        <w:iCs w:val="0"/>
        <w:caps w:val="0"/>
        <w:strike w:val="0"/>
        <w:dstrike w:val="0"/>
        <w:vanish w:val="0"/>
        <w:color w:val="000000"/>
        <w:spacing w:val="0"/>
        <w:position w:val="0"/>
        <w:sz w:val="21"/>
        <w:szCs w:val="21"/>
        <w:vertAlign w:val="baseline"/>
        <w14:shadow w14:blurRad="0" w14:dist="0" w14:dir="0" w14:sx="0" w14:sy="0" w14:kx="0" w14:ky="0" w14:algn="none">
          <w14:srgbClr w14:val="000000"/>
        </w14:shadow>
      </w:rPr>
    </w:lvl>
    <w:lvl w:ilvl="2" w:tentative="0">
      <w:start w:val="1"/>
      <w:numFmt w:val="decimal"/>
      <w:pStyle w:val="189"/>
      <w:lvlText w:val="%1.%2.%3"/>
      <w:lvlJc w:val="left"/>
      <w:pPr>
        <w:tabs>
          <w:tab w:val="left" w:pos="454"/>
        </w:tabs>
        <w:ind w:left="0" w:firstLine="0"/>
      </w:pPr>
      <w:rPr>
        <w:rFonts w:hint="default" w:ascii="Times New Roman" w:hAnsi="Times New Roman" w:eastAsia="宋体"/>
        <w:b/>
        <w:bCs/>
        <w:i w:val="0"/>
        <w:iCs w:val="0"/>
        <w:spacing w:val="0"/>
        <w:position w:val="0"/>
        <w:sz w:val="21"/>
        <w:szCs w:val="21"/>
      </w:rPr>
    </w:lvl>
    <w:lvl w:ilvl="3" w:tentative="0">
      <w:start w:val="1"/>
      <w:numFmt w:val="decimal"/>
      <w:lvlText w:val="%1.%2.%3.%4"/>
      <w:lvlJc w:val="left"/>
      <w:pPr>
        <w:tabs>
          <w:tab w:val="left" w:pos="0"/>
        </w:tabs>
        <w:ind w:left="0" w:firstLine="0"/>
      </w:pPr>
      <w:rPr>
        <w:rFonts w:hint="default" w:ascii="Times New Roman" w:hAnsi="Times New Roman" w:eastAsia="宋体"/>
        <w:b/>
        <w:bCs/>
        <w:i w:val="0"/>
        <w:iCs w:val="0"/>
        <w:color w:val="000000"/>
        <w:spacing w:val="0"/>
        <w:position w:val="0"/>
        <w:sz w:val="21"/>
        <w:szCs w:val="21"/>
      </w:rPr>
    </w:lvl>
    <w:lvl w:ilvl="4" w:tentative="0">
      <w:start w:val="1"/>
      <w:numFmt w:val="decimal"/>
      <w:pStyle w:val="190"/>
      <w:lvlText w:val="%1.%2.%3.%4.%5"/>
      <w:lvlJc w:val="left"/>
      <w:pPr>
        <w:tabs>
          <w:tab w:val="left" w:pos="1080"/>
        </w:tabs>
        <w:ind w:left="0" w:firstLine="0"/>
      </w:pPr>
      <w:rPr>
        <w:rFonts w:hint="default" w:ascii="Times New Roman" w:hAnsi="Times New Roman" w:eastAsia="宋体"/>
        <w:b/>
        <w:bCs/>
        <w:i w:val="0"/>
        <w:iCs w:val="0"/>
        <w:color w:val="auto"/>
        <w:sz w:val="21"/>
        <w:szCs w:val="21"/>
      </w:rPr>
    </w:lvl>
    <w:lvl w:ilvl="5" w:tentative="0">
      <w:start w:val="1"/>
      <w:numFmt w:val="decimal"/>
      <w:lvlText w:val="%1.%2.%3.%4.%5.%6"/>
      <w:lvlJc w:val="left"/>
      <w:pPr>
        <w:tabs>
          <w:tab w:val="left" w:pos="1080"/>
        </w:tabs>
        <w:ind w:left="0" w:firstLine="0"/>
      </w:pPr>
      <w:rPr>
        <w:rFonts w:hint="default" w:ascii="Arial" w:hAnsi="Arial" w:eastAsia="宋体"/>
        <w:b/>
        <w:bCs/>
        <w:i w:val="0"/>
        <w:iCs w:val="0"/>
        <w:strike w:val="0"/>
        <w:dstrike w:val="0"/>
        <w:sz w:val="21"/>
        <w:szCs w:val="21"/>
      </w:rPr>
    </w:lvl>
    <w:lvl w:ilvl="6" w:tentative="0">
      <w:start w:val="1"/>
      <w:numFmt w:val="decimal"/>
      <w:lvlText w:val="%1.%2.%3.%4.%5.%6.%7"/>
      <w:lvlJc w:val="left"/>
      <w:pPr>
        <w:tabs>
          <w:tab w:val="left" w:pos="2430"/>
        </w:tabs>
        <w:ind w:left="2430" w:hanging="1296"/>
      </w:pPr>
      <w:rPr>
        <w:rFonts w:hint="eastAsia"/>
      </w:rPr>
    </w:lvl>
    <w:lvl w:ilvl="7" w:tentative="0">
      <w:start w:val="1"/>
      <w:numFmt w:val="decimal"/>
      <w:lvlText w:val="%1.%2.%3.%4.%5.%6.%7.%8"/>
      <w:lvlJc w:val="left"/>
      <w:pPr>
        <w:tabs>
          <w:tab w:val="left" w:pos="2574"/>
        </w:tabs>
        <w:ind w:left="2574" w:hanging="1440"/>
      </w:pPr>
      <w:rPr>
        <w:rFonts w:hint="eastAsia"/>
      </w:rPr>
    </w:lvl>
    <w:lvl w:ilvl="8" w:tentative="0">
      <w:start w:val="1"/>
      <w:numFmt w:val="decimal"/>
      <w:lvlText w:val="%1.%2.%3.%4.%5.%6.%7.%8.%9"/>
      <w:lvlJc w:val="left"/>
      <w:pPr>
        <w:tabs>
          <w:tab w:val="left" w:pos="2718"/>
        </w:tabs>
        <w:ind w:left="2718" w:hanging="1584"/>
      </w:pPr>
      <w:rPr>
        <w:rFonts w:hint="eastAsia"/>
      </w:rPr>
    </w:lvl>
  </w:abstractNum>
  <w:abstractNum w:abstractNumId="13">
    <w:nsid w:val="407E65F9"/>
    <w:multiLevelType w:val="multilevel"/>
    <w:tmpl w:val="407E65F9"/>
    <w:lvl w:ilvl="0" w:tentative="0">
      <w:start w:val="1"/>
      <w:numFmt w:val="none"/>
      <w:pStyle w:val="139"/>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4">
    <w:nsid w:val="41A64E98"/>
    <w:multiLevelType w:val="multilevel"/>
    <w:tmpl w:val="41A64E98"/>
    <w:lvl w:ilvl="0" w:tentative="0">
      <w:start w:val="1"/>
      <w:numFmt w:val="decimal"/>
      <w:pStyle w:val="162"/>
      <w:lvlText w:val="0.%1"/>
      <w:lvlJc w:val="left"/>
      <w:pPr>
        <w:tabs>
          <w:tab w:val="left" w:pos="360"/>
        </w:tabs>
        <w:ind w:left="0" w:firstLine="0"/>
      </w:pPr>
      <w:rPr>
        <w:rFonts w:hint="eastAsia" w:ascii="宋体" w:hAnsi="Times New Roman" w:eastAsia="宋体"/>
        <w:b/>
        <w:i w:val="0"/>
        <w:sz w:val="21"/>
      </w:rPr>
    </w:lvl>
    <w:lvl w:ilvl="1" w:tentative="0">
      <w:start w:val="1"/>
      <w:numFmt w:val="decimal"/>
      <w:lvlText w:val="0.%1.%2"/>
      <w:lvlJc w:val="left"/>
      <w:pPr>
        <w:tabs>
          <w:tab w:val="left" w:pos="720"/>
        </w:tabs>
        <w:ind w:left="0" w:firstLine="0"/>
      </w:pPr>
      <w:rPr>
        <w:rFonts w:hint="eastAsia" w:ascii="黑体" w:hAnsi="Times New Roman" w:eastAsia="黑体"/>
        <w:b/>
        <w:i w:val="0"/>
        <w:sz w:val="21"/>
      </w:rPr>
    </w:lvl>
    <w:lvl w:ilvl="2" w:tentative="0">
      <w:start w:val="1"/>
      <w:numFmt w:val="decimal"/>
      <w:lvlText w:val="0.%2.%3  "/>
      <w:lvlJc w:val="left"/>
      <w:pPr>
        <w:tabs>
          <w:tab w:val="left" w:pos="-31680"/>
        </w:tabs>
        <w:ind w:left="-32767" w:firstLine="0"/>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78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991"/>
        </w:tabs>
        <w:ind w:left="3827" w:hanging="1276"/>
      </w:pPr>
      <w:rPr>
        <w:rFonts w:hint="eastAsia"/>
      </w:rPr>
    </w:lvl>
    <w:lvl w:ilvl="7" w:tentative="0">
      <w:start w:val="1"/>
      <w:numFmt w:val="decimal"/>
      <w:lvlText w:val="%1.%2.%3.%4.%5.%6.%7.%8"/>
      <w:lvlJc w:val="left"/>
      <w:pPr>
        <w:tabs>
          <w:tab w:val="left" w:pos="477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5">
    <w:nsid w:val="47375161"/>
    <w:multiLevelType w:val="multilevel"/>
    <w:tmpl w:val="47375161"/>
    <w:lvl w:ilvl="0" w:tentative="0">
      <w:start w:val="1"/>
      <w:numFmt w:val="lowerLetter"/>
      <w:pStyle w:val="283"/>
      <w:lvlText w:val="%1)"/>
      <w:lvlJc w:val="left"/>
      <w:pPr>
        <w:ind w:left="840" w:hanging="420"/>
      </w:pPr>
    </w:lvl>
    <w:lvl w:ilvl="1" w:tentative="0">
      <w:start w:val="1"/>
      <w:numFmt w:val="lowerLetter"/>
      <w:pStyle w:val="292"/>
      <w:lvlText w:val="%2)"/>
      <w:lvlJc w:val="left"/>
      <w:pPr>
        <w:ind w:left="1260" w:hanging="420"/>
      </w:pPr>
    </w:lvl>
    <w:lvl w:ilvl="2" w:tentative="0">
      <w:start w:val="1"/>
      <w:numFmt w:val="lowerRoman"/>
      <w:pStyle w:val="293"/>
      <w:lvlText w:val="%3."/>
      <w:lvlJc w:val="right"/>
      <w:pPr>
        <w:ind w:left="1680" w:hanging="420"/>
      </w:pPr>
    </w:lvl>
    <w:lvl w:ilvl="3" w:tentative="0">
      <w:start w:val="1"/>
      <w:numFmt w:val="decimal"/>
      <w:pStyle w:val="294"/>
      <w:lvlText w:val="%4."/>
      <w:lvlJc w:val="left"/>
      <w:pPr>
        <w:ind w:left="2100" w:hanging="420"/>
      </w:pPr>
    </w:lvl>
    <w:lvl w:ilvl="4" w:tentative="0">
      <w:start w:val="1"/>
      <w:numFmt w:val="lowerLetter"/>
      <w:pStyle w:val="295"/>
      <w:lvlText w:val="%5)"/>
      <w:lvlJc w:val="left"/>
      <w:pPr>
        <w:ind w:left="2520" w:hanging="420"/>
      </w:pPr>
    </w:lvl>
    <w:lvl w:ilvl="5" w:tentative="0">
      <w:start w:val="1"/>
      <w:numFmt w:val="lowerRoman"/>
      <w:pStyle w:val="296"/>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6">
    <w:nsid w:val="478338B5"/>
    <w:multiLevelType w:val="multilevel"/>
    <w:tmpl w:val="478338B5"/>
    <w:lvl w:ilvl="0" w:tentative="0">
      <w:start w:val="1"/>
      <w:numFmt w:val="none"/>
      <w:suff w:val="nothing"/>
      <w:lvlText w:val=""/>
      <w:lvlJc w:val="left"/>
      <w:pPr>
        <w:ind w:left="420" w:firstLine="0"/>
      </w:pPr>
      <w:rPr>
        <w:rFonts w:hint="eastAsia" w:ascii="黑体" w:hAnsi="Times New Roman" w:eastAsia="黑体"/>
        <w:b/>
        <w:i w:val="0"/>
        <w:sz w:val="28"/>
      </w:rPr>
    </w:lvl>
    <w:lvl w:ilvl="1" w:tentative="0">
      <w:start w:val="1"/>
      <w:numFmt w:val="lowerLetter"/>
      <w:pStyle w:val="160"/>
      <w:suff w:val="nothing"/>
      <w:lvlText w:val="%1%2)  "/>
      <w:lvlJc w:val="left"/>
      <w:pPr>
        <w:ind w:left="420" w:hanging="420"/>
      </w:pPr>
      <w:rPr>
        <w:rFonts w:hint="eastAsia" w:ascii="黑体" w:hAnsi="Times New Roman" w:eastAsia="黑体"/>
        <w:b/>
        <w:i w:val="0"/>
        <w:sz w:val="21"/>
      </w:rPr>
    </w:lvl>
    <w:lvl w:ilvl="2" w:tentative="0">
      <w:start w:val="1"/>
      <w:numFmt w:val="decimal"/>
      <w:pStyle w:val="148"/>
      <w:suff w:val="nothing"/>
      <w:lvlText w:val="    %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420" w:firstLine="0"/>
      </w:pPr>
      <w:rPr>
        <w:rFonts w:hint="eastAsia" w:ascii="黑体" w:hAnsi="Times New Roman" w:eastAsia="黑体"/>
        <w:b/>
        <w:i w:val="0"/>
        <w:sz w:val="21"/>
      </w:rPr>
    </w:lvl>
    <w:lvl w:ilvl="4" w:tentative="0">
      <w:start w:val="1"/>
      <w:numFmt w:val="decimal"/>
      <w:lvlRestart w:val="2"/>
      <w:suff w:val="nothing"/>
      <w:lvlText w:val="%2.0.%5  "/>
      <w:lvlJc w:val="left"/>
      <w:pPr>
        <w:ind w:left="420" w:firstLine="0"/>
      </w:pPr>
      <w:rPr>
        <w:rFonts w:hint="eastAsia" w:ascii="黑体" w:hAnsi="Times New Roman" w:eastAsia="黑体"/>
        <w:b/>
        <w:i w:val="0"/>
        <w:sz w:val="21"/>
      </w:rPr>
    </w:lvl>
    <w:lvl w:ilvl="5" w:tentative="0">
      <w:start w:val="1"/>
      <w:numFmt w:val="decimal"/>
      <w:suff w:val="nothing"/>
      <w:lvlText w:val="      %6)  "/>
      <w:lvlJc w:val="left"/>
      <w:pPr>
        <w:ind w:left="1441" w:hanging="1021"/>
      </w:pPr>
      <w:rPr>
        <w:rFonts w:hint="eastAsia" w:ascii="黑体" w:hAnsi="Times New Roman" w:eastAsia="黑体"/>
        <w:b/>
        <w:i w:val="0"/>
        <w:sz w:val="21"/>
      </w:rPr>
    </w:lvl>
    <w:lvl w:ilvl="6" w:tentative="0">
      <w:start w:val="1"/>
      <w:numFmt w:val="decimal"/>
      <w:lvlRestart w:val="4"/>
      <w:suff w:val="nothing"/>
      <w:lvlText w:val="表 %2.%3.%4-%7  "/>
      <w:lvlJc w:val="left"/>
      <w:pPr>
        <w:ind w:left="420" w:firstLine="0"/>
      </w:pPr>
      <w:rPr>
        <w:rFonts w:hint="eastAsia" w:ascii="黑体" w:hAnsi="Times New Roman" w:eastAsia="黑体"/>
        <w:b/>
        <w:i w:val="0"/>
        <w:sz w:val="21"/>
      </w:rPr>
    </w:lvl>
    <w:lvl w:ilvl="7" w:tentative="0">
      <w:start w:val="1"/>
      <w:numFmt w:val="decimal"/>
      <w:lvlRestart w:val="4"/>
      <w:suff w:val="nothing"/>
      <w:lvlText w:val="图 %2.%3.%4-%8  "/>
      <w:lvlJc w:val="left"/>
      <w:pPr>
        <w:ind w:left="420" w:firstLine="0"/>
      </w:pPr>
      <w:rPr>
        <w:rFonts w:hint="eastAsia" w:ascii="黑体" w:eastAsia="黑体"/>
        <w:b/>
        <w:i w:val="0"/>
        <w:sz w:val="21"/>
      </w:rPr>
    </w:lvl>
    <w:lvl w:ilvl="8" w:tentative="0">
      <w:start w:val="1"/>
      <w:numFmt w:val="decimal"/>
      <w:lvlRestart w:val="5"/>
      <w:suff w:val="nothing"/>
      <w:lvlText w:val="    %9  "/>
      <w:lvlJc w:val="left"/>
      <w:pPr>
        <w:ind w:left="420" w:firstLine="0"/>
      </w:pPr>
      <w:rPr>
        <w:rFonts w:hint="eastAsia" w:ascii="黑体" w:hAnsi="华文细黑" w:eastAsia="黑体"/>
        <w:b/>
        <w:i w:val="0"/>
        <w:sz w:val="21"/>
      </w:rPr>
    </w:lvl>
  </w:abstractNum>
  <w:abstractNum w:abstractNumId="17">
    <w:nsid w:val="496E4D7B"/>
    <w:multiLevelType w:val="multilevel"/>
    <w:tmpl w:val="496E4D7B"/>
    <w:lvl w:ilvl="0" w:tentative="0">
      <w:start w:val="1"/>
      <w:numFmt w:val="none"/>
      <w:pStyle w:val="159"/>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53553391"/>
    <w:multiLevelType w:val="multilevel"/>
    <w:tmpl w:val="53553391"/>
    <w:lvl w:ilvl="0" w:tentative="0">
      <w:start w:val="1"/>
      <w:numFmt w:val="decimal"/>
      <w:pStyle w:val="19"/>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58B035E"/>
    <w:multiLevelType w:val="multilevel"/>
    <w:tmpl w:val="558B035E"/>
    <w:lvl w:ilvl="0" w:tentative="0">
      <w:start w:val="1"/>
      <w:numFmt w:val="decimal"/>
      <w:pStyle w:val="18"/>
      <w:lvlText w:val="%1）"/>
      <w:lvlJc w:val="left"/>
      <w:pPr>
        <w:ind w:left="420" w:hanging="420"/>
      </w:pPr>
      <w:rPr>
        <w:rFonts w:ascii="仿宋_GB2312" w:hAnsi="Times New Roman" w:eastAsia="仿宋_GB2312" w:cs="Times New Roman"/>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5E02EF4"/>
    <w:multiLevelType w:val="multilevel"/>
    <w:tmpl w:val="55E02EF4"/>
    <w:lvl w:ilvl="0" w:tentative="0">
      <w:start w:val="1"/>
      <w:numFmt w:val="decimal"/>
      <w:pStyle w:val="133"/>
      <w:lvlText w:val="图%1"/>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1">
    <w:nsid w:val="5CF85D73"/>
    <w:multiLevelType w:val="multilevel"/>
    <w:tmpl w:val="5CF85D73"/>
    <w:lvl w:ilvl="0" w:tentative="0">
      <w:start w:val="1"/>
      <w:numFmt w:val="bullet"/>
      <w:pStyle w:val="208"/>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2">
    <w:nsid w:val="608C1391"/>
    <w:multiLevelType w:val="multilevel"/>
    <w:tmpl w:val="608C1391"/>
    <w:lvl w:ilvl="0" w:tentative="0">
      <w:start w:val="4"/>
      <w:numFmt w:val="decimal"/>
      <w:pStyle w:val="235"/>
      <w:lvlText w:val="%1"/>
      <w:lvlJc w:val="left"/>
      <w:pPr>
        <w:tabs>
          <w:tab w:val="left" w:pos="600"/>
        </w:tabs>
        <w:ind w:left="600" w:hanging="600"/>
      </w:pPr>
      <w:rPr>
        <w:rFonts w:hint="default"/>
      </w:rPr>
    </w:lvl>
    <w:lvl w:ilvl="1" w:tentative="0">
      <w:start w:val="2"/>
      <w:numFmt w:val="decimal"/>
      <w:lvlText w:val="%1.%2"/>
      <w:lvlJc w:val="left"/>
      <w:pPr>
        <w:tabs>
          <w:tab w:val="left" w:pos="840"/>
        </w:tabs>
        <w:ind w:left="840" w:hanging="600"/>
      </w:pPr>
      <w:rPr>
        <w:rFonts w:hint="default"/>
      </w:rPr>
    </w:lvl>
    <w:lvl w:ilvl="2" w:tentative="0">
      <w:start w:val="1"/>
      <w:numFmt w:val="decimal"/>
      <w:lvlText w:val="%1.%2.%3"/>
      <w:lvlJc w:val="left"/>
      <w:pPr>
        <w:tabs>
          <w:tab w:val="left" w:pos="1260"/>
        </w:tabs>
        <w:ind w:left="1260" w:hanging="720"/>
      </w:pPr>
      <w:rPr>
        <w:rFonts w:hint="default"/>
      </w:rPr>
    </w:lvl>
    <w:lvl w:ilvl="3" w:tentative="0">
      <w:start w:val="1"/>
      <w:numFmt w:val="decimal"/>
      <w:lvlText w:val="%1.%2.%3.%4"/>
      <w:lvlJc w:val="left"/>
      <w:pPr>
        <w:tabs>
          <w:tab w:val="left" w:pos="1800"/>
        </w:tabs>
        <w:ind w:left="1800" w:hanging="1080"/>
      </w:pPr>
      <w:rPr>
        <w:rFonts w:hint="default"/>
      </w:rPr>
    </w:lvl>
    <w:lvl w:ilvl="4" w:tentative="0">
      <w:start w:val="1"/>
      <w:numFmt w:val="decimal"/>
      <w:lvlText w:val="%1.%2.%3.%4.%5"/>
      <w:lvlJc w:val="left"/>
      <w:pPr>
        <w:tabs>
          <w:tab w:val="left" w:pos="2040"/>
        </w:tabs>
        <w:ind w:left="2040" w:hanging="1080"/>
      </w:pPr>
      <w:rPr>
        <w:rFonts w:hint="default"/>
      </w:rPr>
    </w:lvl>
    <w:lvl w:ilvl="5" w:tentative="0">
      <w:start w:val="1"/>
      <w:numFmt w:val="decimal"/>
      <w:lvlText w:val="%1.%2.%3.%4.%5.%6"/>
      <w:lvlJc w:val="left"/>
      <w:pPr>
        <w:tabs>
          <w:tab w:val="left" w:pos="2640"/>
        </w:tabs>
        <w:ind w:left="2640" w:hanging="1440"/>
      </w:pPr>
      <w:rPr>
        <w:rFonts w:hint="default"/>
      </w:rPr>
    </w:lvl>
    <w:lvl w:ilvl="6" w:tentative="0">
      <w:start w:val="1"/>
      <w:numFmt w:val="decimal"/>
      <w:lvlText w:val="%1.%2.%3.%4.%5.%6.%7"/>
      <w:lvlJc w:val="left"/>
      <w:pPr>
        <w:tabs>
          <w:tab w:val="left" w:pos="3240"/>
        </w:tabs>
        <w:ind w:left="3240" w:hanging="1800"/>
      </w:pPr>
      <w:rPr>
        <w:rFonts w:hint="default"/>
      </w:rPr>
    </w:lvl>
    <w:lvl w:ilvl="7" w:tentative="0">
      <w:start w:val="1"/>
      <w:numFmt w:val="decimal"/>
      <w:lvlText w:val="%1.%2.%3.%4.%5.%6.%7.%8"/>
      <w:lvlJc w:val="left"/>
      <w:pPr>
        <w:tabs>
          <w:tab w:val="left" w:pos="3480"/>
        </w:tabs>
        <w:ind w:left="3480" w:hanging="1800"/>
      </w:pPr>
      <w:rPr>
        <w:rFonts w:hint="default"/>
      </w:rPr>
    </w:lvl>
    <w:lvl w:ilvl="8" w:tentative="0">
      <w:start w:val="1"/>
      <w:numFmt w:val="decimal"/>
      <w:lvlText w:val="%1.%2.%3.%4.%5.%6.%7.%8.%9"/>
      <w:lvlJc w:val="left"/>
      <w:pPr>
        <w:tabs>
          <w:tab w:val="left" w:pos="4080"/>
        </w:tabs>
        <w:ind w:left="4080" w:hanging="2160"/>
      </w:pPr>
      <w:rPr>
        <w:rFonts w:hint="default"/>
      </w:rPr>
    </w:lvl>
  </w:abstractNum>
  <w:abstractNum w:abstractNumId="23">
    <w:nsid w:val="656E7BB8"/>
    <w:multiLevelType w:val="multilevel"/>
    <w:tmpl w:val="656E7BB8"/>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108"/>
      <w:lvlText w:val="%1%2"/>
      <w:lvlJc w:val="left"/>
      <w:pPr>
        <w:tabs>
          <w:tab w:val="left" w:pos="360"/>
        </w:tabs>
        <w:ind w:left="0" w:firstLine="0"/>
      </w:pPr>
      <w:rPr>
        <w:rFonts w:hint="eastAsia" w:ascii="黑体" w:hAnsi="Times New Roman" w:eastAsia="黑体"/>
        <w:b/>
        <w:i w:val="0"/>
        <w:sz w:val="20"/>
      </w:rPr>
    </w:lvl>
    <w:lvl w:ilvl="2" w:tentative="0">
      <w:start w:val="1"/>
      <w:numFmt w:val="decimal"/>
      <w:pStyle w:val="109"/>
      <w:lvlText w:val="%1%2.%3"/>
      <w:lvlJc w:val="left"/>
      <w:pPr>
        <w:tabs>
          <w:tab w:val="left" w:pos="720"/>
        </w:tabs>
        <w:ind w:left="0" w:firstLine="0"/>
      </w:pPr>
      <w:rPr>
        <w:rFonts w:hint="eastAsia" w:ascii="黑体" w:hAnsi="Times New Roman" w:eastAsia="黑体"/>
        <w:b/>
        <w:i w:val="0"/>
        <w:sz w:val="21"/>
      </w:rPr>
    </w:lvl>
    <w:lvl w:ilvl="3" w:tentative="0">
      <w:start w:val="1"/>
      <w:numFmt w:val="decimal"/>
      <w:pStyle w:val="110"/>
      <w:lvlText w:val="%1%2.%3.%4"/>
      <w:lvlJc w:val="left"/>
      <w:pPr>
        <w:tabs>
          <w:tab w:val="left" w:pos="720"/>
        </w:tabs>
        <w:ind w:left="0" w:firstLine="0"/>
      </w:pPr>
      <w:rPr>
        <w:rFonts w:hint="eastAsia" w:ascii="黑体" w:hAnsi="Times New Roman" w:eastAsia="黑体"/>
        <w:b/>
        <w:i w:val="0"/>
        <w:sz w:val="21"/>
      </w:rPr>
    </w:lvl>
    <w:lvl w:ilvl="4" w:tentative="0">
      <w:start w:val="1"/>
      <w:numFmt w:val="decimal"/>
      <w:pStyle w:val="144"/>
      <w:lvlText w:val="%2.%3.%4.%5"/>
      <w:lvlJc w:val="left"/>
      <w:pPr>
        <w:tabs>
          <w:tab w:val="left" w:pos="1080"/>
        </w:tabs>
        <w:ind w:left="0" w:firstLine="0"/>
      </w:pPr>
      <w:rPr>
        <w:rFonts w:hint="eastAsia" w:ascii="黑体" w:hAnsi="Times New Roman" w:eastAsia="黑体"/>
        <w:b/>
        <w:i w:val="0"/>
        <w:sz w:val="21"/>
      </w:rPr>
    </w:lvl>
    <w:lvl w:ilvl="5" w:tentative="0">
      <w:start w:val="1"/>
      <w:numFmt w:val="decimal"/>
      <w:pStyle w:val="149"/>
      <w:lvlText w:val="%2.%3.%4.%5.%6"/>
      <w:lvlJc w:val="left"/>
      <w:pPr>
        <w:tabs>
          <w:tab w:val="left" w:pos="1021"/>
        </w:tabs>
        <w:ind w:left="1021" w:hanging="1021"/>
      </w:pPr>
      <w:rPr>
        <w:rFonts w:hint="eastAsia" w:ascii="黑体" w:hAnsi="Times New Roman" w:eastAsia="黑体"/>
        <w:b/>
        <w:i w:val="0"/>
        <w:sz w:val="21"/>
      </w:rPr>
    </w:lvl>
    <w:lvl w:ilvl="6" w:tentative="0">
      <w:start w:val="1"/>
      <w:numFmt w:val="decimal"/>
      <w:lvlRestart w:val="5"/>
      <w:pStyle w:val="155"/>
      <w:lvlText w:val="%2.%3.%4.%5.%6.%7"/>
      <w:lvlJc w:val="left"/>
      <w:pPr>
        <w:tabs>
          <w:tab w:val="left" w:pos="1440"/>
        </w:tabs>
        <w:ind w:left="0" w:firstLine="0"/>
      </w:pPr>
      <w:rPr>
        <w:rFonts w:hint="eastAsia" w:ascii="黑体" w:hAnsi="Times New Roman" w:eastAsia="黑体"/>
        <w:b/>
        <w:i w:val="0"/>
        <w:sz w:val="21"/>
      </w:rPr>
    </w:lvl>
    <w:lvl w:ilvl="7" w:tentative="0">
      <w:start w:val="1"/>
      <w:numFmt w:val="decimal"/>
      <w:lvlRestart w:val="5"/>
      <w:lvlText w:val="图 %2.0.%5 -%8"/>
      <w:lvlJc w:val="left"/>
      <w:pPr>
        <w:tabs>
          <w:tab w:val="left" w:pos="1440"/>
        </w:tabs>
        <w:ind w:left="0" w:firstLine="0"/>
      </w:pPr>
      <w:rPr>
        <w:rFonts w:hint="eastAsia" w:ascii="黑体" w:eastAsia="黑体"/>
        <w:b/>
        <w:i w:val="0"/>
        <w:sz w:val="21"/>
      </w:rPr>
    </w:lvl>
    <w:lvl w:ilvl="8" w:tentative="0">
      <w:start w:val="1"/>
      <w:numFmt w:val="decimal"/>
      <w:lvlRestart w:val="6"/>
      <w:lvlText w:val="      %9)"/>
      <w:lvlJc w:val="left"/>
      <w:pPr>
        <w:tabs>
          <w:tab w:val="left" w:pos="1080"/>
        </w:tabs>
        <w:ind w:left="0" w:firstLine="0"/>
      </w:pPr>
      <w:rPr>
        <w:rFonts w:hint="eastAsia" w:ascii="黑体" w:hAnsi="华文细黑" w:eastAsia="黑体"/>
        <w:b/>
        <w:i w:val="0"/>
        <w:sz w:val="21"/>
      </w:rPr>
    </w:lvl>
  </w:abstractNum>
  <w:abstractNum w:abstractNumId="24">
    <w:nsid w:val="657D3FBC"/>
    <w:multiLevelType w:val="multilevel"/>
    <w:tmpl w:val="657D3FBC"/>
    <w:lvl w:ilvl="0" w:tentative="0">
      <w:start w:val="1"/>
      <w:numFmt w:val="upperLetter"/>
      <w:suff w:val="nothing"/>
      <w:lvlText w:val="附录  %1"/>
      <w:lvlJc w:val="left"/>
      <w:pPr>
        <w:ind w:left="0" w:firstLine="0"/>
      </w:pPr>
      <w:rPr>
        <w:rFonts w:hint="eastAsia" w:ascii="黑体" w:hAnsi="Times New Roman" w:eastAsia="黑体"/>
        <w:b/>
        <w:i w:val="0"/>
        <w:sz w:val="21"/>
      </w:rPr>
    </w:lvl>
    <w:lvl w:ilvl="1" w:tentative="0">
      <w:start w:val="1"/>
      <w:numFmt w:val="decimal"/>
      <w:pStyle w:val="127"/>
      <w:suff w:val="nothing"/>
      <w:lvlText w:val="%1.%2　"/>
      <w:lvlJc w:val="left"/>
      <w:pPr>
        <w:ind w:left="0" w:firstLine="0"/>
      </w:pPr>
      <w:rPr>
        <w:rFonts w:hint="eastAsia" w:ascii="黑体" w:hAnsi="Times New Roman" w:eastAsia="黑体"/>
        <w:b/>
        <w:i w:val="0"/>
        <w:snapToGrid/>
        <w:spacing w:val="0"/>
        <w:w w:val="100"/>
        <w:kern w:val="21"/>
        <w:sz w:val="21"/>
      </w:rPr>
    </w:lvl>
    <w:lvl w:ilvl="2" w:tentative="0">
      <w:start w:val="1"/>
      <w:numFmt w:val="decimal"/>
      <w:pStyle w:val="128"/>
      <w:suff w:val="nothing"/>
      <w:lvlText w:val="%1.%2.%3　"/>
      <w:lvlJc w:val="left"/>
      <w:pPr>
        <w:ind w:left="0" w:firstLine="0"/>
      </w:pPr>
      <w:rPr>
        <w:rFonts w:hint="eastAsia" w:ascii="黑体" w:hAnsi="Times New Roman" w:eastAsia="黑体"/>
        <w:b/>
        <w:i w:val="0"/>
        <w:sz w:val="21"/>
      </w:rPr>
    </w:lvl>
    <w:lvl w:ilvl="3" w:tentative="0">
      <w:start w:val="1"/>
      <w:numFmt w:val="decimal"/>
      <w:pStyle w:val="129"/>
      <w:suff w:val="nothing"/>
      <w:lvlText w:val="%1.%2.%3.%4　"/>
      <w:lvlJc w:val="left"/>
      <w:pPr>
        <w:ind w:left="0" w:firstLine="0"/>
      </w:pPr>
      <w:rPr>
        <w:rFonts w:hint="eastAsia" w:ascii="黑体" w:hAnsi="Times New Roman" w:eastAsia="黑体"/>
        <w:b/>
        <w:i w:val="0"/>
        <w:sz w:val="21"/>
      </w:rPr>
    </w:lvl>
    <w:lvl w:ilvl="4" w:tentative="0">
      <w:start w:val="1"/>
      <w:numFmt w:val="decimal"/>
      <w:pStyle w:val="130"/>
      <w:suff w:val="nothing"/>
      <w:lvlText w:val="%1.%2.%3.%4.%5　"/>
      <w:lvlJc w:val="left"/>
      <w:pPr>
        <w:ind w:left="0" w:firstLine="0"/>
      </w:pPr>
      <w:rPr>
        <w:rFonts w:hint="eastAsia" w:ascii="黑体" w:hAnsi="Times New Roman" w:eastAsia="黑体"/>
        <w:b/>
        <w:i w:val="0"/>
        <w:sz w:val="21"/>
      </w:rPr>
    </w:lvl>
    <w:lvl w:ilvl="5" w:tentative="0">
      <w:start w:val="1"/>
      <w:numFmt w:val="decimal"/>
      <w:pStyle w:val="131"/>
      <w:suff w:val="nothing"/>
      <w:lvlText w:val="%1.%2.%3.%4.%5.%6　"/>
      <w:lvlJc w:val="left"/>
      <w:pPr>
        <w:ind w:left="0" w:firstLine="0"/>
      </w:pPr>
      <w:rPr>
        <w:rFonts w:hint="eastAsia" w:ascii="黑体" w:hAnsi="Times New Roman" w:eastAsia="黑体"/>
        <w:b/>
        <w:i w:val="0"/>
        <w:sz w:val="21"/>
      </w:rPr>
    </w:lvl>
    <w:lvl w:ilvl="6" w:tentative="0">
      <w:start w:val="1"/>
      <w:numFmt w:val="decimal"/>
      <w:pStyle w:val="134"/>
      <w:suff w:val="nothing"/>
      <w:lvlText w:val="%1.%2.%3.%4.%5.%6.%7　"/>
      <w:lvlJc w:val="left"/>
      <w:pPr>
        <w:ind w:left="0" w:firstLine="0"/>
      </w:pPr>
      <w:rPr>
        <w:rFonts w:hint="eastAsia" w:ascii="黑体" w:hAnsi="Times New Roman" w:eastAsia="黑体"/>
        <w:b/>
        <w:i w:val="0"/>
        <w:sz w:val="21"/>
      </w:rPr>
    </w:lvl>
    <w:lvl w:ilvl="7" w:tentative="0">
      <w:start w:val="1"/>
      <w:numFmt w:val="none"/>
      <w:lvlRestart w:val="1"/>
      <w:lvlText w:val="表 %1."/>
      <w:lvlJc w:val="left"/>
      <w:pPr>
        <w:tabs>
          <w:tab w:val="left" w:pos="720"/>
        </w:tabs>
        <w:ind w:left="0" w:firstLine="0"/>
      </w:pPr>
      <w:rPr>
        <w:rFonts w:hint="eastAsia" w:ascii="黑体" w:eastAsia="黑体"/>
        <w:b/>
        <w:i w:val="0"/>
        <w:sz w:val="20"/>
      </w:rPr>
    </w:lvl>
    <w:lvl w:ilvl="8" w:tentative="0">
      <w:start w:val="1"/>
      <w:numFmt w:val="none"/>
      <w:lvlRestart w:val="1"/>
      <w:lvlText w:val="图 %1."/>
      <w:lvlJc w:val="left"/>
      <w:pPr>
        <w:tabs>
          <w:tab w:val="left" w:pos="720"/>
        </w:tabs>
        <w:ind w:left="0" w:firstLine="0"/>
      </w:pPr>
      <w:rPr>
        <w:rFonts w:hint="eastAsia" w:ascii="黑体" w:eastAsia="黑体"/>
        <w:b/>
        <w:i w:val="0"/>
        <w:sz w:val="20"/>
      </w:rPr>
    </w:lvl>
  </w:abstractNum>
  <w:abstractNum w:abstractNumId="25">
    <w:nsid w:val="6CEA2025"/>
    <w:multiLevelType w:val="multilevel"/>
    <w:tmpl w:val="6CEA2025"/>
    <w:lvl w:ilvl="0" w:tentative="0">
      <w:start w:val="1"/>
      <w:numFmt w:val="decimal"/>
      <w:pStyle w:val="175"/>
      <w:lvlText w:val="3.%1"/>
      <w:lvlJc w:val="left"/>
      <w:pPr>
        <w:tabs>
          <w:tab w:val="left" w:pos="357"/>
        </w:tabs>
        <w:ind w:left="0" w:firstLine="0"/>
      </w:pPr>
      <w:rPr>
        <w:rFonts w:hint="eastAsia" w:ascii="黑体" w:eastAsia="黑体"/>
        <w:b/>
        <w:i w:val="0"/>
        <w:sz w:val="20"/>
      </w:rPr>
    </w:lvl>
    <w:lvl w:ilvl="1" w:tentative="0">
      <w:start w:val="1"/>
      <w:numFmt w:val="decimal"/>
      <w:pStyle w:val="176"/>
      <w:lvlText w:val="3.%1.%2"/>
      <w:lvlJc w:val="left"/>
      <w:pPr>
        <w:tabs>
          <w:tab w:val="left" w:pos="720"/>
        </w:tabs>
        <w:ind w:left="0" w:firstLine="0"/>
      </w:pPr>
      <w:rPr>
        <w:rFonts w:hint="eastAsia" w:ascii="黑体" w:eastAsia="黑体"/>
        <w:b/>
        <w:i w:val="0"/>
        <w:sz w:val="20"/>
      </w:rPr>
    </w:lvl>
    <w:lvl w:ilvl="2" w:tentative="0">
      <w:start w:val="1"/>
      <w:numFmt w:val="decimal"/>
      <w:pStyle w:val="178"/>
      <w:lvlText w:val="3.%1.%2.%3"/>
      <w:lvlJc w:val="left"/>
      <w:pPr>
        <w:tabs>
          <w:tab w:val="left" w:pos="720"/>
        </w:tabs>
        <w:ind w:left="0" w:firstLine="0"/>
      </w:pPr>
      <w:rPr>
        <w:rFonts w:hint="eastAsia" w:ascii="黑体" w:eastAsia="黑体"/>
        <w:b/>
        <w:i w:val="0"/>
        <w:sz w:val="20"/>
      </w:rPr>
    </w:lvl>
    <w:lvl w:ilvl="3" w:tentative="0">
      <w:start w:val="1"/>
      <w:numFmt w:val="decimal"/>
      <w:pStyle w:val="179"/>
      <w:lvlText w:val="3.%1.%2.%3.%4"/>
      <w:lvlJc w:val="left"/>
      <w:pPr>
        <w:tabs>
          <w:tab w:val="left" w:pos="1077"/>
        </w:tabs>
        <w:ind w:left="0" w:firstLine="0"/>
      </w:pPr>
      <w:rPr>
        <w:rFonts w:hint="eastAsia" w:ascii="黑体" w:eastAsia="黑体"/>
        <w:b/>
        <w:i w:val="0"/>
        <w:sz w:val="20"/>
      </w:rPr>
    </w:lvl>
    <w:lvl w:ilvl="4" w:tentative="0">
      <w:start w:val="1"/>
      <w:numFmt w:val="decimal"/>
      <w:pStyle w:val="180"/>
      <w:lvlText w:val="3.%1.%2.%3.%4.%5"/>
      <w:lvlJc w:val="left"/>
      <w:pPr>
        <w:tabs>
          <w:tab w:val="left" w:pos="1440"/>
        </w:tabs>
        <w:ind w:left="0" w:firstLine="0"/>
      </w:pPr>
      <w:rPr>
        <w:rFonts w:hint="eastAsia" w:ascii="黑体" w:eastAsia="黑体"/>
        <w:b/>
        <w:i w:val="0"/>
        <w:sz w:val="20"/>
      </w:rPr>
    </w:lvl>
    <w:lvl w:ilvl="5" w:tentative="0">
      <w:start w:val="1"/>
      <w:numFmt w:val="decimal"/>
      <w:lvlText w:val="%1.%2.%3.%4.%5.%6"/>
      <w:lvlJc w:val="left"/>
      <w:pPr>
        <w:tabs>
          <w:tab w:val="left" w:pos="3566"/>
        </w:tabs>
        <w:ind w:left="3260" w:hanging="1134"/>
      </w:pPr>
      <w:rPr>
        <w:rFonts w:hint="eastAsia"/>
        <w:b/>
        <w:i w:val="0"/>
        <w:sz w:val="21"/>
      </w:rPr>
    </w:lvl>
    <w:lvl w:ilvl="6" w:tentative="0">
      <w:start w:val="1"/>
      <w:numFmt w:val="decimal"/>
      <w:lvlText w:val="%1.%2.%3.%4.%5.%6.%7"/>
      <w:lvlJc w:val="left"/>
      <w:pPr>
        <w:tabs>
          <w:tab w:val="left" w:pos="3991"/>
        </w:tabs>
        <w:ind w:left="3827" w:hanging="1276"/>
      </w:pPr>
      <w:rPr>
        <w:rFonts w:hint="eastAsia"/>
        <w:b/>
        <w:i w:val="0"/>
        <w:sz w:val="21"/>
      </w:rPr>
    </w:lvl>
    <w:lvl w:ilvl="7" w:tentative="0">
      <w:start w:val="1"/>
      <w:numFmt w:val="decimal"/>
      <w:lvlText w:val="%1.%2.%3.%4.%5.%6.%7.%8"/>
      <w:lvlJc w:val="left"/>
      <w:pPr>
        <w:tabs>
          <w:tab w:val="left" w:pos="4776"/>
        </w:tabs>
        <w:ind w:left="4394" w:hanging="1418"/>
      </w:pPr>
      <w:rPr>
        <w:rFonts w:hint="eastAsia"/>
        <w:b/>
        <w:i w:val="0"/>
        <w:sz w:val="21"/>
      </w:rPr>
    </w:lvl>
    <w:lvl w:ilvl="8" w:tentative="0">
      <w:start w:val="1"/>
      <w:numFmt w:val="decimal"/>
      <w:lvlText w:val="%1.%2.%3.%4.%5.%6.%7.%8.%9"/>
      <w:lvlJc w:val="left"/>
      <w:pPr>
        <w:tabs>
          <w:tab w:val="left" w:pos="5202"/>
        </w:tabs>
        <w:ind w:left="5102" w:hanging="1700"/>
      </w:pPr>
      <w:rPr>
        <w:rFonts w:hint="eastAsia"/>
        <w:b/>
        <w:i w:val="0"/>
        <w:sz w:val="21"/>
      </w:rPr>
    </w:lvl>
  </w:abstractNum>
  <w:abstractNum w:abstractNumId="26">
    <w:nsid w:val="6DBF04F4"/>
    <w:multiLevelType w:val="multilevel"/>
    <w:tmpl w:val="6DBF04F4"/>
    <w:lvl w:ilvl="0" w:tentative="0">
      <w:start w:val="1"/>
      <w:numFmt w:val="none"/>
      <w:pStyle w:val="158"/>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71077776"/>
    <w:multiLevelType w:val="multilevel"/>
    <w:tmpl w:val="71077776"/>
    <w:lvl w:ilvl="0" w:tentative="0">
      <w:start w:val="4"/>
      <w:numFmt w:val="decimal"/>
      <w:pStyle w:val="237"/>
      <w:lvlText w:val="%1"/>
      <w:lvlJc w:val="left"/>
      <w:pPr>
        <w:tabs>
          <w:tab w:val="left" w:pos="525"/>
        </w:tabs>
        <w:ind w:left="525" w:hanging="525"/>
      </w:pPr>
      <w:rPr>
        <w:rFonts w:hint="default"/>
      </w:rPr>
    </w:lvl>
    <w:lvl w:ilvl="1" w:tentative="0">
      <w:start w:val="3"/>
      <w:numFmt w:val="decimal"/>
      <w:lvlText w:val="%1.%2"/>
      <w:lvlJc w:val="left"/>
      <w:pPr>
        <w:tabs>
          <w:tab w:val="left" w:pos="766"/>
        </w:tabs>
        <w:ind w:left="766" w:hanging="525"/>
      </w:pPr>
      <w:rPr>
        <w:rFonts w:hint="default"/>
      </w:rPr>
    </w:lvl>
    <w:lvl w:ilvl="2" w:tentative="0">
      <w:start w:val="1"/>
      <w:numFmt w:val="decimal"/>
      <w:lvlText w:val="%1.%2.%3"/>
      <w:lvlJc w:val="left"/>
      <w:pPr>
        <w:tabs>
          <w:tab w:val="left" w:pos="1202"/>
        </w:tabs>
        <w:ind w:left="1202" w:hanging="720"/>
      </w:pPr>
      <w:rPr>
        <w:rFonts w:hint="default"/>
      </w:rPr>
    </w:lvl>
    <w:lvl w:ilvl="3" w:tentative="0">
      <w:start w:val="1"/>
      <w:numFmt w:val="decimal"/>
      <w:lvlText w:val="%1.%2.%3.%4"/>
      <w:lvlJc w:val="left"/>
      <w:pPr>
        <w:tabs>
          <w:tab w:val="left" w:pos="1803"/>
        </w:tabs>
        <w:ind w:left="1803" w:hanging="1080"/>
      </w:pPr>
      <w:rPr>
        <w:rFonts w:hint="default"/>
      </w:rPr>
    </w:lvl>
    <w:lvl w:ilvl="4" w:tentative="0">
      <w:start w:val="1"/>
      <w:numFmt w:val="decimal"/>
      <w:lvlText w:val="%1.%2.%3.%4.%5"/>
      <w:lvlJc w:val="left"/>
      <w:pPr>
        <w:tabs>
          <w:tab w:val="left" w:pos="2044"/>
        </w:tabs>
        <w:ind w:left="2044" w:hanging="1080"/>
      </w:pPr>
      <w:rPr>
        <w:rFonts w:hint="default"/>
      </w:rPr>
    </w:lvl>
    <w:lvl w:ilvl="5" w:tentative="0">
      <w:start w:val="1"/>
      <w:numFmt w:val="decimal"/>
      <w:lvlText w:val="%1.%2.%3.%4.%5.%6"/>
      <w:lvlJc w:val="left"/>
      <w:pPr>
        <w:tabs>
          <w:tab w:val="left" w:pos="2645"/>
        </w:tabs>
        <w:ind w:left="2645" w:hanging="1440"/>
      </w:pPr>
      <w:rPr>
        <w:rFonts w:hint="default"/>
      </w:rPr>
    </w:lvl>
    <w:lvl w:ilvl="6" w:tentative="0">
      <w:start w:val="1"/>
      <w:numFmt w:val="decimal"/>
      <w:lvlText w:val="%1.%2.%3.%4.%5.%6.%7"/>
      <w:lvlJc w:val="left"/>
      <w:pPr>
        <w:tabs>
          <w:tab w:val="left" w:pos="2886"/>
        </w:tabs>
        <w:ind w:left="2886" w:hanging="1440"/>
      </w:pPr>
      <w:rPr>
        <w:rFonts w:hint="default"/>
      </w:rPr>
    </w:lvl>
    <w:lvl w:ilvl="7" w:tentative="0">
      <w:start w:val="1"/>
      <w:numFmt w:val="decimal"/>
      <w:lvlText w:val="%1.%2.%3.%4.%5.%6.%7.%8"/>
      <w:lvlJc w:val="left"/>
      <w:pPr>
        <w:tabs>
          <w:tab w:val="left" w:pos="3487"/>
        </w:tabs>
        <w:ind w:left="3487" w:hanging="1800"/>
      </w:pPr>
      <w:rPr>
        <w:rFonts w:hint="default"/>
      </w:rPr>
    </w:lvl>
    <w:lvl w:ilvl="8" w:tentative="0">
      <w:start w:val="1"/>
      <w:numFmt w:val="decimal"/>
      <w:lvlText w:val="%1.%2.%3.%4.%5.%6.%7.%8.%9"/>
      <w:lvlJc w:val="left"/>
      <w:pPr>
        <w:tabs>
          <w:tab w:val="left" w:pos="3728"/>
        </w:tabs>
        <w:ind w:left="3728" w:hanging="1800"/>
      </w:pPr>
      <w:rPr>
        <w:rFonts w:hint="default"/>
      </w:rPr>
    </w:lvl>
  </w:abstractNum>
  <w:abstractNum w:abstractNumId="28">
    <w:nsid w:val="763A6836"/>
    <w:multiLevelType w:val="multilevel"/>
    <w:tmpl w:val="763A6836"/>
    <w:lvl w:ilvl="0" w:tentative="0">
      <w:start w:val="1"/>
      <w:numFmt w:val="none"/>
      <w:suff w:val="nothing"/>
      <w:lvlText w:val=""/>
      <w:lvlJc w:val="left"/>
      <w:pPr>
        <w:ind w:left="0" w:firstLine="0"/>
      </w:pPr>
      <w:rPr>
        <w:rFonts w:hint="eastAsia" w:ascii="黑体" w:hAnsi="Times New Roman" w:eastAsia="黑体"/>
        <w:b/>
        <w:i w:val="0"/>
        <w:sz w:val="28"/>
      </w:rPr>
    </w:lvl>
    <w:lvl w:ilvl="1" w:tentative="0">
      <w:start w:val="1"/>
      <w:numFmt w:val="decimal"/>
      <w:pStyle w:val="164"/>
      <w:suff w:val="nothing"/>
      <w:lvlText w:val="%1%2 "/>
      <w:lvlJc w:val="left"/>
      <w:pPr>
        <w:ind w:left="0" w:firstLine="0"/>
      </w:pPr>
      <w:rPr>
        <w:rFonts w:hint="eastAsia" w:ascii="黑体" w:hAnsi="Times New Roman" w:eastAsia="黑体"/>
        <w:b/>
        <w:i w:val="0"/>
        <w:sz w:val="28"/>
      </w:rPr>
    </w:lvl>
    <w:lvl w:ilvl="2" w:tentative="0">
      <w:start w:val="1"/>
      <w:numFmt w:val="decimal"/>
      <w:pStyle w:val="165"/>
      <w:suff w:val="nothing"/>
      <w:lvlText w:val="%1%2.%3　"/>
      <w:lvlJc w:val="left"/>
      <w:pPr>
        <w:ind w:left="0" w:firstLine="0"/>
      </w:pPr>
      <w:rPr>
        <w:rFonts w:hint="eastAsia" w:ascii="黑体" w:hAnsi="Times New Roman" w:eastAsia="黑体"/>
        <w:b/>
        <w:i w:val="0"/>
        <w:sz w:val="21"/>
      </w:rPr>
    </w:lvl>
    <w:lvl w:ilvl="3" w:tentative="0">
      <w:start w:val="1"/>
      <w:numFmt w:val="decimal"/>
      <w:pStyle w:val="166"/>
      <w:suff w:val="nothing"/>
      <w:lvlText w:val="%1%2.%3.%4　"/>
      <w:lvlJc w:val="left"/>
      <w:pPr>
        <w:ind w:left="0" w:firstLine="0"/>
      </w:pPr>
      <w:rPr>
        <w:rFonts w:hint="eastAsia" w:ascii="黑体" w:hAnsi="Times New Roman" w:eastAsia="黑体"/>
        <w:b/>
        <w:i w:val="0"/>
        <w:sz w:val="21"/>
      </w:rPr>
    </w:lvl>
    <w:lvl w:ilvl="4" w:tentative="0">
      <w:start w:val="1"/>
      <w:numFmt w:val="decimal"/>
      <w:pStyle w:val="167"/>
      <w:suff w:val="nothing"/>
      <w:lvlText w:val="表%1%2.%3.%4-%5 "/>
      <w:lvlJc w:val="left"/>
      <w:pPr>
        <w:ind w:left="0" w:firstLine="0"/>
      </w:pPr>
      <w:rPr>
        <w:rFonts w:hint="eastAsia" w:ascii="黑体" w:hAnsi="Times New Roman" w:eastAsia="黑体"/>
        <w:b/>
        <w:i w:val="0"/>
        <w:sz w:val="21"/>
      </w:rPr>
    </w:lvl>
    <w:lvl w:ilvl="5" w:tentative="0">
      <w:start w:val="1"/>
      <w:numFmt w:val="decimal"/>
      <w:lvlRestart w:val="4"/>
      <w:pStyle w:val="168"/>
      <w:suff w:val="nothing"/>
      <w:lvlText w:val="%1图%2.%3.%4-%6 "/>
      <w:lvlJc w:val="left"/>
      <w:pPr>
        <w:ind w:left="0" w:firstLine="0"/>
      </w:pPr>
      <w:rPr>
        <w:rFonts w:hint="eastAsia" w:ascii="黑体" w:hAnsi="Times New Roman" w:eastAsia="黑体"/>
        <w:b/>
        <w:i w:val="0"/>
        <w:sz w:val="21"/>
      </w:rPr>
    </w:lvl>
    <w:lvl w:ilvl="6" w:tentative="0">
      <w:start w:val="1"/>
      <w:numFmt w:val="decimal"/>
      <w:lvlRestart w:val="4"/>
      <w:pStyle w:val="169"/>
      <w:suff w:val="nothing"/>
      <w:lvlText w:val="(%2.%3.%4-%7)"/>
      <w:lvlJc w:val="center"/>
      <w:pPr>
        <w:ind w:left="288" w:firstLine="288"/>
      </w:pPr>
      <w:rPr>
        <w:rFonts w:hint="eastAsia" w:ascii="黑体" w:hAnsi="Times New Roman" w:eastAsia="黑体"/>
        <w:b/>
        <w:i w:val="0"/>
        <w:sz w:val="21"/>
      </w:rPr>
    </w:lvl>
    <w:lvl w:ilvl="7" w:tentative="0">
      <w:start w:val="1"/>
      <w:numFmt w:val="decimal"/>
      <w:lvlRestart w:val="2"/>
      <w:pStyle w:val="171"/>
      <w:lvlText w:val="    %1%8"/>
      <w:lvlJc w:val="left"/>
      <w:pPr>
        <w:tabs>
          <w:tab w:val="left" w:pos="720"/>
        </w:tabs>
        <w:ind w:left="0" w:firstLine="0"/>
      </w:pPr>
      <w:rPr>
        <w:rFonts w:hint="eastAsia" w:ascii="黑体" w:eastAsia="黑体"/>
        <w:b/>
        <w:i w:val="0"/>
        <w:sz w:val="21"/>
      </w:rPr>
    </w:lvl>
    <w:lvl w:ilvl="8" w:tentative="0">
      <w:start w:val="1"/>
      <w:numFmt w:val="decimal"/>
      <w:lvlRestart w:val="2"/>
      <w:pStyle w:val="170"/>
      <w:lvlText w:val="%2.0.%9"/>
      <w:lvlJc w:val="left"/>
      <w:pPr>
        <w:tabs>
          <w:tab w:val="left" w:pos="720"/>
        </w:tabs>
        <w:ind w:left="0" w:firstLine="0"/>
      </w:pPr>
      <w:rPr>
        <w:rFonts w:hint="eastAsia" w:ascii="黑体" w:hAnsi="华文细黑" w:eastAsia="黑体"/>
        <w:b/>
        <w:i w:val="0"/>
        <w:sz w:val="21"/>
      </w:rPr>
    </w:lvl>
  </w:abstractNum>
  <w:abstractNum w:abstractNumId="29">
    <w:nsid w:val="76933334"/>
    <w:multiLevelType w:val="multilevel"/>
    <w:tmpl w:val="76933334"/>
    <w:lvl w:ilvl="0" w:tentative="0">
      <w:start w:val="1"/>
      <w:numFmt w:val="none"/>
      <w:pStyle w:val="138"/>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0">
    <w:nsid w:val="7F035D2E"/>
    <w:multiLevelType w:val="multilevel"/>
    <w:tmpl w:val="7F035D2E"/>
    <w:lvl w:ilvl="0" w:tentative="0">
      <w:start w:val="1"/>
      <w:numFmt w:val="decimal"/>
      <w:pStyle w:val="195"/>
      <w:lvlText w:val="%1)"/>
      <w:lvlJc w:val="left"/>
      <w:pPr>
        <w:tabs>
          <w:tab w:val="left" w:pos="1320"/>
        </w:tabs>
        <w:ind w:left="132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19"/>
  </w:num>
  <w:num w:numId="2">
    <w:abstractNumId w:val="18"/>
  </w:num>
  <w:num w:numId="3">
    <w:abstractNumId w:val="23"/>
  </w:num>
  <w:num w:numId="4">
    <w:abstractNumId w:val="6"/>
  </w:num>
  <w:num w:numId="5">
    <w:abstractNumId w:val="3"/>
  </w:num>
  <w:num w:numId="6">
    <w:abstractNumId w:val="24"/>
  </w:num>
  <w:num w:numId="7">
    <w:abstractNumId w:val="1"/>
  </w:num>
  <w:num w:numId="8">
    <w:abstractNumId w:val="20"/>
  </w:num>
  <w:num w:numId="9">
    <w:abstractNumId w:val="29"/>
  </w:num>
  <w:num w:numId="10">
    <w:abstractNumId w:val="13"/>
  </w:num>
  <w:num w:numId="11">
    <w:abstractNumId w:val="2"/>
  </w:num>
  <w:num w:numId="12">
    <w:abstractNumId w:val="16"/>
  </w:num>
  <w:num w:numId="13">
    <w:abstractNumId w:val="7"/>
  </w:num>
  <w:num w:numId="14">
    <w:abstractNumId w:val="26"/>
  </w:num>
  <w:num w:numId="15">
    <w:abstractNumId w:val="17"/>
  </w:num>
  <w:num w:numId="16">
    <w:abstractNumId w:val="14"/>
  </w:num>
  <w:num w:numId="17">
    <w:abstractNumId w:val="9"/>
  </w:num>
  <w:num w:numId="18">
    <w:abstractNumId w:val="28"/>
  </w:num>
  <w:num w:numId="19">
    <w:abstractNumId w:val="8"/>
  </w:num>
  <w:num w:numId="20">
    <w:abstractNumId w:val="25"/>
  </w:num>
  <w:num w:numId="21">
    <w:abstractNumId w:val="4"/>
  </w:num>
  <w:num w:numId="22">
    <w:abstractNumId w:val="12"/>
  </w:num>
  <w:num w:numId="23">
    <w:abstractNumId w:val="10"/>
  </w:num>
  <w:num w:numId="24">
    <w:abstractNumId w:val="30"/>
  </w:num>
  <w:num w:numId="25">
    <w:abstractNumId w:val="5"/>
  </w:num>
  <w:num w:numId="26">
    <w:abstractNumId w:val="21"/>
  </w:num>
  <w:num w:numId="27">
    <w:abstractNumId w:val="22"/>
  </w:num>
  <w:num w:numId="28">
    <w:abstractNumId w:val="27"/>
  </w:num>
  <w:num w:numId="29">
    <w:abstractNumId w:val="11"/>
  </w:num>
  <w:num w:numId="30">
    <w:abstractNumId w:val="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E46"/>
    <w:rsid w:val="00017D77"/>
    <w:rsid w:val="00065BCC"/>
    <w:rsid w:val="00073266"/>
    <w:rsid w:val="00082978"/>
    <w:rsid w:val="00091B5B"/>
    <w:rsid w:val="000A6DB4"/>
    <w:rsid w:val="000C207F"/>
    <w:rsid w:val="000E42A9"/>
    <w:rsid w:val="000F4BF0"/>
    <w:rsid w:val="000F7460"/>
    <w:rsid w:val="00101870"/>
    <w:rsid w:val="0010401B"/>
    <w:rsid w:val="00105E64"/>
    <w:rsid w:val="001102A4"/>
    <w:rsid w:val="0011459E"/>
    <w:rsid w:val="0011593C"/>
    <w:rsid w:val="00121725"/>
    <w:rsid w:val="00131228"/>
    <w:rsid w:val="00131982"/>
    <w:rsid w:val="00141538"/>
    <w:rsid w:val="001415BC"/>
    <w:rsid w:val="001768DC"/>
    <w:rsid w:val="001864BB"/>
    <w:rsid w:val="001A0C75"/>
    <w:rsid w:val="001C119D"/>
    <w:rsid w:val="001C1C71"/>
    <w:rsid w:val="001D2CD7"/>
    <w:rsid w:val="001E5EF4"/>
    <w:rsid w:val="001F1FC7"/>
    <w:rsid w:val="00201AAD"/>
    <w:rsid w:val="00224787"/>
    <w:rsid w:val="00224E32"/>
    <w:rsid w:val="00235AA1"/>
    <w:rsid w:val="00237584"/>
    <w:rsid w:val="0024238D"/>
    <w:rsid w:val="00245CBE"/>
    <w:rsid w:val="00246119"/>
    <w:rsid w:val="00254CE6"/>
    <w:rsid w:val="00256282"/>
    <w:rsid w:val="0025686F"/>
    <w:rsid w:val="00272CE7"/>
    <w:rsid w:val="002837F7"/>
    <w:rsid w:val="00287334"/>
    <w:rsid w:val="002A3B68"/>
    <w:rsid w:val="00303EAB"/>
    <w:rsid w:val="00312BE3"/>
    <w:rsid w:val="00331060"/>
    <w:rsid w:val="00352DD9"/>
    <w:rsid w:val="00360F86"/>
    <w:rsid w:val="00361DCB"/>
    <w:rsid w:val="00364B26"/>
    <w:rsid w:val="003711CF"/>
    <w:rsid w:val="00390665"/>
    <w:rsid w:val="00394DED"/>
    <w:rsid w:val="00397EC4"/>
    <w:rsid w:val="003A1231"/>
    <w:rsid w:val="003A3651"/>
    <w:rsid w:val="003F4AD7"/>
    <w:rsid w:val="004011A7"/>
    <w:rsid w:val="0040169C"/>
    <w:rsid w:val="0040198E"/>
    <w:rsid w:val="00453301"/>
    <w:rsid w:val="00461CE0"/>
    <w:rsid w:val="00463E06"/>
    <w:rsid w:val="0046608E"/>
    <w:rsid w:val="0048313E"/>
    <w:rsid w:val="0049201F"/>
    <w:rsid w:val="004C0B24"/>
    <w:rsid w:val="004C58F2"/>
    <w:rsid w:val="00500795"/>
    <w:rsid w:val="005168B0"/>
    <w:rsid w:val="005332C3"/>
    <w:rsid w:val="00545E7A"/>
    <w:rsid w:val="00587850"/>
    <w:rsid w:val="00595B63"/>
    <w:rsid w:val="005969E3"/>
    <w:rsid w:val="005B0295"/>
    <w:rsid w:val="005B06C5"/>
    <w:rsid w:val="005B148C"/>
    <w:rsid w:val="005D063F"/>
    <w:rsid w:val="005E7E85"/>
    <w:rsid w:val="005F4987"/>
    <w:rsid w:val="005F61C0"/>
    <w:rsid w:val="00603F6B"/>
    <w:rsid w:val="00614E21"/>
    <w:rsid w:val="006205EA"/>
    <w:rsid w:val="00633565"/>
    <w:rsid w:val="0063687F"/>
    <w:rsid w:val="00655680"/>
    <w:rsid w:val="006614F2"/>
    <w:rsid w:val="006726B8"/>
    <w:rsid w:val="00672A2B"/>
    <w:rsid w:val="00697A57"/>
    <w:rsid w:val="006A70CD"/>
    <w:rsid w:val="006B3FD6"/>
    <w:rsid w:val="006C4256"/>
    <w:rsid w:val="006F45EA"/>
    <w:rsid w:val="00703B78"/>
    <w:rsid w:val="00730A23"/>
    <w:rsid w:val="00734CBC"/>
    <w:rsid w:val="007365FB"/>
    <w:rsid w:val="007409E8"/>
    <w:rsid w:val="00747988"/>
    <w:rsid w:val="00767F0E"/>
    <w:rsid w:val="00774CA0"/>
    <w:rsid w:val="007864AF"/>
    <w:rsid w:val="007918AD"/>
    <w:rsid w:val="007B107C"/>
    <w:rsid w:val="007C1E9A"/>
    <w:rsid w:val="007E04DB"/>
    <w:rsid w:val="007F30E0"/>
    <w:rsid w:val="00801252"/>
    <w:rsid w:val="00801CDD"/>
    <w:rsid w:val="00803DBA"/>
    <w:rsid w:val="008118EA"/>
    <w:rsid w:val="00821CBA"/>
    <w:rsid w:val="0082476F"/>
    <w:rsid w:val="00835C68"/>
    <w:rsid w:val="008372D2"/>
    <w:rsid w:val="00840F27"/>
    <w:rsid w:val="00851B00"/>
    <w:rsid w:val="008567F9"/>
    <w:rsid w:val="008737B1"/>
    <w:rsid w:val="00883DE5"/>
    <w:rsid w:val="00895AD9"/>
    <w:rsid w:val="008B39FE"/>
    <w:rsid w:val="008B3FFF"/>
    <w:rsid w:val="008E10CB"/>
    <w:rsid w:val="008F0D44"/>
    <w:rsid w:val="00927BE5"/>
    <w:rsid w:val="00934582"/>
    <w:rsid w:val="009617AE"/>
    <w:rsid w:val="0096258E"/>
    <w:rsid w:val="00983C92"/>
    <w:rsid w:val="009865DC"/>
    <w:rsid w:val="00990A1A"/>
    <w:rsid w:val="009A0681"/>
    <w:rsid w:val="009B3665"/>
    <w:rsid w:val="009C6927"/>
    <w:rsid w:val="009E23E8"/>
    <w:rsid w:val="009E6388"/>
    <w:rsid w:val="00A152E9"/>
    <w:rsid w:val="00A211D4"/>
    <w:rsid w:val="00A41C32"/>
    <w:rsid w:val="00A526FD"/>
    <w:rsid w:val="00A54E1A"/>
    <w:rsid w:val="00A7731A"/>
    <w:rsid w:val="00AB0845"/>
    <w:rsid w:val="00AB402D"/>
    <w:rsid w:val="00AF411C"/>
    <w:rsid w:val="00B00B50"/>
    <w:rsid w:val="00B06D35"/>
    <w:rsid w:val="00B23ABF"/>
    <w:rsid w:val="00B24CF0"/>
    <w:rsid w:val="00B413BA"/>
    <w:rsid w:val="00B46CF8"/>
    <w:rsid w:val="00B6601A"/>
    <w:rsid w:val="00B81C55"/>
    <w:rsid w:val="00B86ED7"/>
    <w:rsid w:val="00B93C2C"/>
    <w:rsid w:val="00B967F9"/>
    <w:rsid w:val="00BC0D10"/>
    <w:rsid w:val="00BE41E8"/>
    <w:rsid w:val="00BE45B8"/>
    <w:rsid w:val="00BF3134"/>
    <w:rsid w:val="00BF7FB9"/>
    <w:rsid w:val="00C05EEB"/>
    <w:rsid w:val="00C13F53"/>
    <w:rsid w:val="00C162B7"/>
    <w:rsid w:val="00C354AB"/>
    <w:rsid w:val="00C75C30"/>
    <w:rsid w:val="00C90CED"/>
    <w:rsid w:val="00CA4883"/>
    <w:rsid w:val="00CC0012"/>
    <w:rsid w:val="00CC4276"/>
    <w:rsid w:val="00CD008A"/>
    <w:rsid w:val="00CF07A1"/>
    <w:rsid w:val="00CF1363"/>
    <w:rsid w:val="00CF65C8"/>
    <w:rsid w:val="00D2221B"/>
    <w:rsid w:val="00D408BB"/>
    <w:rsid w:val="00D4749D"/>
    <w:rsid w:val="00D739BE"/>
    <w:rsid w:val="00D7595A"/>
    <w:rsid w:val="00D77A6B"/>
    <w:rsid w:val="00D9099B"/>
    <w:rsid w:val="00D94E02"/>
    <w:rsid w:val="00DA4F65"/>
    <w:rsid w:val="00DB4C8F"/>
    <w:rsid w:val="00DB6453"/>
    <w:rsid w:val="00DC7407"/>
    <w:rsid w:val="00DD75D3"/>
    <w:rsid w:val="00E02874"/>
    <w:rsid w:val="00E254DA"/>
    <w:rsid w:val="00E37DE0"/>
    <w:rsid w:val="00E43769"/>
    <w:rsid w:val="00E45735"/>
    <w:rsid w:val="00E54024"/>
    <w:rsid w:val="00E6396F"/>
    <w:rsid w:val="00E74E49"/>
    <w:rsid w:val="00E86073"/>
    <w:rsid w:val="00E95433"/>
    <w:rsid w:val="00ED38F6"/>
    <w:rsid w:val="00ED7540"/>
    <w:rsid w:val="00EF5574"/>
    <w:rsid w:val="00EF5F36"/>
    <w:rsid w:val="00F4482B"/>
    <w:rsid w:val="00F455C4"/>
    <w:rsid w:val="00F57506"/>
    <w:rsid w:val="00F66E38"/>
    <w:rsid w:val="00F72495"/>
    <w:rsid w:val="00F80F0B"/>
    <w:rsid w:val="00FB159E"/>
    <w:rsid w:val="00FB2562"/>
    <w:rsid w:val="00FB37C9"/>
    <w:rsid w:val="00FC7FD8"/>
    <w:rsid w:val="00FE4992"/>
    <w:rsid w:val="00FE6E1E"/>
    <w:rsid w:val="00FF2E65"/>
    <w:rsid w:val="02912F50"/>
    <w:rsid w:val="040C25C7"/>
    <w:rsid w:val="04D75324"/>
    <w:rsid w:val="056D59A9"/>
    <w:rsid w:val="068737D4"/>
    <w:rsid w:val="068747EA"/>
    <w:rsid w:val="06EE2458"/>
    <w:rsid w:val="07035CA4"/>
    <w:rsid w:val="07AF3689"/>
    <w:rsid w:val="083F007C"/>
    <w:rsid w:val="08FA7B89"/>
    <w:rsid w:val="09A24E09"/>
    <w:rsid w:val="0C4E6D74"/>
    <w:rsid w:val="0CBC4811"/>
    <w:rsid w:val="0CE121FB"/>
    <w:rsid w:val="0ECB10FC"/>
    <w:rsid w:val="0F36052E"/>
    <w:rsid w:val="0FD96FA5"/>
    <w:rsid w:val="0FE25967"/>
    <w:rsid w:val="104B74EA"/>
    <w:rsid w:val="10DC39C3"/>
    <w:rsid w:val="1175397A"/>
    <w:rsid w:val="12AC1F54"/>
    <w:rsid w:val="13F56ECB"/>
    <w:rsid w:val="14A87AC7"/>
    <w:rsid w:val="15914C76"/>
    <w:rsid w:val="16967359"/>
    <w:rsid w:val="18740083"/>
    <w:rsid w:val="18FA40CF"/>
    <w:rsid w:val="18FE68EB"/>
    <w:rsid w:val="19BB0F9D"/>
    <w:rsid w:val="1A1D667C"/>
    <w:rsid w:val="1B921F72"/>
    <w:rsid w:val="1C40430A"/>
    <w:rsid w:val="1C955920"/>
    <w:rsid w:val="1CD57DCB"/>
    <w:rsid w:val="1DA74695"/>
    <w:rsid w:val="1E6C4734"/>
    <w:rsid w:val="1F2713F1"/>
    <w:rsid w:val="205E44DA"/>
    <w:rsid w:val="21243CEE"/>
    <w:rsid w:val="240F7F39"/>
    <w:rsid w:val="26BF0B03"/>
    <w:rsid w:val="277465B1"/>
    <w:rsid w:val="27A51734"/>
    <w:rsid w:val="291F6C83"/>
    <w:rsid w:val="29CF5596"/>
    <w:rsid w:val="2A856595"/>
    <w:rsid w:val="2C1258AD"/>
    <w:rsid w:val="2D3D7E21"/>
    <w:rsid w:val="2E271596"/>
    <w:rsid w:val="2E3823AD"/>
    <w:rsid w:val="2F283402"/>
    <w:rsid w:val="2F5572C0"/>
    <w:rsid w:val="2F7431E9"/>
    <w:rsid w:val="3078091E"/>
    <w:rsid w:val="30FE47C9"/>
    <w:rsid w:val="319868D8"/>
    <w:rsid w:val="31D83953"/>
    <w:rsid w:val="342A47F5"/>
    <w:rsid w:val="37143508"/>
    <w:rsid w:val="3718335F"/>
    <w:rsid w:val="389D0975"/>
    <w:rsid w:val="3AA44450"/>
    <w:rsid w:val="3D7B0403"/>
    <w:rsid w:val="3F0B0F98"/>
    <w:rsid w:val="42D64C5A"/>
    <w:rsid w:val="449B6CA0"/>
    <w:rsid w:val="452F2C10"/>
    <w:rsid w:val="454D3954"/>
    <w:rsid w:val="46396184"/>
    <w:rsid w:val="46FC2E07"/>
    <w:rsid w:val="47656A8A"/>
    <w:rsid w:val="47FB78D6"/>
    <w:rsid w:val="48043B49"/>
    <w:rsid w:val="48177484"/>
    <w:rsid w:val="4B090617"/>
    <w:rsid w:val="4B860106"/>
    <w:rsid w:val="4BA214FF"/>
    <w:rsid w:val="4D1F5584"/>
    <w:rsid w:val="4FBF7541"/>
    <w:rsid w:val="505E7836"/>
    <w:rsid w:val="52715451"/>
    <w:rsid w:val="52A37A78"/>
    <w:rsid w:val="53E233FE"/>
    <w:rsid w:val="540451A3"/>
    <w:rsid w:val="599521AF"/>
    <w:rsid w:val="5CB433D3"/>
    <w:rsid w:val="5D263751"/>
    <w:rsid w:val="5DBC298B"/>
    <w:rsid w:val="5E977F1F"/>
    <w:rsid w:val="5FCA1F4E"/>
    <w:rsid w:val="5FED424A"/>
    <w:rsid w:val="60533BC0"/>
    <w:rsid w:val="60D076D6"/>
    <w:rsid w:val="61442EB1"/>
    <w:rsid w:val="622F126F"/>
    <w:rsid w:val="62834DC7"/>
    <w:rsid w:val="63883537"/>
    <w:rsid w:val="64686F22"/>
    <w:rsid w:val="65E93045"/>
    <w:rsid w:val="667B5FB2"/>
    <w:rsid w:val="67891733"/>
    <w:rsid w:val="67A22499"/>
    <w:rsid w:val="68480D34"/>
    <w:rsid w:val="69B038F4"/>
    <w:rsid w:val="6AFB20A2"/>
    <w:rsid w:val="6C0D06B4"/>
    <w:rsid w:val="6D4F410F"/>
    <w:rsid w:val="6D7D7303"/>
    <w:rsid w:val="700D26BF"/>
    <w:rsid w:val="70351488"/>
    <w:rsid w:val="72665D11"/>
    <w:rsid w:val="74444FD6"/>
    <w:rsid w:val="74501425"/>
    <w:rsid w:val="755D0547"/>
    <w:rsid w:val="755F4C74"/>
    <w:rsid w:val="782644EE"/>
    <w:rsid w:val="78B47863"/>
    <w:rsid w:val="799D7BE3"/>
    <w:rsid w:val="7A90657D"/>
    <w:rsid w:val="7B557184"/>
    <w:rsid w:val="7C887C3A"/>
    <w:rsid w:val="7C9F758D"/>
    <w:rsid w:val="7CBD15F0"/>
    <w:rsid w:val="7E9A3E70"/>
    <w:rsid w:val="7F1E62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94"/>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70"/>
    <w:qFormat/>
    <w:uiPriority w:val="0"/>
    <w:pPr>
      <w:keepNext/>
      <w:keepLines/>
      <w:spacing w:before="260" w:after="260" w:line="416" w:lineRule="auto"/>
      <w:outlineLvl w:val="2"/>
    </w:pPr>
    <w:rPr>
      <w:b/>
      <w:bCs/>
      <w:sz w:val="32"/>
      <w:szCs w:val="32"/>
    </w:rPr>
  </w:style>
  <w:style w:type="paragraph" w:styleId="5">
    <w:name w:val="heading 4"/>
    <w:basedOn w:val="1"/>
    <w:next w:val="1"/>
    <w:link w:val="7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72"/>
    <w:qFormat/>
    <w:uiPriority w:val="0"/>
    <w:pPr>
      <w:keepNext/>
      <w:keepLines/>
      <w:spacing w:before="280" w:after="290" w:line="376" w:lineRule="auto"/>
      <w:outlineLvl w:val="4"/>
    </w:pPr>
    <w:rPr>
      <w:b/>
      <w:bCs/>
      <w:sz w:val="28"/>
      <w:szCs w:val="28"/>
    </w:rPr>
  </w:style>
  <w:style w:type="paragraph" w:styleId="7">
    <w:name w:val="heading 6"/>
    <w:basedOn w:val="1"/>
    <w:next w:val="1"/>
    <w:link w:val="73"/>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4"/>
    <w:qFormat/>
    <w:uiPriority w:val="0"/>
    <w:pPr>
      <w:keepNext/>
      <w:keepLines/>
      <w:spacing w:before="240" w:after="64" w:line="320" w:lineRule="auto"/>
      <w:outlineLvl w:val="6"/>
    </w:pPr>
    <w:rPr>
      <w:b/>
      <w:bCs/>
      <w:sz w:val="24"/>
    </w:rPr>
  </w:style>
  <w:style w:type="paragraph" w:styleId="9">
    <w:name w:val="heading 8"/>
    <w:basedOn w:val="1"/>
    <w:next w:val="1"/>
    <w:link w:val="75"/>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76"/>
    <w:qFormat/>
    <w:uiPriority w:val="0"/>
    <w:pPr>
      <w:keepNext/>
      <w:keepLines/>
      <w:spacing w:before="240" w:after="64" w:line="320" w:lineRule="auto"/>
      <w:outlineLvl w:val="8"/>
    </w:pPr>
    <w:rPr>
      <w:rFonts w:ascii="Arial" w:hAnsi="Arial" w:eastAsia="黑体"/>
      <w:szCs w:val="21"/>
    </w:rPr>
  </w:style>
  <w:style w:type="character" w:default="1" w:styleId="52">
    <w:name w:val="Default Paragraph Font"/>
    <w:unhideWhenUsed/>
    <w:qFormat/>
    <w:uiPriority w:val="1"/>
  </w:style>
  <w:style w:type="table" w:default="1" w:styleId="50">
    <w:name w:val="Normal Table"/>
    <w:unhideWhenUsed/>
    <w:qFormat/>
    <w:uiPriority w:val="99"/>
    <w:tblPr>
      <w:tblCellMar>
        <w:top w:w="0" w:type="dxa"/>
        <w:left w:w="108" w:type="dxa"/>
        <w:bottom w:w="0" w:type="dxa"/>
        <w:right w:w="108" w:type="dxa"/>
      </w:tblCellMar>
    </w:tblPr>
  </w:style>
  <w:style w:type="paragraph" w:styleId="11">
    <w:name w:val="toc 7"/>
    <w:basedOn w:val="12"/>
    <w:next w:val="1"/>
    <w:qFormat/>
    <w:uiPriority w:val="0"/>
    <w:pPr>
      <w:tabs>
        <w:tab w:val="right" w:leader="dot" w:pos="8296"/>
      </w:tabs>
    </w:pPr>
  </w:style>
  <w:style w:type="paragraph" w:styleId="12">
    <w:name w:val="toc 6"/>
    <w:basedOn w:val="13"/>
    <w:next w:val="1"/>
    <w:qFormat/>
    <w:uiPriority w:val="0"/>
    <w:pPr>
      <w:tabs>
        <w:tab w:val="right" w:leader="dot" w:pos="8296"/>
      </w:tabs>
    </w:pPr>
  </w:style>
  <w:style w:type="paragraph" w:styleId="13">
    <w:name w:val="toc 5"/>
    <w:basedOn w:val="14"/>
    <w:next w:val="1"/>
    <w:qFormat/>
    <w:uiPriority w:val="0"/>
    <w:pPr>
      <w:tabs>
        <w:tab w:val="right" w:leader="dot" w:pos="8296"/>
      </w:tabs>
    </w:pPr>
  </w:style>
  <w:style w:type="paragraph" w:styleId="14">
    <w:name w:val="toc 4"/>
    <w:basedOn w:val="15"/>
    <w:next w:val="1"/>
    <w:qFormat/>
    <w:uiPriority w:val="0"/>
    <w:pPr>
      <w:tabs>
        <w:tab w:val="right" w:leader="dot" w:pos="8296"/>
      </w:tabs>
    </w:pPr>
  </w:style>
  <w:style w:type="paragraph" w:styleId="15">
    <w:name w:val="toc 3"/>
    <w:basedOn w:val="16"/>
    <w:next w:val="1"/>
    <w:qFormat/>
    <w:uiPriority w:val="39"/>
    <w:pPr>
      <w:tabs>
        <w:tab w:val="right" w:leader="dot" w:pos="8296"/>
      </w:tabs>
    </w:pPr>
  </w:style>
  <w:style w:type="paragraph" w:styleId="16">
    <w:name w:val="toc 2"/>
    <w:basedOn w:val="17"/>
    <w:next w:val="1"/>
    <w:qFormat/>
    <w:uiPriority w:val="39"/>
    <w:pPr>
      <w:tabs>
        <w:tab w:val="right" w:leader="dot" w:pos="8296"/>
      </w:tabs>
    </w:pPr>
  </w:style>
  <w:style w:type="paragraph" w:styleId="17">
    <w:name w:val="toc 1"/>
    <w:next w:val="1"/>
    <w:qFormat/>
    <w:uiPriority w:val="39"/>
    <w:pPr>
      <w:tabs>
        <w:tab w:val="right" w:leader="dot" w:pos="8296"/>
      </w:tabs>
      <w:spacing w:line="560" w:lineRule="exact"/>
      <w:jc w:val="center"/>
    </w:pPr>
    <w:rPr>
      <w:rFonts w:ascii="黑体" w:hAnsi="黑体" w:eastAsia="黑体" w:cs="Times New Roman"/>
      <w:sz w:val="32"/>
      <w:szCs w:val="32"/>
      <w:lang w:val="en-US" w:eastAsia="zh-CN" w:bidi="ar-SA"/>
    </w:rPr>
  </w:style>
  <w:style w:type="paragraph" w:styleId="18">
    <w:name w:val="List Number 2"/>
    <w:basedOn w:val="19"/>
    <w:qFormat/>
    <w:uiPriority w:val="0"/>
    <w:pPr>
      <w:numPr>
        <w:numId w:val="1"/>
      </w:numPr>
      <w:tabs>
        <w:tab w:val="left" w:pos="680"/>
        <w:tab w:val="left" w:pos="737"/>
        <w:tab w:val="left" w:pos="780"/>
      </w:tabs>
      <w:ind w:left="680" w:hanging="340"/>
    </w:pPr>
  </w:style>
  <w:style w:type="paragraph" w:styleId="19">
    <w:name w:val="List 2"/>
    <w:basedOn w:val="20"/>
    <w:qFormat/>
    <w:uiPriority w:val="0"/>
    <w:pPr>
      <w:widowControl/>
      <w:numPr>
        <w:ilvl w:val="0"/>
        <w:numId w:val="2"/>
      </w:numPr>
      <w:tabs>
        <w:tab w:val="left" w:pos="680"/>
        <w:tab w:val="left" w:pos="737"/>
      </w:tabs>
      <w:suppressAutoHyphens w:val="0"/>
      <w:spacing w:after="100"/>
    </w:pPr>
    <w:rPr>
      <w:rFonts w:ascii="Arial" w:hAnsi="Arial" w:cs="Times New Roman"/>
      <w:spacing w:val="8"/>
      <w:kern w:val="0"/>
      <w:sz w:val="20"/>
      <w:szCs w:val="20"/>
      <w:lang w:val="en-GB" w:eastAsia="zh-CN"/>
    </w:rPr>
  </w:style>
  <w:style w:type="paragraph" w:styleId="20">
    <w:name w:val="List"/>
    <w:basedOn w:val="21"/>
    <w:qFormat/>
    <w:uiPriority w:val="0"/>
    <w:pPr>
      <w:suppressAutoHyphens/>
      <w:spacing w:after="120"/>
      <w:jc w:val="both"/>
    </w:pPr>
    <w:rPr>
      <w:rFonts w:ascii="Calibri" w:hAnsi="Calibri" w:cs="Tahoma"/>
      <w:color w:val="auto"/>
      <w:kern w:val="1"/>
      <w:sz w:val="21"/>
      <w:szCs w:val="22"/>
      <w:lang w:eastAsia="ar-SA"/>
    </w:rPr>
  </w:style>
  <w:style w:type="paragraph" w:styleId="21">
    <w:name w:val="Body Text"/>
    <w:basedOn w:val="1"/>
    <w:link w:val="81"/>
    <w:semiHidden/>
    <w:qFormat/>
    <w:uiPriority w:val="0"/>
    <w:pPr>
      <w:jc w:val="left"/>
    </w:pPr>
    <w:rPr>
      <w:rFonts w:ascii="宋体" w:hAnsi="宋体"/>
      <w:color w:val="000000"/>
      <w:sz w:val="28"/>
    </w:rPr>
  </w:style>
  <w:style w:type="paragraph" w:styleId="22">
    <w:name w:val="List Number"/>
    <w:basedOn w:val="1"/>
    <w:qFormat/>
    <w:uiPriority w:val="0"/>
    <w:pPr>
      <w:tabs>
        <w:tab w:val="left" w:pos="820"/>
      </w:tabs>
      <w:ind w:left="820" w:hanging="420"/>
    </w:pPr>
  </w:style>
  <w:style w:type="paragraph" w:styleId="23">
    <w:name w:val="Normal Indent"/>
    <w:basedOn w:val="1"/>
    <w:link w:val="79"/>
    <w:qFormat/>
    <w:uiPriority w:val="0"/>
    <w:pPr>
      <w:spacing w:before="120" w:after="120" w:line="400" w:lineRule="exact"/>
      <w:ind w:firstLine="420" w:firstLineChars="200"/>
    </w:pPr>
    <w:rPr>
      <w:rFonts w:ascii="Arial" w:hAnsi="Arial"/>
      <w:sz w:val="24"/>
      <w:szCs w:val="20"/>
    </w:rPr>
  </w:style>
  <w:style w:type="paragraph" w:styleId="24">
    <w:name w:val="caption"/>
    <w:basedOn w:val="1"/>
    <w:next w:val="1"/>
    <w:qFormat/>
    <w:uiPriority w:val="0"/>
    <w:rPr>
      <w:rFonts w:ascii="宋体" w:hAnsi="Arial" w:cs="Arial"/>
      <w:szCs w:val="20"/>
    </w:rPr>
  </w:style>
  <w:style w:type="paragraph" w:styleId="25">
    <w:name w:val="List Bullet"/>
    <w:basedOn w:val="26"/>
    <w:qFormat/>
    <w:uiPriority w:val="0"/>
    <w:pPr>
      <w:spacing w:before="0" w:after="100"/>
    </w:pPr>
  </w:style>
  <w:style w:type="paragraph" w:customStyle="1" w:styleId="26">
    <w:name w:val="PARAGRAPH"/>
    <w:qFormat/>
    <w:uiPriority w:val="0"/>
    <w:pPr>
      <w:spacing w:before="100" w:after="200"/>
      <w:jc w:val="both"/>
    </w:pPr>
    <w:rPr>
      <w:rFonts w:ascii="Arial" w:hAnsi="Arial" w:eastAsia="宋体" w:cs="Times New Roman"/>
      <w:spacing w:val="8"/>
      <w:lang w:val="en-GB" w:eastAsia="zh-CN" w:bidi="ar-SA"/>
    </w:rPr>
  </w:style>
  <w:style w:type="paragraph" w:styleId="27">
    <w:name w:val="Document Map"/>
    <w:basedOn w:val="1"/>
    <w:link w:val="193"/>
    <w:qFormat/>
    <w:uiPriority w:val="0"/>
    <w:pPr>
      <w:shd w:val="clear" w:color="auto" w:fill="000080"/>
    </w:pPr>
  </w:style>
  <w:style w:type="paragraph" w:styleId="28">
    <w:name w:val="annotation text"/>
    <w:basedOn w:val="1"/>
    <w:link w:val="203"/>
    <w:qFormat/>
    <w:uiPriority w:val="0"/>
    <w:pPr>
      <w:jc w:val="left"/>
    </w:pPr>
  </w:style>
  <w:style w:type="paragraph" w:styleId="29">
    <w:name w:val="Body Text 3"/>
    <w:basedOn w:val="1"/>
    <w:link w:val="194"/>
    <w:qFormat/>
    <w:uiPriority w:val="0"/>
    <w:rPr>
      <w:rFonts w:ascii="宋体"/>
      <w:sz w:val="24"/>
      <w:szCs w:val="20"/>
    </w:rPr>
  </w:style>
  <w:style w:type="paragraph" w:styleId="30">
    <w:name w:val="Body Text Indent"/>
    <w:basedOn w:val="1"/>
    <w:link w:val="92"/>
    <w:qFormat/>
    <w:uiPriority w:val="0"/>
    <w:pPr>
      <w:spacing w:after="120"/>
      <w:ind w:left="420" w:leftChars="200"/>
    </w:pPr>
    <w:rPr>
      <w:szCs w:val="20"/>
    </w:rPr>
  </w:style>
  <w:style w:type="paragraph" w:styleId="31">
    <w:name w:val="List Bullet 2"/>
    <w:basedOn w:val="25"/>
    <w:qFormat/>
    <w:uiPriority w:val="0"/>
    <w:pPr>
      <w:tabs>
        <w:tab w:val="left" w:pos="360"/>
      </w:tabs>
    </w:pPr>
  </w:style>
  <w:style w:type="paragraph" w:styleId="32">
    <w:name w:val="HTML Address"/>
    <w:basedOn w:val="1"/>
    <w:link w:val="95"/>
    <w:qFormat/>
    <w:uiPriority w:val="0"/>
    <w:rPr>
      <w:i/>
      <w:iCs/>
    </w:rPr>
  </w:style>
  <w:style w:type="paragraph" w:styleId="33">
    <w:name w:val="Plain Text"/>
    <w:basedOn w:val="1"/>
    <w:link w:val="78"/>
    <w:qFormat/>
    <w:uiPriority w:val="0"/>
    <w:pPr>
      <w:adjustRightInd w:val="0"/>
      <w:ind w:firstLine="560" w:firstLineChars="200"/>
    </w:pPr>
    <w:rPr>
      <w:rFonts w:ascii="宋体" w:hAnsi="Courier New" w:eastAsia="仿宋_GB2312"/>
      <w:sz w:val="28"/>
      <w:szCs w:val="20"/>
    </w:rPr>
  </w:style>
  <w:style w:type="paragraph" w:styleId="34">
    <w:name w:val="toc 8"/>
    <w:basedOn w:val="11"/>
    <w:next w:val="1"/>
    <w:qFormat/>
    <w:uiPriority w:val="0"/>
  </w:style>
  <w:style w:type="paragraph" w:styleId="35">
    <w:name w:val="Date"/>
    <w:basedOn w:val="1"/>
    <w:next w:val="1"/>
    <w:link w:val="82"/>
    <w:qFormat/>
    <w:uiPriority w:val="0"/>
    <w:pPr>
      <w:ind w:left="100" w:leftChars="2500"/>
    </w:pPr>
  </w:style>
  <w:style w:type="paragraph" w:styleId="36">
    <w:name w:val="Body Text Indent 2"/>
    <w:basedOn w:val="1"/>
    <w:link w:val="204"/>
    <w:qFormat/>
    <w:uiPriority w:val="0"/>
    <w:pPr>
      <w:spacing w:before="6" w:after="6"/>
      <w:ind w:firstLine="420"/>
    </w:pPr>
    <w:rPr>
      <w:rFonts w:eastAsia="黑体" w:asciiTheme="minorHAnsi" w:hAnsiTheme="minorHAnsi" w:cstheme="minorBidi"/>
      <w:b/>
      <w:bCs/>
      <w:kern w:val="44"/>
      <w:szCs w:val="44"/>
    </w:rPr>
  </w:style>
  <w:style w:type="paragraph" w:styleId="37">
    <w:name w:val="Balloon Text"/>
    <w:basedOn w:val="1"/>
    <w:link w:val="83"/>
    <w:semiHidden/>
    <w:qFormat/>
    <w:uiPriority w:val="0"/>
    <w:rPr>
      <w:sz w:val="18"/>
      <w:szCs w:val="18"/>
    </w:rPr>
  </w:style>
  <w:style w:type="paragraph" w:styleId="38">
    <w:name w:val="footer"/>
    <w:basedOn w:val="1"/>
    <w:link w:val="67"/>
    <w:unhideWhenUsed/>
    <w:qFormat/>
    <w:uiPriority w:val="0"/>
    <w:pPr>
      <w:tabs>
        <w:tab w:val="center" w:pos="4153"/>
        <w:tab w:val="right" w:pos="8306"/>
      </w:tabs>
      <w:snapToGrid w:val="0"/>
      <w:jc w:val="left"/>
    </w:pPr>
    <w:rPr>
      <w:sz w:val="18"/>
      <w:szCs w:val="18"/>
    </w:rPr>
  </w:style>
  <w:style w:type="paragraph" w:styleId="39">
    <w:name w:val="header"/>
    <w:basedOn w:val="1"/>
    <w:link w:val="66"/>
    <w:unhideWhenUsed/>
    <w:qFormat/>
    <w:uiPriority w:val="0"/>
    <w:pPr>
      <w:pBdr>
        <w:bottom w:val="single" w:color="auto" w:sz="6" w:space="1"/>
      </w:pBdr>
      <w:tabs>
        <w:tab w:val="center" w:pos="4153"/>
        <w:tab w:val="right" w:pos="8306"/>
      </w:tabs>
      <w:snapToGrid w:val="0"/>
      <w:jc w:val="center"/>
    </w:pPr>
    <w:rPr>
      <w:sz w:val="18"/>
      <w:szCs w:val="18"/>
    </w:rPr>
  </w:style>
  <w:style w:type="paragraph" w:styleId="40">
    <w:name w:val="footnote text"/>
    <w:basedOn w:val="1"/>
    <w:link w:val="137"/>
    <w:semiHidden/>
    <w:qFormat/>
    <w:uiPriority w:val="0"/>
    <w:pPr>
      <w:snapToGrid w:val="0"/>
      <w:ind w:left="400" w:leftChars="200" w:hanging="200" w:hangingChars="200"/>
      <w:jc w:val="left"/>
    </w:pPr>
    <w:rPr>
      <w:sz w:val="18"/>
      <w:szCs w:val="18"/>
    </w:rPr>
  </w:style>
  <w:style w:type="paragraph" w:styleId="41">
    <w:name w:val="Body Text Indent 3"/>
    <w:basedOn w:val="1"/>
    <w:link w:val="210"/>
    <w:qFormat/>
    <w:uiPriority w:val="0"/>
    <w:pPr>
      <w:spacing w:after="120"/>
      <w:ind w:left="420" w:leftChars="200"/>
    </w:pPr>
    <w:rPr>
      <w:sz w:val="16"/>
      <w:szCs w:val="16"/>
    </w:rPr>
  </w:style>
  <w:style w:type="paragraph" w:styleId="42">
    <w:name w:val="table of figures"/>
    <w:basedOn w:val="1"/>
    <w:next w:val="1"/>
    <w:semiHidden/>
    <w:qFormat/>
    <w:uiPriority w:val="0"/>
  </w:style>
  <w:style w:type="paragraph" w:styleId="43">
    <w:name w:val="toc 9"/>
    <w:basedOn w:val="34"/>
    <w:next w:val="1"/>
    <w:qFormat/>
    <w:uiPriority w:val="0"/>
  </w:style>
  <w:style w:type="paragraph" w:styleId="44">
    <w:name w:val="Body Text 2"/>
    <w:basedOn w:val="1"/>
    <w:link w:val="284"/>
    <w:qFormat/>
    <w:uiPriority w:val="0"/>
    <w:pPr>
      <w:jc w:val="left"/>
    </w:pPr>
    <w:rPr>
      <w:rFonts w:ascii="Arial" w:hAnsi="Arial" w:cs="Arial"/>
      <w:color w:val="000000"/>
      <w:szCs w:val="22"/>
    </w:rPr>
  </w:style>
  <w:style w:type="paragraph" w:styleId="45">
    <w:name w:val="HTML Preformatted"/>
    <w:basedOn w:val="1"/>
    <w:link w:val="96"/>
    <w:qFormat/>
    <w:uiPriority w:val="0"/>
    <w:rPr>
      <w:rFonts w:ascii="Courier New" w:hAnsi="Courier New" w:cs="Courier New"/>
      <w:sz w:val="20"/>
      <w:szCs w:val="20"/>
    </w:rPr>
  </w:style>
  <w:style w:type="paragraph" w:styleId="46">
    <w:name w:val="Normal (Web)"/>
    <w:basedOn w:val="1"/>
    <w:qFormat/>
    <w:uiPriority w:val="0"/>
    <w:pPr>
      <w:widowControl/>
      <w:spacing w:before="100" w:beforeAutospacing="1" w:after="100" w:afterAutospacing="1"/>
      <w:jc w:val="left"/>
    </w:pPr>
    <w:rPr>
      <w:rFonts w:ascii="宋体" w:hAnsi="宋体"/>
      <w:kern w:val="0"/>
      <w:sz w:val="24"/>
    </w:rPr>
  </w:style>
  <w:style w:type="paragraph" w:styleId="47">
    <w:name w:val="Title"/>
    <w:basedOn w:val="1"/>
    <w:link w:val="97"/>
    <w:qFormat/>
    <w:uiPriority w:val="0"/>
    <w:pPr>
      <w:spacing w:before="240" w:after="60"/>
      <w:jc w:val="center"/>
      <w:outlineLvl w:val="0"/>
    </w:pPr>
    <w:rPr>
      <w:rFonts w:ascii="Arial" w:hAnsi="Arial" w:cs="Arial"/>
      <w:b/>
      <w:bCs/>
      <w:sz w:val="32"/>
      <w:szCs w:val="32"/>
    </w:rPr>
  </w:style>
  <w:style w:type="paragraph" w:styleId="48">
    <w:name w:val="annotation subject"/>
    <w:basedOn w:val="28"/>
    <w:next w:val="28"/>
    <w:link w:val="206"/>
    <w:qFormat/>
    <w:uiPriority w:val="0"/>
    <w:rPr>
      <w:b/>
      <w:bCs/>
    </w:rPr>
  </w:style>
  <w:style w:type="paragraph" w:styleId="49">
    <w:name w:val="Body Text First Indent"/>
    <w:basedOn w:val="21"/>
    <w:link w:val="229"/>
    <w:qFormat/>
    <w:uiPriority w:val="0"/>
    <w:pPr>
      <w:suppressAutoHyphens/>
      <w:spacing w:after="120"/>
      <w:ind w:firstLine="283"/>
      <w:jc w:val="both"/>
    </w:pPr>
    <w:rPr>
      <w:rFonts w:ascii="Calibri" w:hAnsi="Calibri" w:cs="Calibri"/>
      <w:color w:val="auto"/>
      <w:kern w:val="1"/>
      <w:sz w:val="21"/>
      <w:szCs w:val="22"/>
      <w:lang w:eastAsia="ar-SA"/>
    </w:rPr>
  </w:style>
  <w:style w:type="table" w:styleId="51">
    <w:name w:val="Table Grid"/>
    <w:basedOn w:val="5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page number"/>
    <w:qFormat/>
    <w:uiPriority w:val="0"/>
    <w:rPr>
      <w:rFonts w:ascii="Times New Roman" w:hAnsi="Times New Roman" w:eastAsia="宋体"/>
      <w:sz w:val="18"/>
    </w:rPr>
  </w:style>
  <w:style w:type="character" w:styleId="54">
    <w:name w:val="Emphasis"/>
    <w:qFormat/>
    <w:uiPriority w:val="0"/>
    <w:rPr>
      <w:rFonts w:ascii="Calibri" w:hAnsi="Calibri"/>
      <w:b/>
      <w:i/>
      <w:iCs/>
    </w:rPr>
  </w:style>
  <w:style w:type="character" w:styleId="55">
    <w:name w:val="HTML Definition"/>
    <w:qFormat/>
    <w:uiPriority w:val="0"/>
    <w:rPr>
      <w:i/>
      <w:iCs/>
    </w:rPr>
  </w:style>
  <w:style w:type="character" w:styleId="56">
    <w:name w:val="HTML Typewriter"/>
    <w:qFormat/>
    <w:uiPriority w:val="0"/>
    <w:rPr>
      <w:rFonts w:ascii="Courier New" w:hAnsi="Courier New"/>
      <w:sz w:val="20"/>
      <w:szCs w:val="20"/>
    </w:rPr>
  </w:style>
  <w:style w:type="character" w:styleId="57">
    <w:name w:val="HTML Acronym"/>
    <w:basedOn w:val="52"/>
    <w:qFormat/>
    <w:uiPriority w:val="0"/>
  </w:style>
  <w:style w:type="character" w:styleId="58">
    <w:name w:val="HTML Variable"/>
    <w:qFormat/>
    <w:uiPriority w:val="0"/>
    <w:rPr>
      <w:i/>
      <w:iCs/>
    </w:rPr>
  </w:style>
  <w:style w:type="character" w:styleId="59">
    <w:name w:val="Hyperlink"/>
    <w:qFormat/>
    <w:uiPriority w:val="99"/>
    <w:rPr>
      <w:rFonts w:ascii="Times New Roman" w:hAnsi="Times New Roman" w:eastAsia="宋体"/>
      <w:color w:val="auto"/>
      <w:spacing w:val="0"/>
      <w:w w:val="100"/>
      <w:position w:val="0"/>
      <w:sz w:val="21"/>
      <w:u w:val="none"/>
      <w:vertAlign w:val="baseline"/>
    </w:rPr>
  </w:style>
  <w:style w:type="character" w:styleId="60">
    <w:name w:val="HTML Code"/>
    <w:qFormat/>
    <w:uiPriority w:val="0"/>
    <w:rPr>
      <w:rFonts w:ascii="Courier New" w:hAnsi="Courier New"/>
      <w:sz w:val="20"/>
      <w:szCs w:val="20"/>
    </w:rPr>
  </w:style>
  <w:style w:type="character" w:styleId="61">
    <w:name w:val="annotation reference"/>
    <w:qFormat/>
    <w:uiPriority w:val="0"/>
    <w:rPr>
      <w:sz w:val="21"/>
      <w:szCs w:val="21"/>
    </w:rPr>
  </w:style>
  <w:style w:type="character" w:styleId="62">
    <w:name w:val="HTML Cite"/>
    <w:qFormat/>
    <w:uiPriority w:val="0"/>
    <w:rPr>
      <w:i/>
      <w:iCs/>
    </w:rPr>
  </w:style>
  <w:style w:type="character" w:styleId="63">
    <w:name w:val="footnote reference"/>
    <w:qFormat/>
    <w:uiPriority w:val="0"/>
    <w:rPr>
      <w:vertAlign w:val="superscript"/>
    </w:rPr>
  </w:style>
  <w:style w:type="character" w:styleId="64">
    <w:name w:val="HTML Keyboard"/>
    <w:qFormat/>
    <w:uiPriority w:val="0"/>
    <w:rPr>
      <w:rFonts w:ascii="Courier New" w:hAnsi="Courier New"/>
      <w:sz w:val="20"/>
      <w:szCs w:val="20"/>
    </w:rPr>
  </w:style>
  <w:style w:type="character" w:styleId="65">
    <w:name w:val="HTML Sample"/>
    <w:qFormat/>
    <w:uiPriority w:val="0"/>
    <w:rPr>
      <w:rFonts w:ascii="Courier New" w:hAnsi="Courier New"/>
    </w:rPr>
  </w:style>
  <w:style w:type="character" w:customStyle="1" w:styleId="66">
    <w:name w:val="页眉 字符"/>
    <w:basedOn w:val="52"/>
    <w:link w:val="39"/>
    <w:qFormat/>
    <w:uiPriority w:val="0"/>
    <w:rPr>
      <w:sz w:val="18"/>
      <w:szCs w:val="18"/>
    </w:rPr>
  </w:style>
  <w:style w:type="character" w:customStyle="1" w:styleId="67">
    <w:name w:val="页脚 字符"/>
    <w:basedOn w:val="52"/>
    <w:link w:val="38"/>
    <w:qFormat/>
    <w:uiPriority w:val="0"/>
    <w:rPr>
      <w:sz w:val="18"/>
      <w:szCs w:val="18"/>
    </w:rPr>
  </w:style>
  <w:style w:type="character" w:customStyle="1" w:styleId="68">
    <w:name w:val="标题 1 字符"/>
    <w:basedOn w:val="52"/>
    <w:link w:val="2"/>
    <w:qFormat/>
    <w:uiPriority w:val="0"/>
    <w:rPr>
      <w:rFonts w:ascii="Times New Roman" w:hAnsi="Times New Roman" w:eastAsia="宋体" w:cs="Times New Roman"/>
      <w:b/>
      <w:bCs/>
      <w:kern w:val="44"/>
      <w:sz w:val="44"/>
      <w:szCs w:val="44"/>
    </w:rPr>
  </w:style>
  <w:style w:type="character" w:customStyle="1" w:styleId="69">
    <w:name w:val="标题 2 Char"/>
    <w:basedOn w:val="52"/>
    <w:qFormat/>
    <w:uiPriority w:val="0"/>
    <w:rPr>
      <w:rFonts w:asciiTheme="majorHAnsi" w:hAnsiTheme="majorHAnsi" w:eastAsiaTheme="majorEastAsia" w:cstheme="majorBidi"/>
      <w:b/>
      <w:bCs/>
      <w:sz w:val="32"/>
      <w:szCs w:val="32"/>
    </w:rPr>
  </w:style>
  <w:style w:type="character" w:customStyle="1" w:styleId="70">
    <w:name w:val="标题 3 字符"/>
    <w:basedOn w:val="52"/>
    <w:link w:val="4"/>
    <w:qFormat/>
    <w:uiPriority w:val="0"/>
    <w:rPr>
      <w:rFonts w:ascii="Times New Roman" w:hAnsi="Times New Roman" w:eastAsia="宋体" w:cs="Times New Roman"/>
      <w:b/>
      <w:bCs/>
      <w:sz w:val="32"/>
      <w:szCs w:val="32"/>
    </w:rPr>
  </w:style>
  <w:style w:type="character" w:customStyle="1" w:styleId="71">
    <w:name w:val="标题 4 字符"/>
    <w:basedOn w:val="52"/>
    <w:link w:val="5"/>
    <w:qFormat/>
    <w:uiPriority w:val="0"/>
    <w:rPr>
      <w:rFonts w:ascii="Arial" w:hAnsi="Arial" w:eastAsia="黑体" w:cs="Times New Roman"/>
      <w:b/>
      <w:bCs/>
      <w:sz w:val="28"/>
      <w:szCs w:val="28"/>
    </w:rPr>
  </w:style>
  <w:style w:type="character" w:customStyle="1" w:styleId="72">
    <w:name w:val="标题 5 字符"/>
    <w:basedOn w:val="52"/>
    <w:link w:val="6"/>
    <w:qFormat/>
    <w:uiPriority w:val="0"/>
    <w:rPr>
      <w:rFonts w:ascii="Times New Roman" w:hAnsi="Times New Roman" w:eastAsia="宋体" w:cs="Times New Roman"/>
      <w:b/>
      <w:bCs/>
      <w:sz w:val="28"/>
      <w:szCs w:val="28"/>
    </w:rPr>
  </w:style>
  <w:style w:type="character" w:customStyle="1" w:styleId="73">
    <w:name w:val="标题 6 字符"/>
    <w:basedOn w:val="52"/>
    <w:link w:val="7"/>
    <w:qFormat/>
    <w:uiPriority w:val="0"/>
    <w:rPr>
      <w:rFonts w:ascii="Arial" w:hAnsi="Arial" w:eastAsia="黑体" w:cs="Times New Roman"/>
      <w:b/>
      <w:bCs/>
      <w:sz w:val="24"/>
      <w:szCs w:val="24"/>
    </w:rPr>
  </w:style>
  <w:style w:type="character" w:customStyle="1" w:styleId="74">
    <w:name w:val="标题 7 字符"/>
    <w:basedOn w:val="52"/>
    <w:link w:val="8"/>
    <w:qFormat/>
    <w:uiPriority w:val="0"/>
    <w:rPr>
      <w:rFonts w:ascii="Times New Roman" w:hAnsi="Times New Roman" w:eastAsia="宋体" w:cs="Times New Roman"/>
      <w:b/>
      <w:bCs/>
      <w:sz w:val="24"/>
      <w:szCs w:val="24"/>
    </w:rPr>
  </w:style>
  <w:style w:type="character" w:customStyle="1" w:styleId="75">
    <w:name w:val="标题 8 字符"/>
    <w:basedOn w:val="52"/>
    <w:link w:val="9"/>
    <w:qFormat/>
    <w:uiPriority w:val="0"/>
    <w:rPr>
      <w:rFonts w:ascii="Arial" w:hAnsi="Arial" w:eastAsia="黑体" w:cs="Times New Roman"/>
      <w:sz w:val="24"/>
      <w:szCs w:val="24"/>
    </w:rPr>
  </w:style>
  <w:style w:type="character" w:customStyle="1" w:styleId="76">
    <w:name w:val="标题 9 字符"/>
    <w:basedOn w:val="52"/>
    <w:link w:val="10"/>
    <w:qFormat/>
    <w:uiPriority w:val="0"/>
    <w:rPr>
      <w:rFonts w:ascii="Arial" w:hAnsi="Arial" w:eastAsia="黑体" w:cs="Times New Roman"/>
      <w:szCs w:val="21"/>
    </w:rPr>
  </w:style>
  <w:style w:type="paragraph" w:customStyle="1" w:styleId="77">
    <w:name w:val="_Style 12"/>
    <w:basedOn w:val="1"/>
    <w:qFormat/>
    <w:uiPriority w:val="0"/>
    <w:rPr>
      <w:szCs w:val="20"/>
    </w:rPr>
  </w:style>
  <w:style w:type="character" w:customStyle="1" w:styleId="78">
    <w:name w:val="纯文本 字符"/>
    <w:basedOn w:val="52"/>
    <w:link w:val="33"/>
    <w:qFormat/>
    <w:uiPriority w:val="0"/>
    <w:rPr>
      <w:rFonts w:ascii="宋体" w:hAnsi="Courier New" w:eastAsia="仿宋_GB2312" w:cs="Times New Roman"/>
      <w:sz w:val="28"/>
      <w:szCs w:val="20"/>
    </w:rPr>
  </w:style>
  <w:style w:type="character" w:customStyle="1" w:styleId="79">
    <w:name w:val="正文缩进 字符"/>
    <w:link w:val="23"/>
    <w:semiHidden/>
    <w:qFormat/>
    <w:uiPriority w:val="0"/>
    <w:rPr>
      <w:rFonts w:ascii="Arial" w:hAnsi="Arial" w:eastAsia="宋体" w:cs="Times New Roman"/>
      <w:sz w:val="24"/>
      <w:szCs w:val="20"/>
    </w:rPr>
  </w:style>
  <w:style w:type="paragraph" w:customStyle="1" w:styleId="80">
    <w:name w:val="段"/>
    <w:link w:val="10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81">
    <w:name w:val="正文文本 字符"/>
    <w:basedOn w:val="52"/>
    <w:link w:val="21"/>
    <w:semiHidden/>
    <w:qFormat/>
    <w:uiPriority w:val="0"/>
    <w:rPr>
      <w:rFonts w:ascii="宋体" w:hAnsi="宋体" w:eastAsia="宋体" w:cs="Times New Roman"/>
      <w:color w:val="000000"/>
      <w:sz w:val="28"/>
      <w:szCs w:val="24"/>
    </w:rPr>
  </w:style>
  <w:style w:type="character" w:customStyle="1" w:styleId="82">
    <w:name w:val="日期 字符"/>
    <w:basedOn w:val="52"/>
    <w:link w:val="35"/>
    <w:qFormat/>
    <w:uiPriority w:val="0"/>
    <w:rPr>
      <w:rFonts w:ascii="Times New Roman" w:hAnsi="Times New Roman" w:eastAsia="宋体" w:cs="Times New Roman"/>
      <w:szCs w:val="24"/>
    </w:rPr>
  </w:style>
  <w:style w:type="character" w:customStyle="1" w:styleId="83">
    <w:name w:val="批注框文本 字符"/>
    <w:basedOn w:val="52"/>
    <w:link w:val="37"/>
    <w:semiHidden/>
    <w:qFormat/>
    <w:uiPriority w:val="0"/>
    <w:rPr>
      <w:rFonts w:ascii="Times New Roman" w:hAnsi="Times New Roman" w:eastAsia="宋体" w:cs="Times New Roman"/>
      <w:sz w:val="18"/>
      <w:szCs w:val="18"/>
    </w:rPr>
  </w:style>
  <w:style w:type="paragraph" w:customStyle="1" w:styleId="84">
    <w:name w:val="Char Char Char1 Char Char Char Char"/>
    <w:basedOn w:val="1"/>
    <w:qFormat/>
    <w:uiPriority w:val="0"/>
  </w:style>
  <w:style w:type="paragraph" w:customStyle="1" w:styleId="85">
    <w:name w:val="b"/>
    <w:basedOn w:val="1"/>
    <w:qFormat/>
    <w:uiPriority w:val="0"/>
    <w:pPr>
      <w:tabs>
        <w:tab w:val="center" w:pos="4706"/>
        <w:tab w:val="right" w:pos="9044"/>
      </w:tabs>
      <w:topLinePunct/>
      <w:spacing w:before="160" w:after="60" w:line="312" w:lineRule="exact"/>
      <w:jc w:val="center"/>
    </w:pPr>
    <w:rPr>
      <w:rFonts w:ascii="Arial" w:hAnsi="Arial" w:eastAsia="黑体"/>
      <w:kern w:val="0"/>
      <w:szCs w:val="21"/>
    </w:rPr>
  </w:style>
  <w:style w:type="paragraph" w:customStyle="1" w:styleId="86">
    <w:name w:val="Bg"/>
    <w:basedOn w:val="1"/>
    <w:qFormat/>
    <w:uiPriority w:val="0"/>
    <w:pPr>
      <w:topLinePunct/>
      <w:snapToGrid w:val="0"/>
      <w:spacing w:before="60" w:after="60"/>
      <w:contextualSpacing/>
      <w:jc w:val="center"/>
    </w:pPr>
    <w:rPr>
      <w:sz w:val="18"/>
      <w:szCs w:val="18"/>
    </w:rPr>
  </w:style>
  <w:style w:type="paragraph" w:customStyle="1" w:styleId="87">
    <w:name w:val="正文格式"/>
    <w:basedOn w:val="1"/>
    <w:link w:val="88"/>
    <w:semiHidden/>
    <w:qFormat/>
    <w:uiPriority w:val="0"/>
    <w:pPr>
      <w:topLinePunct/>
      <w:ind w:firstLine="420" w:firstLineChars="200"/>
    </w:pPr>
    <w:rPr>
      <w:rFonts w:ascii="宋体" w:hAnsi="宋体"/>
      <w:bCs/>
      <w:szCs w:val="21"/>
    </w:rPr>
  </w:style>
  <w:style w:type="character" w:customStyle="1" w:styleId="88">
    <w:name w:val="正文格式 Char"/>
    <w:link w:val="87"/>
    <w:semiHidden/>
    <w:qFormat/>
    <w:uiPriority w:val="0"/>
    <w:rPr>
      <w:rFonts w:ascii="宋体" w:hAnsi="宋体" w:eastAsia="宋体" w:cs="Times New Roman"/>
      <w:bCs/>
      <w:szCs w:val="21"/>
    </w:rPr>
  </w:style>
  <w:style w:type="character" w:customStyle="1" w:styleId="89">
    <w:name w:val="表内居中小五 Char Char"/>
    <w:link w:val="90"/>
    <w:qFormat/>
    <w:uiPriority w:val="0"/>
    <w:rPr>
      <w:rFonts w:eastAsia="宋体" w:cs="宋体"/>
      <w:sz w:val="18"/>
      <w:szCs w:val="18"/>
    </w:rPr>
  </w:style>
  <w:style w:type="paragraph" w:customStyle="1" w:styleId="90">
    <w:name w:val="表内居中小五"/>
    <w:basedOn w:val="1"/>
    <w:link w:val="89"/>
    <w:qFormat/>
    <w:uiPriority w:val="0"/>
    <w:pPr>
      <w:jc w:val="center"/>
    </w:pPr>
    <w:rPr>
      <w:rFonts w:cs="宋体" w:asciiTheme="minorHAnsi" w:hAnsiTheme="minorHAnsi"/>
      <w:sz w:val="18"/>
      <w:szCs w:val="18"/>
    </w:rPr>
  </w:style>
  <w:style w:type="paragraph" w:customStyle="1" w:styleId="91">
    <w:name w:val="列出段落1"/>
    <w:basedOn w:val="1"/>
    <w:qFormat/>
    <w:uiPriority w:val="0"/>
    <w:pPr>
      <w:ind w:firstLine="420" w:firstLineChars="200"/>
    </w:pPr>
    <w:rPr>
      <w:rFonts w:ascii="Calibri" w:hAnsi="Calibri"/>
      <w:szCs w:val="22"/>
    </w:rPr>
  </w:style>
  <w:style w:type="character" w:customStyle="1" w:styleId="92">
    <w:name w:val="正文文本缩进 字符"/>
    <w:basedOn w:val="52"/>
    <w:link w:val="30"/>
    <w:qFormat/>
    <w:uiPriority w:val="0"/>
    <w:rPr>
      <w:rFonts w:ascii="Times New Roman" w:hAnsi="Times New Roman" w:eastAsia="宋体" w:cs="Times New Roman"/>
      <w:szCs w:val="20"/>
    </w:rPr>
  </w:style>
  <w:style w:type="character" w:customStyle="1" w:styleId="93">
    <w:name w:val="首行缩进 Char Char"/>
    <w:qFormat/>
    <w:uiPriority w:val="0"/>
    <w:rPr>
      <w:rFonts w:eastAsia="方正书宋简体" w:cs="宋体"/>
      <w:kern w:val="2"/>
      <w:sz w:val="21"/>
      <w:lang w:val="en-US" w:eastAsia="zh-CN" w:bidi="ar-SA"/>
    </w:rPr>
  </w:style>
  <w:style w:type="character" w:customStyle="1" w:styleId="94">
    <w:name w:val="标题 2 字符"/>
    <w:link w:val="3"/>
    <w:qFormat/>
    <w:uiPriority w:val="0"/>
    <w:rPr>
      <w:rFonts w:ascii="Arial" w:hAnsi="Arial" w:eastAsia="黑体" w:cs="Times New Roman"/>
      <w:b/>
      <w:bCs/>
      <w:sz w:val="32"/>
      <w:szCs w:val="32"/>
    </w:rPr>
  </w:style>
  <w:style w:type="character" w:customStyle="1" w:styleId="95">
    <w:name w:val="HTML 地址 字符"/>
    <w:basedOn w:val="52"/>
    <w:link w:val="32"/>
    <w:qFormat/>
    <w:uiPriority w:val="0"/>
    <w:rPr>
      <w:rFonts w:ascii="Times New Roman" w:hAnsi="Times New Roman" w:eastAsia="宋体" w:cs="Times New Roman"/>
      <w:i/>
      <w:iCs/>
      <w:szCs w:val="24"/>
    </w:rPr>
  </w:style>
  <w:style w:type="character" w:customStyle="1" w:styleId="96">
    <w:name w:val="HTML 预设格式 字符"/>
    <w:basedOn w:val="52"/>
    <w:link w:val="45"/>
    <w:qFormat/>
    <w:uiPriority w:val="0"/>
    <w:rPr>
      <w:rFonts w:ascii="Courier New" w:hAnsi="Courier New" w:eastAsia="宋体" w:cs="Courier New"/>
      <w:sz w:val="20"/>
      <w:szCs w:val="20"/>
    </w:rPr>
  </w:style>
  <w:style w:type="character" w:customStyle="1" w:styleId="97">
    <w:name w:val="标题 字符"/>
    <w:basedOn w:val="52"/>
    <w:link w:val="47"/>
    <w:qFormat/>
    <w:uiPriority w:val="0"/>
    <w:rPr>
      <w:rFonts w:ascii="Arial" w:hAnsi="Arial" w:eastAsia="宋体" w:cs="Arial"/>
      <w:b/>
      <w:bCs/>
      <w:sz w:val="32"/>
      <w:szCs w:val="32"/>
    </w:rPr>
  </w:style>
  <w:style w:type="paragraph" w:customStyle="1" w:styleId="98">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99">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100">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01">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0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03">
    <w:name w:val="标准书眉_偶数页"/>
    <w:basedOn w:val="102"/>
    <w:next w:val="1"/>
    <w:qFormat/>
    <w:uiPriority w:val="0"/>
    <w:pPr>
      <w:jc w:val="left"/>
    </w:pPr>
  </w:style>
  <w:style w:type="paragraph" w:customStyle="1" w:styleId="104">
    <w:name w:val="标准书眉一"/>
    <w:qFormat/>
    <w:uiPriority w:val="0"/>
    <w:pPr>
      <w:jc w:val="both"/>
    </w:pPr>
    <w:rPr>
      <w:rFonts w:ascii="Times New Roman" w:hAnsi="Times New Roman" w:eastAsia="宋体" w:cs="Times New Roman"/>
      <w:lang w:val="en-US" w:eastAsia="zh-CN" w:bidi="ar-SA"/>
    </w:rPr>
  </w:style>
  <w:style w:type="paragraph" w:customStyle="1" w:styleId="105">
    <w:name w:val="前言、引言标题"/>
    <w:next w:val="1"/>
    <w:qFormat/>
    <w:uiPriority w:val="0"/>
    <w:pPr>
      <w:shd w:val="clear" w:color="FFFFFF" w:fill="FFFFFF"/>
      <w:spacing w:before="640" w:after="560"/>
      <w:jc w:val="center"/>
      <w:outlineLvl w:val="0"/>
    </w:pPr>
    <w:rPr>
      <w:rFonts w:ascii="黑体" w:hAnsi="Times New Roman" w:eastAsia="黑体" w:cs="Times New Roman"/>
      <w:b/>
      <w:sz w:val="32"/>
      <w:lang w:val="en-US" w:eastAsia="zh-CN" w:bidi="ar-SA"/>
    </w:rPr>
  </w:style>
  <w:style w:type="paragraph" w:customStyle="1" w:styleId="106">
    <w:name w:val="参考文献、索引标题"/>
    <w:basedOn w:val="105"/>
    <w:next w:val="1"/>
    <w:qFormat/>
    <w:uiPriority w:val="0"/>
    <w:pPr>
      <w:spacing w:after="200"/>
    </w:pPr>
    <w:rPr>
      <w:sz w:val="21"/>
    </w:rPr>
  </w:style>
  <w:style w:type="character" w:customStyle="1" w:styleId="107">
    <w:name w:val="段 Char"/>
    <w:link w:val="80"/>
    <w:qFormat/>
    <w:uiPriority w:val="0"/>
    <w:rPr>
      <w:rFonts w:ascii="宋体" w:hAnsi="Times New Roman" w:eastAsia="宋体" w:cs="Times New Roman"/>
      <w:kern w:val="0"/>
      <w:szCs w:val="20"/>
    </w:rPr>
  </w:style>
  <w:style w:type="paragraph" w:customStyle="1" w:styleId="108">
    <w:name w:val="章标题"/>
    <w:next w:val="80"/>
    <w:qFormat/>
    <w:uiPriority w:val="0"/>
    <w:pPr>
      <w:numPr>
        <w:ilvl w:val="1"/>
        <w:numId w:val="3"/>
      </w:numPr>
      <w:tabs>
        <w:tab w:val="left" w:pos="420"/>
      </w:tabs>
      <w:spacing w:beforeLines="50" w:afterLines="50"/>
      <w:jc w:val="both"/>
      <w:outlineLvl w:val="1"/>
    </w:pPr>
    <w:rPr>
      <w:rFonts w:ascii="黑体" w:hAnsi="Times New Roman" w:eastAsia="黑体" w:cs="Times New Roman"/>
      <w:b/>
      <w:sz w:val="21"/>
      <w:lang w:val="en-US" w:eastAsia="zh-CN" w:bidi="ar-SA"/>
    </w:rPr>
  </w:style>
  <w:style w:type="paragraph" w:customStyle="1" w:styleId="109">
    <w:name w:val="一级条标题"/>
    <w:basedOn w:val="108"/>
    <w:next w:val="80"/>
    <w:qFormat/>
    <w:uiPriority w:val="0"/>
    <w:pPr>
      <w:numPr>
        <w:ilvl w:val="2"/>
      </w:numPr>
      <w:tabs>
        <w:tab w:val="left" w:pos="525"/>
        <w:tab w:val="clear" w:pos="420"/>
      </w:tabs>
      <w:spacing w:beforeLines="0" w:afterLines="0"/>
      <w:outlineLvl w:val="2"/>
    </w:pPr>
  </w:style>
  <w:style w:type="paragraph" w:customStyle="1" w:styleId="110">
    <w:name w:val="二级条标题"/>
    <w:basedOn w:val="109"/>
    <w:next w:val="80"/>
    <w:qFormat/>
    <w:uiPriority w:val="0"/>
    <w:pPr>
      <w:numPr>
        <w:ilvl w:val="3"/>
      </w:numPr>
      <w:tabs>
        <w:tab w:val="clear" w:pos="525"/>
      </w:tabs>
      <w:outlineLvl w:val="3"/>
    </w:pPr>
  </w:style>
  <w:style w:type="paragraph" w:customStyle="1" w:styleId="111">
    <w:name w:val="二级无标题条"/>
    <w:basedOn w:val="1"/>
    <w:qFormat/>
    <w:uiPriority w:val="0"/>
    <w:rPr>
      <w:b/>
    </w:rPr>
  </w:style>
  <w:style w:type="character" w:customStyle="1" w:styleId="112">
    <w:name w:val="发布"/>
    <w:qFormat/>
    <w:uiPriority w:val="0"/>
    <w:rPr>
      <w:rFonts w:ascii="黑体" w:eastAsia="黑体"/>
      <w:spacing w:val="22"/>
      <w:w w:val="100"/>
      <w:position w:val="3"/>
      <w:sz w:val="28"/>
    </w:rPr>
  </w:style>
  <w:style w:type="paragraph" w:customStyle="1" w:styleId="113">
    <w:name w:val="发布部门"/>
    <w:next w:val="80"/>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14">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15">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16">
    <w:name w:val="封面标准号2"/>
    <w:basedOn w:val="115"/>
    <w:qFormat/>
    <w:uiPriority w:val="0"/>
    <w:pPr>
      <w:framePr w:w="9138" w:h="1244" w:hRule="exact" w:wrap="around" w:vAnchor="page" w:hAnchor="margin" w:y="2908"/>
      <w:adjustRightInd w:val="0"/>
      <w:spacing w:before="357" w:line="280" w:lineRule="exact"/>
    </w:pPr>
  </w:style>
  <w:style w:type="paragraph" w:customStyle="1" w:styleId="117">
    <w:name w:val="封面标准代替信息"/>
    <w:basedOn w:val="116"/>
    <w:qFormat/>
    <w:uiPriority w:val="0"/>
    <w:pPr>
      <w:spacing w:before="57"/>
    </w:pPr>
    <w:rPr>
      <w:rFonts w:ascii="宋体"/>
      <w:sz w:val="21"/>
    </w:rPr>
  </w:style>
  <w:style w:type="paragraph" w:customStyle="1" w:styleId="118">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1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0">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1">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22">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23">
    <w:name w:val="封面正文"/>
    <w:qFormat/>
    <w:uiPriority w:val="0"/>
    <w:pPr>
      <w:jc w:val="both"/>
    </w:pPr>
    <w:rPr>
      <w:rFonts w:ascii="Times New Roman" w:hAnsi="Times New Roman" w:eastAsia="宋体" w:cs="Times New Roman"/>
      <w:lang w:val="en-US" w:eastAsia="zh-CN" w:bidi="ar-SA"/>
    </w:rPr>
  </w:style>
  <w:style w:type="paragraph" w:customStyle="1" w:styleId="124">
    <w:name w:val="附录标识"/>
    <w:basedOn w:val="105"/>
    <w:next w:val="80"/>
    <w:qFormat/>
    <w:uiPriority w:val="0"/>
    <w:pPr>
      <w:spacing w:before="240" w:after="200"/>
    </w:pPr>
    <w:rPr>
      <w:sz w:val="21"/>
    </w:rPr>
  </w:style>
  <w:style w:type="paragraph" w:customStyle="1" w:styleId="125">
    <w:name w:val="附录表标题"/>
    <w:basedOn w:val="126"/>
    <w:next w:val="80"/>
    <w:qFormat/>
    <w:uiPriority w:val="0"/>
    <w:pPr>
      <w:numPr>
        <w:ilvl w:val="0"/>
        <w:numId w:val="4"/>
      </w:numPr>
      <w:tabs>
        <w:tab w:val="left" w:pos="210"/>
        <w:tab w:val="left" w:pos="420"/>
      </w:tabs>
      <w:textAlignment w:val="baseline"/>
    </w:pPr>
    <w:rPr>
      <w:rFonts w:ascii="宋体" w:eastAsia="宋体"/>
      <w:kern w:val="21"/>
    </w:rPr>
  </w:style>
  <w:style w:type="paragraph" w:customStyle="1" w:styleId="126">
    <w:name w:val="正文表标题"/>
    <w:next w:val="80"/>
    <w:qFormat/>
    <w:uiPriority w:val="0"/>
    <w:pPr>
      <w:numPr>
        <w:ilvl w:val="1"/>
        <w:numId w:val="5"/>
      </w:numPr>
      <w:tabs>
        <w:tab w:val="left" w:pos="420"/>
      </w:tabs>
      <w:jc w:val="center"/>
    </w:pPr>
    <w:rPr>
      <w:rFonts w:ascii="黑体" w:hAnsi="Times New Roman" w:eastAsia="黑体" w:cs="Times New Roman"/>
      <w:b/>
      <w:sz w:val="21"/>
      <w:lang w:val="en-US" w:eastAsia="zh-CN" w:bidi="ar-SA"/>
    </w:rPr>
  </w:style>
  <w:style w:type="paragraph" w:customStyle="1" w:styleId="127">
    <w:name w:val="附录章标题"/>
    <w:next w:val="80"/>
    <w:qFormat/>
    <w:uiPriority w:val="0"/>
    <w:pPr>
      <w:numPr>
        <w:ilvl w:val="1"/>
        <w:numId w:val="6"/>
      </w:numPr>
      <w:wordWrap w:val="0"/>
      <w:overflowPunct w:val="0"/>
      <w:autoSpaceDE w:val="0"/>
      <w:spacing w:beforeLines="50" w:afterLines="50"/>
      <w:jc w:val="both"/>
      <w:textAlignment w:val="baseline"/>
      <w:outlineLvl w:val="1"/>
    </w:pPr>
    <w:rPr>
      <w:rFonts w:ascii="黑体" w:hAnsi="Times New Roman" w:eastAsia="黑体" w:cs="Times New Roman"/>
      <w:b/>
      <w:kern w:val="21"/>
      <w:sz w:val="21"/>
      <w:lang w:val="en-US" w:eastAsia="zh-CN" w:bidi="ar-SA"/>
    </w:rPr>
  </w:style>
  <w:style w:type="paragraph" w:customStyle="1" w:styleId="128">
    <w:name w:val="附录一级条标题"/>
    <w:basedOn w:val="127"/>
    <w:next w:val="80"/>
    <w:qFormat/>
    <w:uiPriority w:val="0"/>
    <w:pPr>
      <w:numPr>
        <w:ilvl w:val="2"/>
      </w:numPr>
      <w:autoSpaceDN w:val="0"/>
      <w:spacing w:beforeLines="0" w:afterLines="0"/>
      <w:outlineLvl w:val="2"/>
    </w:pPr>
  </w:style>
  <w:style w:type="paragraph" w:customStyle="1" w:styleId="129">
    <w:name w:val="附录二级条标题"/>
    <w:basedOn w:val="128"/>
    <w:next w:val="80"/>
    <w:qFormat/>
    <w:uiPriority w:val="0"/>
    <w:pPr>
      <w:numPr>
        <w:ilvl w:val="3"/>
      </w:numPr>
      <w:outlineLvl w:val="3"/>
    </w:pPr>
  </w:style>
  <w:style w:type="paragraph" w:customStyle="1" w:styleId="130">
    <w:name w:val="附录三级条标题"/>
    <w:basedOn w:val="129"/>
    <w:next w:val="80"/>
    <w:qFormat/>
    <w:uiPriority w:val="0"/>
    <w:pPr>
      <w:numPr>
        <w:ilvl w:val="4"/>
      </w:numPr>
      <w:outlineLvl w:val="4"/>
    </w:pPr>
  </w:style>
  <w:style w:type="paragraph" w:customStyle="1" w:styleId="131">
    <w:name w:val="附录四级条标题"/>
    <w:basedOn w:val="130"/>
    <w:next w:val="80"/>
    <w:qFormat/>
    <w:uiPriority w:val="0"/>
    <w:pPr>
      <w:numPr>
        <w:ilvl w:val="5"/>
      </w:numPr>
      <w:outlineLvl w:val="5"/>
    </w:pPr>
  </w:style>
  <w:style w:type="paragraph" w:customStyle="1" w:styleId="132">
    <w:name w:val="附录图标题"/>
    <w:basedOn w:val="133"/>
    <w:next w:val="80"/>
    <w:qFormat/>
    <w:uiPriority w:val="0"/>
    <w:pPr>
      <w:numPr>
        <w:numId w:val="7"/>
      </w:numPr>
      <w:tabs>
        <w:tab w:val="left" w:pos="210"/>
        <w:tab w:val="left" w:pos="360"/>
        <w:tab w:val="left" w:pos="420"/>
      </w:tabs>
    </w:pPr>
  </w:style>
  <w:style w:type="paragraph" w:customStyle="1" w:styleId="133">
    <w:name w:val="正文图标题"/>
    <w:basedOn w:val="126"/>
    <w:next w:val="80"/>
    <w:qFormat/>
    <w:uiPriority w:val="0"/>
    <w:pPr>
      <w:numPr>
        <w:ilvl w:val="0"/>
        <w:numId w:val="8"/>
      </w:numPr>
    </w:pPr>
  </w:style>
  <w:style w:type="paragraph" w:customStyle="1" w:styleId="134">
    <w:name w:val="附录五级条标题"/>
    <w:basedOn w:val="131"/>
    <w:next w:val="80"/>
    <w:qFormat/>
    <w:uiPriority w:val="0"/>
    <w:pPr>
      <w:numPr>
        <w:ilvl w:val="6"/>
      </w:numPr>
      <w:outlineLvl w:val="6"/>
    </w:pPr>
  </w:style>
  <w:style w:type="character" w:customStyle="1" w:styleId="135">
    <w:name w:val="个人答复风格"/>
    <w:qFormat/>
    <w:uiPriority w:val="0"/>
    <w:rPr>
      <w:rFonts w:ascii="Arial" w:hAnsi="Arial" w:eastAsia="宋体" w:cs="Arial"/>
      <w:color w:val="auto"/>
      <w:sz w:val="20"/>
    </w:rPr>
  </w:style>
  <w:style w:type="character" w:customStyle="1" w:styleId="136">
    <w:name w:val="个人撰写风格"/>
    <w:qFormat/>
    <w:uiPriority w:val="0"/>
    <w:rPr>
      <w:rFonts w:ascii="Arial" w:hAnsi="Arial" w:eastAsia="宋体" w:cs="Arial"/>
      <w:color w:val="auto"/>
      <w:sz w:val="20"/>
    </w:rPr>
  </w:style>
  <w:style w:type="character" w:customStyle="1" w:styleId="137">
    <w:name w:val="脚注文本 字符"/>
    <w:basedOn w:val="52"/>
    <w:link w:val="40"/>
    <w:semiHidden/>
    <w:qFormat/>
    <w:uiPriority w:val="0"/>
    <w:rPr>
      <w:rFonts w:ascii="Times New Roman" w:hAnsi="Times New Roman" w:eastAsia="宋体" w:cs="Times New Roman"/>
      <w:sz w:val="18"/>
      <w:szCs w:val="18"/>
    </w:rPr>
  </w:style>
  <w:style w:type="paragraph" w:customStyle="1" w:styleId="138">
    <w:name w:val="列项——"/>
    <w:qFormat/>
    <w:uiPriority w:val="0"/>
    <w:pPr>
      <w:widowControl w:val="0"/>
      <w:numPr>
        <w:ilvl w:val="0"/>
        <w:numId w:val="9"/>
      </w:numPr>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139">
    <w:name w:val="列项·"/>
    <w:qFormat/>
    <w:uiPriority w:val="0"/>
    <w:pPr>
      <w:numPr>
        <w:ilvl w:val="0"/>
        <w:numId w:val="10"/>
      </w:numPr>
      <w:tabs>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140">
    <w:name w:val="目次、标准名称标题"/>
    <w:basedOn w:val="105"/>
    <w:next w:val="80"/>
    <w:qFormat/>
    <w:uiPriority w:val="0"/>
    <w:pPr>
      <w:spacing w:line="460" w:lineRule="exact"/>
      <w:outlineLvl w:val="9"/>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43">
    <w:name w:val="其他发布部门"/>
    <w:basedOn w:val="113"/>
    <w:qFormat/>
    <w:uiPriority w:val="0"/>
    <w:pPr>
      <w:spacing w:line="0" w:lineRule="atLeast"/>
    </w:pPr>
    <w:rPr>
      <w:rFonts w:ascii="黑体" w:eastAsia="黑体"/>
      <w:b w:val="0"/>
    </w:rPr>
  </w:style>
  <w:style w:type="paragraph" w:customStyle="1" w:styleId="144">
    <w:name w:val="三级条标题"/>
    <w:basedOn w:val="110"/>
    <w:next w:val="80"/>
    <w:qFormat/>
    <w:uiPriority w:val="0"/>
    <w:pPr>
      <w:numPr>
        <w:ilvl w:val="4"/>
      </w:numPr>
      <w:tabs>
        <w:tab w:val="left" w:pos="945"/>
      </w:tabs>
      <w:outlineLvl w:val="4"/>
    </w:pPr>
  </w:style>
  <w:style w:type="paragraph" w:customStyle="1" w:styleId="145">
    <w:name w:val="三级无标题条"/>
    <w:basedOn w:val="1"/>
    <w:qFormat/>
    <w:uiPriority w:val="0"/>
    <w:rPr>
      <w:b/>
    </w:rPr>
  </w:style>
  <w:style w:type="paragraph" w:customStyle="1" w:styleId="146">
    <w:name w:val="实施日期"/>
    <w:basedOn w:val="114"/>
    <w:qFormat/>
    <w:uiPriority w:val="0"/>
    <w:pPr>
      <w:framePr w:hSpace="0" w:xAlign="right"/>
      <w:jc w:val="right"/>
    </w:pPr>
  </w:style>
  <w:style w:type="paragraph" w:customStyle="1" w:styleId="147">
    <w:name w:val="示例"/>
    <w:next w:val="80"/>
    <w:qFormat/>
    <w:uiPriority w:val="0"/>
    <w:pPr>
      <w:numPr>
        <w:ilvl w:val="0"/>
        <w:numId w:val="11"/>
      </w:numPr>
      <w:ind w:left="0" w:firstLine="200" w:firstLineChars="200"/>
      <w:jc w:val="both"/>
    </w:pPr>
    <w:rPr>
      <w:rFonts w:ascii="宋体" w:hAnsi="Times New Roman" w:eastAsia="宋体" w:cs="Times New Roman"/>
      <w:sz w:val="18"/>
      <w:lang w:val="en-US" w:eastAsia="zh-CN" w:bidi="ar-SA"/>
    </w:rPr>
  </w:style>
  <w:style w:type="paragraph" w:customStyle="1" w:styleId="148">
    <w:name w:val="数字编号列项（二级）"/>
    <w:qFormat/>
    <w:uiPriority w:val="0"/>
    <w:pPr>
      <w:numPr>
        <w:ilvl w:val="2"/>
        <w:numId w:val="12"/>
      </w:numPr>
      <w:jc w:val="both"/>
    </w:pPr>
    <w:rPr>
      <w:rFonts w:ascii="宋体" w:hAnsi="Times New Roman" w:eastAsia="宋体" w:cs="Times New Roman"/>
      <w:sz w:val="21"/>
      <w:lang w:val="en-US" w:eastAsia="zh-CN" w:bidi="ar-SA"/>
    </w:rPr>
  </w:style>
  <w:style w:type="paragraph" w:customStyle="1" w:styleId="149">
    <w:name w:val="四级条标题"/>
    <w:basedOn w:val="144"/>
    <w:next w:val="80"/>
    <w:qFormat/>
    <w:uiPriority w:val="0"/>
    <w:pPr>
      <w:numPr>
        <w:ilvl w:val="5"/>
      </w:numPr>
      <w:tabs>
        <w:tab w:val="left" w:pos="1155"/>
        <w:tab w:val="clear" w:pos="945"/>
      </w:tabs>
      <w:outlineLvl w:val="5"/>
    </w:pPr>
  </w:style>
  <w:style w:type="paragraph" w:customStyle="1" w:styleId="150">
    <w:name w:val="四级无标题条"/>
    <w:basedOn w:val="1"/>
    <w:qFormat/>
    <w:uiPriority w:val="0"/>
    <w:rPr>
      <w:rFonts w:eastAsia="黑体"/>
      <w:b/>
    </w:rPr>
  </w:style>
  <w:style w:type="paragraph" w:customStyle="1" w:styleId="151">
    <w:name w:val="条文脚注"/>
    <w:basedOn w:val="40"/>
    <w:qFormat/>
    <w:uiPriority w:val="0"/>
    <w:pPr>
      <w:numPr>
        <w:ilvl w:val="0"/>
        <w:numId w:val="13"/>
      </w:numPr>
      <w:ind w:firstLineChars="0"/>
      <w:jc w:val="both"/>
    </w:pPr>
    <w:rPr>
      <w:rFonts w:ascii="宋体"/>
    </w:rPr>
  </w:style>
  <w:style w:type="paragraph" w:customStyle="1" w:styleId="152">
    <w:name w:val="图表脚注"/>
    <w:next w:val="8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153">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4">
    <w:name w:val="无标题条"/>
    <w:next w:val="80"/>
    <w:qFormat/>
    <w:uiPriority w:val="0"/>
    <w:pPr>
      <w:jc w:val="both"/>
    </w:pPr>
    <w:rPr>
      <w:rFonts w:ascii="Times New Roman" w:hAnsi="Times New Roman" w:eastAsia="宋体" w:cs="Times New Roman"/>
      <w:sz w:val="21"/>
      <w:lang w:val="en-US" w:eastAsia="zh-CN" w:bidi="ar-SA"/>
    </w:rPr>
  </w:style>
  <w:style w:type="paragraph" w:customStyle="1" w:styleId="155">
    <w:name w:val="五级条标题"/>
    <w:basedOn w:val="149"/>
    <w:next w:val="80"/>
    <w:qFormat/>
    <w:uiPriority w:val="0"/>
    <w:pPr>
      <w:numPr>
        <w:ilvl w:val="6"/>
      </w:numPr>
      <w:tabs>
        <w:tab w:val="left" w:pos="1407"/>
        <w:tab w:val="clear" w:pos="1155"/>
      </w:tabs>
      <w:outlineLvl w:val="6"/>
    </w:pPr>
  </w:style>
  <w:style w:type="paragraph" w:customStyle="1" w:styleId="156">
    <w:name w:val="五级无标题条"/>
    <w:basedOn w:val="1"/>
    <w:qFormat/>
    <w:uiPriority w:val="0"/>
    <w:rPr>
      <w:rFonts w:ascii="黑体" w:eastAsia="黑体"/>
      <w:b/>
    </w:rPr>
  </w:style>
  <w:style w:type="paragraph" w:customStyle="1" w:styleId="157">
    <w:name w:val="一级无标题条"/>
    <w:basedOn w:val="1"/>
    <w:qFormat/>
    <w:uiPriority w:val="0"/>
    <w:pPr>
      <w:tabs>
        <w:tab w:val="left" w:pos="420"/>
      </w:tabs>
    </w:pPr>
    <w:rPr>
      <w:b/>
    </w:rPr>
  </w:style>
  <w:style w:type="paragraph" w:customStyle="1" w:styleId="158">
    <w:name w:val="注："/>
    <w:next w:val="80"/>
    <w:qFormat/>
    <w:uiPriority w:val="0"/>
    <w:pPr>
      <w:widowControl w:val="0"/>
      <w:numPr>
        <w:ilvl w:val="0"/>
        <w:numId w:val="14"/>
      </w:numPr>
      <w:autoSpaceDE w:val="0"/>
      <w:autoSpaceDN w:val="0"/>
      <w:jc w:val="both"/>
    </w:pPr>
    <w:rPr>
      <w:rFonts w:ascii="宋体" w:hAnsi="Times New Roman" w:eastAsia="宋体" w:cs="Times New Roman"/>
      <w:sz w:val="18"/>
      <w:lang w:val="en-US" w:eastAsia="zh-CN" w:bidi="ar-SA"/>
    </w:rPr>
  </w:style>
  <w:style w:type="paragraph" w:customStyle="1" w:styleId="159">
    <w:name w:val="注×："/>
    <w:qFormat/>
    <w:uiPriority w:val="0"/>
    <w:pPr>
      <w:widowControl w:val="0"/>
      <w:numPr>
        <w:ilvl w:val="0"/>
        <w:numId w:val="15"/>
      </w:numPr>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60">
    <w:name w:val="字母编号列项（一级）"/>
    <w:qFormat/>
    <w:uiPriority w:val="0"/>
    <w:pPr>
      <w:numPr>
        <w:ilvl w:val="1"/>
        <w:numId w:val="12"/>
      </w:numPr>
      <w:jc w:val="both"/>
    </w:pPr>
    <w:rPr>
      <w:rFonts w:ascii="宋体" w:hAnsi="Times New Roman" w:eastAsia="宋体" w:cs="Times New Roman"/>
      <w:sz w:val="21"/>
      <w:lang w:val="en-US" w:eastAsia="zh-CN" w:bidi="ar-SA"/>
    </w:rPr>
  </w:style>
  <w:style w:type="paragraph" w:customStyle="1" w:styleId="161">
    <w:name w:val="_标准条文"/>
    <w:basedOn w:val="1"/>
    <w:qFormat/>
    <w:uiPriority w:val="0"/>
    <w:pPr>
      <w:overflowPunct w:val="0"/>
      <w:snapToGrid w:val="0"/>
      <w:spacing w:line="276" w:lineRule="auto"/>
      <w:ind w:firstLine="420" w:firstLineChars="200"/>
    </w:pPr>
    <w:rPr>
      <w:rFonts w:ascii="Arial" w:hAnsi="Arial" w:cs="宋体"/>
      <w:szCs w:val="20"/>
    </w:rPr>
  </w:style>
  <w:style w:type="paragraph" w:customStyle="1" w:styleId="162">
    <w:name w:val="引言一级条标题"/>
    <w:basedOn w:val="1"/>
    <w:next w:val="80"/>
    <w:qFormat/>
    <w:uiPriority w:val="0"/>
    <w:pPr>
      <w:widowControl/>
      <w:numPr>
        <w:ilvl w:val="0"/>
        <w:numId w:val="16"/>
      </w:numPr>
    </w:pPr>
    <w:rPr>
      <w:rFonts w:eastAsia="黑体"/>
      <w:b/>
    </w:rPr>
  </w:style>
  <w:style w:type="paragraph" w:customStyle="1" w:styleId="163">
    <w:name w:val="引言二级条标题"/>
    <w:basedOn w:val="162"/>
    <w:next w:val="80"/>
    <w:qFormat/>
    <w:uiPriority w:val="0"/>
    <w:pPr>
      <w:numPr>
        <w:ilvl w:val="1"/>
        <w:numId w:val="17"/>
      </w:numPr>
    </w:pPr>
  </w:style>
  <w:style w:type="paragraph" w:customStyle="1" w:styleId="164">
    <w:name w:val="工程建设章标题"/>
    <w:next w:val="80"/>
    <w:qFormat/>
    <w:uiPriority w:val="0"/>
    <w:pPr>
      <w:numPr>
        <w:ilvl w:val="1"/>
        <w:numId w:val="18"/>
      </w:numPr>
      <w:spacing w:before="640" w:after="560" w:line="480" w:lineRule="exact"/>
      <w:jc w:val="center"/>
      <w:outlineLvl w:val="1"/>
    </w:pPr>
    <w:rPr>
      <w:rFonts w:ascii="黑体" w:hAnsi="Times New Roman" w:eastAsia="黑体" w:cs="Times New Roman"/>
      <w:b/>
      <w:sz w:val="28"/>
      <w:lang w:val="en-US" w:eastAsia="zh-CN" w:bidi="ar-SA"/>
    </w:rPr>
  </w:style>
  <w:style w:type="paragraph" w:customStyle="1" w:styleId="165">
    <w:name w:val="工程建设节标题"/>
    <w:basedOn w:val="164"/>
    <w:next w:val="80"/>
    <w:qFormat/>
    <w:uiPriority w:val="0"/>
    <w:pPr>
      <w:numPr>
        <w:ilvl w:val="2"/>
      </w:numPr>
      <w:spacing w:before="400" w:after="400" w:line="240" w:lineRule="auto"/>
      <w:outlineLvl w:val="2"/>
    </w:pPr>
    <w:rPr>
      <w:sz w:val="21"/>
    </w:rPr>
  </w:style>
  <w:style w:type="paragraph" w:customStyle="1" w:styleId="166">
    <w:name w:val="工程建设条标题"/>
    <w:basedOn w:val="165"/>
    <w:next w:val="80"/>
    <w:qFormat/>
    <w:uiPriority w:val="0"/>
    <w:pPr>
      <w:numPr>
        <w:ilvl w:val="3"/>
      </w:numPr>
      <w:spacing w:before="0" w:after="0"/>
      <w:jc w:val="left"/>
      <w:outlineLvl w:val="3"/>
    </w:pPr>
    <w:rPr>
      <w:b w:val="0"/>
    </w:rPr>
  </w:style>
  <w:style w:type="paragraph" w:customStyle="1" w:styleId="167">
    <w:name w:val="工程建设表标题"/>
    <w:basedOn w:val="166"/>
    <w:qFormat/>
    <w:uiPriority w:val="0"/>
    <w:pPr>
      <w:numPr>
        <w:ilvl w:val="4"/>
      </w:numPr>
      <w:jc w:val="center"/>
      <w:outlineLvl w:val="4"/>
    </w:pPr>
  </w:style>
  <w:style w:type="paragraph" w:customStyle="1" w:styleId="168">
    <w:name w:val="工程建设图标题"/>
    <w:basedOn w:val="166"/>
    <w:qFormat/>
    <w:uiPriority w:val="0"/>
    <w:pPr>
      <w:numPr>
        <w:ilvl w:val="5"/>
      </w:numPr>
      <w:jc w:val="center"/>
      <w:outlineLvl w:val="5"/>
    </w:pPr>
  </w:style>
  <w:style w:type="paragraph" w:customStyle="1" w:styleId="169">
    <w:name w:val="工程建设公式标题"/>
    <w:basedOn w:val="166"/>
    <w:qFormat/>
    <w:uiPriority w:val="0"/>
    <w:pPr>
      <w:numPr>
        <w:ilvl w:val="6"/>
      </w:numPr>
      <w:jc w:val="center"/>
      <w:outlineLvl w:val="6"/>
    </w:pPr>
  </w:style>
  <w:style w:type="paragraph" w:customStyle="1" w:styleId="170">
    <w:name w:val="工程建设无节条标题"/>
    <w:basedOn w:val="1"/>
    <w:next w:val="80"/>
    <w:qFormat/>
    <w:uiPriority w:val="0"/>
    <w:pPr>
      <w:numPr>
        <w:ilvl w:val="8"/>
        <w:numId w:val="18"/>
      </w:numPr>
      <w:outlineLvl w:val="3"/>
    </w:pPr>
  </w:style>
  <w:style w:type="paragraph" w:customStyle="1" w:styleId="171">
    <w:name w:val="工程建设款标题"/>
    <w:basedOn w:val="166"/>
    <w:qFormat/>
    <w:uiPriority w:val="0"/>
    <w:pPr>
      <w:numPr>
        <w:ilvl w:val="7"/>
      </w:numPr>
      <w:outlineLvl w:val="9"/>
    </w:pPr>
  </w:style>
  <w:style w:type="paragraph" w:customStyle="1" w:styleId="172">
    <w:name w:val="名称"/>
    <w:basedOn w:val="105"/>
    <w:next w:val="80"/>
    <w:qFormat/>
    <w:uiPriority w:val="0"/>
    <w:pPr>
      <w:spacing w:line="460" w:lineRule="exact"/>
      <w:outlineLvl w:val="9"/>
    </w:pPr>
  </w:style>
  <w:style w:type="paragraph" w:customStyle="1" w:styleId="173">
    <w:name w:val="正文表标题续表"/>
    <w:basedOn w:val="126"/>
    <w:next w:val="80"/>
    <w:qFormat/>
    <w:uiPriority w:val="0"/>
    <w:pPr>
      <w:numPr>
        <w:ilvl w:val="2"/>
      </w:numPr>
    </w:pPr>
    <w:rPr>
      <w:b w:val="0"/>
    </w:rPr>
  </w:style>
  <w:style w:type="paragraph" w:customStyle="1" w:styleId="174">
    <w:name w:val="附录表标题续表"/>
    <w:basedOn w:val="125"/>
    <w:next w:val="80"/>
    <w:qFormat/>
    <w:uiPriority w:val="0"/>
    <w:pPr>
      <w:numPr>
        <w:numId w:val="19"/>
      </w:numPr>
    </w:pPr>
    <w:rPr>
      <w:b w:val="0"/>
    </w:rPr>
  </w:style>
  <w:style w:type="paragraph" w:customStyle="1" w:styleId="175">
    <w:name w:val="术语定义条标题"/>
    <w:basedOn w:val="108"/>
    <w:next w:val="80"/>
    <w:qFormat/>
    <w:uiPriority w:val="0"/>
    <w:pPr>
      <w:numPr>
        <w:ilvl w:val="0"/>
        <w:numId w:val="20"/>
      </w:numPr>
      <w:spacing w:beforeLines="0" w:afterLines="0"/>
      <w:jc w:val="left"/>
      <w:outlineLvl w:val="9"/>
    </w:pPr>
  </w:style>
  <w:style w:type="paragraph" w:customStyle="1" w:styleId="176">
    <w:name w:val="术语定义二级条标题"/>
    <w:basedOn w:val="175"/>
    <w:next w:val="80"/>
    <w:qFormat/>
    <w:uiPriority w:val="0"/>
    <w:pPr>
      <w:numPr>
        <w:ilvl w:val="1"/>
      </w:numPr>
    </w:pPr>
  </w:style>
  <w:style w:type="paragraph" w:customStyle="1" w:styleId="177">
    <w:name w:val="式中"/>
    <w:next w:val="80"/>
    <w:qFormat/>
    <w:uiPriority w:val="0"/>
    <w:pPr>
      <w:numPr>
        <w:ilvl w:val="0"/>
        <w:numId w:val="21"/>
      </w:numPr>
      <w:tabs>
        <w:tab w:val="left" w:pos="210"/>
      </w:tabs>
    </w:pPr>
    <w:rPr>
      <w:rFonts w:ascii="宋体" w:hAnsi="Times New Roman" w:eastAsia="宋体" w:cs="Times New Roman"/>
      <w:sz w:val="18"/>
      <w:lang w:val="en-US" w:eastAsia="zh-CN" w:bidi="ar-SA"/>
    </w:rPr>
  </w:style>
  <w:style w:type="paragraph" w:customStyle="1" w:styleId="178">
    <w:name w:val="术语定义三级条标题"/>
    <w:basedOn w:val="175"/>
    <w:next w:val="80"/>
    <w:qFormat/>
    <w:uiPriority w:val="0"/>
    <w:pPr>
      <w:numPr>
        <w:ilvl w:val="2"/>
      </w:numPr>
    </w:pPr>
  </w:style>
  <w:style w:type="paragraph" w:customStyle="1" w:styleId="179">
    <w:name w:val="术语定义四级条标题"/>
    <w:basedOn w:val="175"/>
    <w:next w:val="80"/>
    <w:qFormat/>
    <w:uiPriority w:val="0"/>
    <w:pPr>
      <w:numPr>
        <w:ilvl w:val="3"/>
      </w:numPr>
    </w:pPr>
  </w:style>
  <w:style w:type="paragraph" w:customStyle="1" w:styleId="180">
    <w:name w:val="术语定义五级条标题"/>
    <w:basedOn w:val="108"/>
    <w:next w:val="80"/>
    <w:qFormat/>
    <w:uiPriority w:val="0"/>
    <w:pPr>
      <w:numPr>
        <w:ilvl w:val="4"/>
        <w:numId w:val="20"/>
      </w:numPr>
      <w:spacing w:beforeLines="0" w:afterLines="0"/>
      <w:outlineLvl w:val="9"/>
    </w:pPr>
  </w:style>
  <w:style w:type="paragraph" w:customStyle="1" w:styleId="181">
    <w:name w:val="条文说明"/>
    <w:basedOn w:val="172"/>
    <w:qFormat/>
    <w:uiPriority w:val="0"/>
  </w:style>
  <w:style w:type="paragraph" w:customStyle="1" w:styleId="182">
    <w:name w:val="_列表编号1"/>
    <w:basedOn w:val="22"/>
    <w:qFormat/>
    <w:uiPriority w:val="0"/>
    <w:pPr>
      <w:widowControl/>
      <w:tabs>
        <w:tab w:val="clear" w:pos="820"/>
      </w:tabs>
      <w:snapToGrid w:val="0"/>
      <w:spacing w:line="276" w:lineRule="auto"/>
      <w:ind w:left="0" w:firstLine="0"/>
    </w:pPr>
    <w:rPr>
      <w:rFonts w:ascii="Arial" w:hAnsi="Arial"/>
      <w:kern w:val="0"/>
      <w:szCs w:val="18"/>
    </w:rPr>
  </w:style>
  <w:style w:type="paragraph" w:customStyle="1" w:styleId="183">
    <w:name w:val="样式1正文（首行缩进两字） Char"/>
    <w:basedOn w:val="1"/>
    <w:next w:val="1"/>
    <w:qFormat/>
    <w:uiPriority w:val="0"/>
    <w:pPr>
      <w:spacing w:afterLines="50" w:line="276" w:lineRule="auto"/>
      <w:ind w:firstLine="420" w:firstLineChars="200"/>
    </w:pPr>
    <w:rPr>
      <w:rFonts w:cs="宋体"/>
      <w:szCs w:val="21"/>
    </w:rPr>
  </w:style>
  <w:style w:type="paragraph" w:customStyle="1" w:styleId="184">
    <w:name w:val="样式 样式 段前: 0.1 行 首行缩进:  2 字符 + 首行缩进:  2 字符 段前: 0.1 行1"/>
    <w:basedOn w:val="1"/>
    <w:qFormat/>
    <w:uiPriority w:val="0"/>
    <w:pPr>
      <w:spacing w:beforeLines="10" w:line="276" w:lineRule="auto"/>
      <w:ind w:firstLine="420" w:firstLineChars="200"/>
    </w:pPr>
    <w:rPr>
      <w:rFonts w:cs="宋体"/>
      <w:szCs w:val="20"/>
    </w:rPr>
  </w:style>
  <w:style w:type="paragraph" w:customStyle="1" w:styleId="185">
    <w:name w:val="样式 标题 3标题1.1二级节名h33rd level3l3Level 3 HeadH3heading 3 +..."/>
    <w:basedOn w:val="4"/>
    <w:qFormat/>
    <w:uiPriority w:val="0"/>
    <w:pPr>
      <w:adjustRightInd w:val="0"/>
      <w:snapToGrid w:val="0"/>
      <w:spacing w:beforeLines="50" w:after="0" w:line="360" w:lineRule="auto"/>
    </w:pPr>
    <w:rPr>
      <w:sz w:val="24"/>
      <w:szCs w:val="20"/>
    </w:rPr>
  </w:style>
  <w:style w:type="paragraph" w:customStyle="1" w:styleId="186">
    <w:name w:val="样式1 样式 标题 4 + 段前: 0 行 + Times New Roman"/>
    <w:basedOn w:val="1"/>
    <w:next w:val="1"/>
    <w:qFormat/>
    <w:uiPriority w:val="0"/>
    <w:pPr>
      <w:tabs>
        <w:tab w:val="left" w:pos="720"/>
      </w:tabs>
      <w:snapToGrid w:val="0"/>
      <w:spacing w:beforeLines="30" w:line="276" w:lineRule="auto"/>
      <w:outlineLvl w:val="3"/>
    </w:pPr>
    <w:rPr>
      <w:rFonts w:ascii="宋体" w:hAnsi="宋体"/>
      <w:bCs/>
      <w:szCs w:val="21"/>
    </w:rPr>
  </w:style>
  <w:style w:type="paragraph" w:customStyle="1" w:styleId="187">
    <w:name w:val="样式1 标题 1 + 段前: 1 行 段后: 1 行"/>
    <w:basedOn w:val="1"/>
    <w:qFormat/>
    <w:uiPriority w:val="0"/>
    <w:pPr>
      <w:keepNext/>
      <w:keepLines/>
      <w:numPr>
        <w:ilvl w:val="0"/>
        <w:numId w:val="22"/>
      </w:numPr>
      <w:snapToGrid w:val="0"/>
      <w:spacing w:beforeLines="100" w:afterLines="100"/>
      <w:jc w:val="left"/>
      <w:outlineLvl w:val="0"/>
    </w:pPr>
    <w:rPr>
      <w:rFonts w:eastAsia="黑体"/>
      <w:bCs/>
      <w:kern w:val="21"/>
      <w:szCs w:val="21"/>
    </w:rPr>
  </w:style>
  <w:style w:type="paragraph" w:customStyle="1" w:styleId="188">
    <w:name w:val="样式1 样式 标题 2 + 段前: 0行"/>
    <w:basedOn w:val="3"/>
    <w:next w:val="1"/>
    <w:qFormat/>
    <w:uiPriority w:val="0"/>
    <w:pPr>
      <w:keepNext w:val="0"/>
      <w:keepLines w:val="0"/>
      <w:numPr>
        <w:ilvl w:val="1"/>
        <w:numId w:val="23"/>
      </w:numPr>
      <w:tabs>
        <w:tab w:val="left" w:pos="210"/>
      </w:tabs>
      <w:snapToGrid w:val="0"/>
      <w:spacing w:before="120" w:after="0" w:line="276" w:lineRule="auto"/>
    </w:pPr>
    <w:rPr>
      <w:rFonts w:ascii="黑体" w:hAnsi="宋体"/>
      <w:b w:val="0"/>
      <w:sz w:val="21"/>
      <w:szCs w:val="21"/>
    </w:rPr>
  </w:style>
  <w:style w:type="paragraph" w:customStyle="1" w:styleId="189">
    <w:name w:val="样式1 样式 标题 3 + 段前: 0.1 行 + 段前: 0.1 行"/>
    <w:basedOn w:val="1"/>
    <w:qFormat/>
    <w:uiPriority w:val="0"/>
    <w:pPr>
      <w:numPr>
        <w:ilvl w:val="2"/>
        <w:numId w:val="22"/>
      </w:numPr>
      <w:snapToGrid w:val="0"/>
      <w:spacing w:beforeLines="50" w:line="300" w:lineRule="auto"/>
      <w:outlineLvl w:val="2"/>
    </w:pPr>
    <w:rPr>
      <w:rFonts w:eastAsia="黑体" w:cs="宋体"/>
      <w:bCs/>
      <w:szCs w:val="21"/>
    </w:rPr>
  </w:style>
  <w:style w:type="paragraph" w:customStyle="1" w:styleId="190">
    <w:name w:val="样式1 样式 标题 5 + 段前: 0 行"/>
    <w:basedOn w:val="1"/>
    <w:next w:val="1"/>
    <w:qFormat/>
    <w:uiPriority w:val="0"/>
    <w:pPr>
      <w:numPr>
        <w:ilvl w:val="4"/>
        <w:numId w:val="22"/>
      </w:numPr>
      <w:snapToGrid w:val="0"/>
      <w:spacing w:beforeLines="10" w:line="300" w:lineRule="auto"/>
      <w:outlineLvl w:val="4"/>
    </w:pPr>
    <w:rPr>
      <w:rFonts w:eastAsia="黑体" w:cs="宋体"/>
      <w:bCs/>
      <w:szCs w:val="21"/>
    </w:rPr>
  </w:style>
  <w:style w:type="paragraph" w:customStyle="1" w:styleId="191">
    <w:name w:val="样式 样式1 正文（首行缩进两字） Char + 黑色 首行缩进:  2 字符 段前: 0 行 行距: 多倍行距 1.15 ....."/>
    <w:basedOn w:val="1"/>
    <w:qFormat/>
    <w:uiPriority w:val="0"/>
    <w:pPr>
      <w:tabs>
        <w:tab w:val="left" w:pos="3885"/>
      </w:tabs>
      <w:overflowPunct w:val="0"/>
      <w:snapToGrid w:val="0"/>
      <w:spacing w:line="300" w:lineRule="auto"/>
      <w:ind w:firstLine="420"/>
    </w:pPr>
    <w:rPr>
      <w:rFonts w:cs="宋体"/>
      <w:szCs w:val="20"/>
    </w:rPr>
  </w:style>
  <w:style w:type="paragraph" w:customStyle="1" w:styleId="192">
    <w:name w:val="_图表编号"/>
    <w:basedOn w:val="24"/>
    <w:next w:val="161"/>
    <w:qFormat/>
    <w:uiPriority w:val="0"/>
    <w:pPr>
      <w:snapToGrid w:val="0"/>
      <w:spacing w:beforeLines="15" w:afterLines="15"/>
      <w:jc w:val="center"/>
    </w:pPr>
    <w:rPr>
      <w:rFonts w:ascii="Arial" w:eastAsia="黑体" w:cs="Times New Roman"/>
      <w:szCs w:val="21"/>
    </w:rPr>
  </w:style>
  <w:style w:type="character" w:customStyle="1" w:styleId="193">
    <w:name w:val="文档结构图 字符"/>
    <w:basedOn w:val="52"/>
    <w:link w:val="27"/>
    <w:qFormat/>
    <w:uiPriority w:val="0"/>
    <w:rPr>
      <w:rFonts w:ascii="Times New Roman" w:hAnsi="Times New Roman" w:eastAsia="宋体" w:cs="Times New Roman"/>
      <w:szCs w:val="24"/>
      <w:shd w:val="clear" w:color="auto" w:fill="000080"/>
    </w:rPr>
  </w:style>
  <w:style w:type="character" w:customStyle="1" w:styleId="194">
    <w:name w:val="正文文本 3 字符"/>
    <w:basedOn w:val="52"/>
    <w:link w:val="29"/>
    <w:qFormat/>
    <w:uiPriority w:val="0"/>
    <w:rPr>
      <w:rFonts w:ascii="宋体" w:hAnsi="Times New Roman" w:eastAsia="宋体" w:cs="Times New Roman"/>
      <w:sz w:val="24"/>
      <w:szCs w:val="20"/>
    </w:rPr>
  </w:style>
  <w:style w:type="paragraph" w:customStyle="1" w:styleId="195">
    <w:name w:val="样式1"/>
    <w:basedOn w:val="1"/>
    <w:qFormat/>
    <w:uiPriority w:val="0"/>
    <w:pPr>
      <w:numPr>
        <w:ilvl w:val="0"/>
        <w:numId w:val="24"/>
      </w:numPr>
    </w:pPr>
  </w:style>
  <w:style w:type="paragraph" w:customStyle="1" w:styleId="196">
    <w:name w:val="样式2"/>
    <w:basedOn w:val="195"/>
    <w:qFormat/>
    <w:uiPriority w:val="0"/>
    <w:pPr>
      <w:ind w:left="420" w:firstLine="420"/>
    </w:pPr>
  </w:style>
  <w:style w:type="paragraph" w:customStyle="1" w:styleId="197">
    <w:name w:val="大标题"/>
    <w:basedOn w:val="1"/>
    <w:qFormat/>
    <w:uiPriority w:val="0"/>
    <w:pPr>
      <w:jc w:val="center"/>
    </w:pPr>
    <w:rPr>
      <w:rFonts w:ascii="黑体" w:eastAsia="黑体"/>
      <w:b/>
      <w:sz w:val="32"/>
      <w:szCs w:val="32"/>
    </w:rPr>
  </w:style>
  <w:style w:type="paragraph" w:customStyle="1" w:styleId="198">
    <w:name w:val="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199">
    <w:name w:val="Char11"/>
    <w:basedOn w:val="1"/>
    <w:qFormat/>
    <w:uiPriority w:val="0"/>
    <w:pPr>
      <w:snapToGrid w:val="0"/>
      <w:spacing w:line="360" w:lineRule="auto"/>
      <w:jc w:val="left"/>
    </w:pPr>
    <w:rPr>
      <w:rFonts w:ascii="Verdana" w:hAnsi="Verdana" w:eastAsia="仿宋_GB2312"/>
      <w:kern w:val="0"/>
      <w:sz w:val="30"/>
      <w:szCs w:val="30"/>
      <w:lang w:eastAsia="en-US"/>
    </w:rPr>
  </w:style>
  <w:style w:type="paragraph" w:customStyle="1" w:styleId="200">
    <w:name w:val="字母编号"/>
    <w:basedOn w:val="1"/>
    <w:link w:val="201"/>
    <w:qFormat/>
    <w:uiPriority w:val="0"/>
  </w:style>
  <w:style w:type="character" w:customStyle="1" w:styleId="201">
    <w:name w:val="字母编号 Char"/>
    <w:link w:val="200"/>
    <w:qFormat/>
    <w:uiPriority w:val="0"/>
    <w:rPr>
      <w:rFonts w:ascii="Times New Roman" w:hAnsi="Times New Roman" w:eastAsia="宋体" w:cs="Times New Roman"/>
      <w:szCs w:val="24"/>
    </w:rPr>
  </w:style>
  <w:style w:type="paragraph" w:customStyle="1" w:styleId="202">
    <w:name w:val="字母编号2"/>
    <w:basedOn w:val="1"/>
    <w:qFormat/>
    <w:uiPriority w:val="0"/>
    <w:pPr>
      <w:numPr>
        <w:ilvl w:val="1"/>
        <w:numId w:val="25"/>
      </w:numPr>
    </w:pPr>
  </w:style>
  <w:style w:type="character" w:customStyle="1" w:styleId="203">
    <w:name w:val="批注文字 字符"/>
    <w:basedOn w:val="52"/>
    <w:link w:val="28"/>
    <w:qFormat/>
    <w:uiPriority w:val="0"/>
    <w:rPr>
      <w:rFonts w:ascii="Times New Roman" w:hAnsi="Times New Roman" w:eastAsia="宋体" w:cs="Times New Roman"/>
      <w:szCs w:val="24"/>
    </w:rPr>
  </w:style>
  <w:style w:type="character" w:customStyle="1" w:styleId="204">
    <w:name w:val="正文文本缩进 2 字符"/>
    <w:link w:val="36"/>
    <w:qFormat/>
    <w:uiPriority w:val="0"/>
    <w:rPr>
      <w:rFonts w:eastAsia="黑体"/>
      <w:b/>
      <w:bCs/>
      <w:kern w:val="44"/>
      <w:szCs w:val="44"/>
    </w:rPr>
  </w:style>
  <w:style w:type="paragraph" w:customStyle="1" w:styleId="205">
    <w:name w:val="Char Char Char Char Char Char Char Char Char Char Char Char Char Char Char Char"/>
    <w:basedOn w:val="1"/>
    <w:qFormat/>
    <w:uiPriority w:val="0"/>
    <w:pPr>
      <w:tabs>
        <w:tab w:val="left" w:pos="360"/>
      </w:tabs>
      <w:spacing w:line="360" w:lineRule="auto"/>
      <w:ind w:left="482" w:firstLine="200" w:firstLineChars="200"/>
    </w:pPr>
    <w:rPr>
      <w:rFonts w:ascii="宋体"/>
      <w:sz w:val="24"/>
    </w:rPr>
  </w:style>
  <w:style w:type="character" w:customStyle="1" w:styleId="206">
    <w:name w:val="批注主题 字符"/>
    <w:basedOn w:val="203"/>
    <w:link w:val="48"/>
    <w:qFormat/>
    <w:uiPriority w:val="0"/>
    <w:rPr>
      <w:rFonts w:ascii="Times New Roman" w:hAnsi="Times New Roman" w:eastAsia="宋体" w:cs="Times New Roman"/>
      <w:b/>
      <w:bCs/>
      <w:szCs w:val="24"/>
    </w:rPr>
  </w:style>
  <w:style w:type="paragraph" w:customStyle="1" w:styleId="207">
    <w:name w:val="5"/>
    <w:basedOn w:val="1"/>
    <w:next w:val="23"/>
    <w:qFormat/>
    <w:uiPriority w:val="0"/>
    <w:pPr>
      <w:spacing w:line="300" w:lineRule="auto"/>
      <w:ind w:firstLine="420"/>
    </w:pPr>
    <w:rPr>
      <w:sz w:val="24"/>
      <w:szCs w:val="20"/>
    </w:rPr>
  </w:style>
  <w:style w:type="paragraph" w:customStyle="1" w:styleId="208">
    <w:name w:val="园点"/>
    <w:basedOn w:val="1"/>
    <w:link w:val="209"/>
    <w:qFormat/>
    <w:uiPriority w:val="0"/>
    <w:pPr>
      <w:numPr>
        <w:ilvl w:val="0"/>
        <w:numId w:val="26"/>
      </w:numPr>
      <w:spacing w:line="300" w:lineRule="auto"/>
    </w:pPr>
  </w:style>
  <w:style w:type="character" w:customStyle="1" w:styleId="209">
    <w:name w:val="园点 Char"/>
    <w:link w:val="208"/>
    <w:qFormat/>
    <w:uiPriority w:val="0"/>
    <w:rPr>
      <w:rFonts w:ascii="Times New Roman" w:hAnsi="Times New Roman" w:eastAsia="宋体" w:cs="Times New Roman"/>
      <w:szCs w:val="24"/>
    </w:rPr>
  </w:style>
  <w:style w:type="character" w:customStyle="1" w:styleId="210">
    <w:name w:val="正文文本缩进 3 字符"/>
    <w:basedOn w:val="52"/>
    <w:link w:val="41"/>
    <w:qFormat/>
    <w:uiPriority w:val="0"/>
    <w:rPr>
      <w:rFonts w:ascii="Times New Roman" w:hAnsi="Times New Roman" w:eastAsia="宋体" w:cs="Times New Roman"/>
      <w:sz w:val="16"/>
      <w:szCs w:val="16"/>
    </w:rPr>
  </w:style>
  <w:style w:type="paragraph" w:customStyle="1" w:styleId="211">
    <w:name w:val="样式1 正文（首行缩进2字） Char + 首行缩进:  2 字符 段前: 0 行"/>
    <w:basedOn w:val="1"/>
    <w:next w:val="1"/>
    <w:link w:val="212"/>
    <w:qFormat/>
    <w:uiPriority w:val="0"/>
    <w:pPr>
      <w:spacing w:line="276" w:lineRule="auto"/>
      <w:ind w:firstLine="420" w:firstLineChars="200"/>
    </w:pPr>
    <w:rPr>
      <w:rFonts w:hAnsi="Arial"/>
      <w:szCs w:val="20"/>
    </w:rPr>
  </w:style>
  <w:style w:type="character" w:customStyle="1" w:styleId="212">
    <w:name w:val="样式1 正文（首行缩进2字） Char + 首行缩进:  2 字符 段前: 0 行 Char"/>
    <w:link w:val="211"/>
    <w:qFormat/>
    <w:uiPriority w:val="0"/>
    <w:rPr>
      <w:rFonts w:ascii="Times New Roman" w:hAnsi="Arial" w:eastAsia="宋体" w:cs="Times New Roman"/>
      <w:szCs w:val="20"/>
    </w:rPr>
  </w:style>
  <w:style w:type="paragraph" w:customStyle="1" w:styleId="213">
    <w:name w:val="样式 前言、引言标题 + 两端对齐"/>
    <w:basedOn w:val="1"/>
    <w:qFormat/>
    <w:uiPriority w:val="0"/>
    <w:pPr>
      <w:widowControl/>
      <w:shd w:val="clear" w:color="FFFFFF" w:fill="FFFFFF"/>
      <w:outlineLvl w:val="0"/>
    </w:pPr>
    <w:rPr>
      <w:rFonts w:ascii="黑体" w:eastAsia="黑体" w:cs="宋体"/>
      <w:b/>
      <w:bCs/>
      <w:kern w:val="0"/>
      <w:sz w:val="32"/>
      <w:szCs w:val="20"/>
    </w:rPr>
  </w:style>
  <w:style w:type="paragraph" w:customStyle="1" w:styleId="214">
    <w:name w:val="Char1"/>
    <w:basedOn w:val="1"/>
    <w:qFormat/>
    <w:uiPriority w:val="0"/>
    <w:pPr>
      <w:spacing w:line="360" w:lineRule="auto"/>
    </w:pPr>
    <w:rPr>
      <w:rFonts w:ascii="Tahoma" w:hAnsi="Tahoma"/>
      <w:sz w:val="24"/>
      <w:szCs w:val="20"/>
    </w:rPr>
  </w:style>
  <w:style w:type="paragraph" w:customStyle="1" w:styleId="215">
    <w:name w:val="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216">
    <w:name w:val="修订1"/>
    <w:hidden/>
    <w:semiHidden/>
    <w:qFormat/>
    <w:uiPriority w:val="0"/>
    <w:rPr>
      <w:rFonts w:ascii="Times New Roman" w:hAnsi="Times New Roman" w:eastAsia="宋体" w:cs="Times New Roman"/>
      <w:kern w:val="2"/>
      <w:sz w:val="21"/>
      <w:szCs w:val="24"/>
      <w:lang w:val="en-US" w:eastAsia="zh-CN" w:bidi="ar-SA"/>
    </w:rPr>
  </w:style>
  <w:style w:type="character" w:customStyle="1" w:styleId="217">
    <w:name w:val="WW8Num23z1"/>
    <w:qFormat/>
    <w:uiPriority w:val="0"/>
  </w:style>
  <w:style w:type="character" w:customStyle="1" w:styleId="218">
    <w:name w:val="WW8Num16z1"/>
    <w:qFormat/>
    <w:uiPriority w:val="0"/>
  </w:style>
  <w:style w:type="character" w:customStyle="1" w:styleId="219">
    <w:name w:val="WW8Num21z1"/>
    <w:qFormat/>
    <w:uiPriority w:val="0"/>
  </w:style>
  <w:style w:type="character" w:customStyle="1" w:styleId="220">
    <w:name w:val="WW8Num3z1"/>
    <w:qFormat/>
    <w:uiPriority w:val="0"/>
  </w:style>
  <w:style w:type="character" w:customStyle="1" w:styleId="221">
    <w:name w:val="WW8Num2z1"/>
    <w:qFormat/>
    <w:uiPriority w:val="0"/>
  </w:style>
  <w:style w:type="character" w:customStyle="1" w:styleId="222">
    <w:name w:val="WW8Num14z1"/>
    <w:qFormat/>
    <w:uiPriority w:val="0"/>
  </w:style>
  <w:style w:type="character" w:customStyle="1" w:styleId="223">
    <w:name w:val="WW8Num22z1"/>
    <w:qFormat/>
    <w:uiPriority w:val="0"/>
    <w:rPr>
      <w:rFonts w:ascii="Wingdings" w:hAnsi="Wingdings"/>
    </w:rPr>
  </w:style>
  <w:style w:type="character" w:customStyle="1" w:styleId="224">
    <w:name w:val="WW8Num5z1"/>
    <w:qFormat/>
    <w:uiPriority w:val="0"/>
  </w:style>
  <w:style w:type="character" w:customStyle="1" w:styleId="225">
    <w:name w:val="WW8Num15z1"/>
    <w:qFormat/>
    <w:uiPriority w:val="0"/>
  </w:style>
  <w:style w:type="character" w:customStyle="1" w:styleId="226">
    <w:name w:val="WW8Num6z1"/>
    <w:qFormat/>
    <w:uiPriority w:val="0"/>
  </w:style>
  <w:style w:type="character" w:customStyle="1" w:styleId="227">
    <w:name w:val="WW8Num4z1"/>
    <w:qFormat/>
    <w:uiPriority w:val="0"/>
  </w:style>
  <w:style w:type="character" w:customStyle="1" w:styleId="228">
    <w:name w:val="WW8Num9z1"/>
    <w:qFormat/>
    <w:uiPriority w:val="0"/>
  </w:style>
  <w:style w:type="character" w:customStyle="1" w:styleId="229">
    <w:name w:val="正文文本首行缩进 字符"/>
    <w:basedOn w:val="81"/>
    <w:link w:val="49"/>
    <w:qFormat/>
    <w:uiPriority w:val="0"/>
    <w:rPr>
      <w:rFonts w:ascii="Calibri" w:hAnsi="Calibri" w:eastAsia="宋体" w:cs="Calibri"/>
      <w:color w:val="000000"/>
      <w:kern w:val="1"/>
      <w:sz w:val="28"/>
      <w:szCs w:val="24"/>
      <w:lang w:eastAsia="ar-SA"/>
    </w:rPr>
  </w:style>
  <w:style w:type="paragraph" w:customStyle="1" w:styleId="230">
    <w:name w:val="表格内容"/>
    <w:basedOn w:val="1"/>
    <w:qFormat/>
    <w:uiPriority w:val="0"/>
    <w:pPr>
      <w:suppressLineNumbers/>
      <w:suppressAutoHyphens/>
    </w:pPr>
    <w:rPr>
      <w:rFonts w:ascii="Calibri" w:hAnsi="Calibri" w:cs="Calibri"/>
      <w:kern w:val="1"/>
      <w:szCs w:val="22"/>
      <w:lang w:eastAsia="ar-SA"/>
    </w:rPr>
  </w:style>
  <w:style w:type="paragraph" w:customStyle="1" w:styleId="231">
    <w:name w:val="TOC 标题1"/>
    <w:basedOn w:val="2"/>
    <w:next w:val="1"/>
    <w:qFormat/>
    <w:uiPriority w:val="39"/>
    <w:pPr>
      <w:widowControl/>
      <w:tabs>
        <w:tab w:val="left" w:pos="432"/>
      </w:tabs>
      <w:suppressAutoHyphens/>
      <w:spacing w:before="480" w:after="0" w:line="276" w:lineRule="auto"/>
      <w:jc w:val="left"/>
      <w:outlineLvl w:val="9"/>
    </w:pPr>
    <w:rPr>
      <w:rFonts w:ascii="Cambria" w:hAnsi="Cambria"/>
      <w:color w:val="365F91"/>
      <w:kern w:val="1"/>
      <w:sz w:val="28"/>
      <w:szCs w:val="28"/>
      <w:lang w:eastAsia="ar-SA"/>
    </w:rPr>
  </w:style>
  <w:style w:type="paragraph" w:customStyle="1" w:styleId="232">
    <w:name w:val="样式 标题 7 + 橙色 左 段后: 3 磅 行距: 单倍行距"/>
    <w:basedOn w:val="8"/>
    <w:qFormat/>
    <w:uiPriority w:val="0"/>
    <w:pPr>
      <w:tabs>
        <w:tab w:val="left" w:pos="1296"/>
      </w:tabs>
      <w:suppressAutoHyphens/>
      <w:spacing w:before="0" w:after="60" w:line="240" w:lineRule="auto"/>
      <w:ind w:left="1296" w:hanging="1296"/>
      <w:jc w:val="left"/>
      <w:outlineLvl w:val="9"/>
    </w:pPr>
    <w:rPr>
      <w:rFonts w:cs="宋体"/>
      <w:color w:val="FF6600"/>
      <w:kern w:val="1"/>
      <w:szCs w:val="20"/>
      <w:lang w:eastAsia="ar-SA"/>
    </w:rPr>
  </w:style>
  <w:style w:type="paragraph" w:customStyle="1" w:styleId="233">
    <w:name w:val="目录"/>
    <w:basedOn w:val="1"/>
    <w:qFormat/>
    <w:uiPriority w:val="0"/>
    <w:pPr>
      <w:suppressLineNumbers/>
      <w:suppressAutoHyphens/>
    </w:pPr>
    <w:rPr>
      <w:rFonts w:ascii="Calibri" w:hAnsi="Calibri" w:cs="Tahoma"/>
      <w:kern w:val="1"/>
      <w:szCs w:val="22"/>
      <w:lang w:eastAsia="ar-SA"/>
    </w:rPr>
  </w:style>
  <w:style w:type="paragraph" w:customStyle="1" w:styleId="234">
    <w:name w:val="表格标题"/>
    <w:basedOn w:val="230"/>
    <w:qFormat/>
    <w:uiPriority w:val="0"/>
    <w:pPr>
      <w:jc w:val="center"/>
    </w:pPr>
    <w:rPr>
      <w:b/>
      <w:bCs/>
    </w:rPr>
  </w:style>
  <w:style w:type="paragraph" w:customStyle="1" w:styleId="235">
    <w:name w:val="英文标号正文"/>
    <w:basedOn w:val="1"/>
    <w:qFormat/>
    <w:uiPriority w:val="0"/>
    <w:pPr>
      <w:widowControl/>
      <w:numPr>
        <w:ilvl w:val="0"/>
        <w:numId w:val="27"/>
      </w:numPr>
      <w:tabs>
        <w:tab w:val="left" w:pos="425"/>
      </w:tabs>
      <w:suppressAutoHyphens/>
      <w:autoSpaceDE w:val="0"/>
    </w:pPr>
    <w:rPr>
      <w:rFonts w:cs="Calibri"/>
      <w:kern w:val="1"/>
      <w:sz w:val="24"/>
      <w:szCs w:val="20"/>
      <w:lang w:eastAsia="ar-SA"/>
    </w:rPr>
  </w:style>
  <w:style w:type="paragraph" w:customStyle="1" w:styleId="236">
    <w:name w:val="p0"/>
    <w:basedOn w:val="1"/>
    <w:qFormat/>
    <w:uiPriority w:val="0"/>
    <w:pPr>
      <w:widowControl/>
      <w:suppressAutoHyphens/>
      <w:jc w:val="left"/>
    </w:pPr>
    <w:rPr>
      <w:rFonts w:cs="Calibri"/>
      <w:kern w:val="1"/>
      <w:szCs w:val="21"/>
      <w:lang w:eastAsia="ar-SA"/>
    </w:rPr>
  </w:style>
  <w:style w:type="paragraph" w:customStyle="1" w:styleId="237">
    <w:name w:val="无序排列（缩进4字符）"/>
    <w:basedOn w:val="1"/>
    <w:qFormat/>
    <w:uiPriority w:val="0"/>
    <w:pPr>
      <w:widowControl/>
      <w:numPr>
        <w:ilvl w:val="0"/>
        <w:numId w:val="28"/>
      </w:numPr>
      <w:tabs>
        <w:tab w:val="left" w:pos="420"/>
      </w:tabs>
      <w:suppressAutoHyphens/>
      <w:spacing w:line="360" w:lineRule="auto"/>
      <w:ind w:left="820" w:firstLine="0"/>
      <w:jc w:val="left"/>
    </w:pPr>
    <w:rPr>
      <w:rFonts w:ascii="Arial" w:hAnsi="Arial" w:cs="Calibri"/>
      <w:kern w:val="1"/>
      <w:lang w:eastAsia="ar-SA"/>
    </w:rPr>
  </w:style>
  <w:style w:type="paragraph" w:customStyle="1" w:styleId="238">
    <w:name w:val="WW-正文缩进"/>
    <w:basedOn w:val="1"/>
    <w:qFormat/>
    <w:uiPriority w:val="0"/>
    <w:pPr>
      <w:widowControl/>
      <w:suppressAutoHyphens/>
      <w:spacing w:line="360" w:lineRule="auto"/>
      <w:ind w:firstLine="420"/>
      <w:jc w:val="left"/>
    </w:pPr>
    <w:rPr>
      <w:rFonts w:ascii="Arial" w:hAnsi="Arial" w:cs="Calibri"/>
      <w:kern w:val="1"/>
      <w:lang w:eastAsia="ar-SA"/>
    </w:rPr>
  </w:style>
  <w:style w:type="paragraph" w:customStyle="1" w:styleId="239">
    <w:name w:val="Char Char Char Char Char Char"/>
    <w:basedOn w:val="1"/>
    <w:qFormat/>
    <w:uiPriority w:val="0"/>
    <w:pPr>
      <w:suppressAutoHyphens/>
    </w:pPr>
    <w:rPr>
      <w:rFonts w:cs="Calibri"/>
      <w:kern w:val="1"/>
      <w:lang w:eastAsia="ar-SA"/>
    </w:rPr>
  </w:style>
  <w:style w:type="paragraph" w:customStyle="1" w:styleId="240">
    <w:name w:val="内容目录 10"/>
    <w:basedOn w:val="233"/>
    <w:qFormat/>
    <w:uiPriority w:val="0"/>
    <w:pPr>
      <w:tabs>
        <w:tab w:val="right" w:leader="dot" w:pos="7091"/>
      </w:tabs>
      <w:ind w:left="2547"/>
    </w:pPr>
  </w:style>
  <w:style w:type="paragraph" w:customStyle="1" w:styleId="241">
    <w:name w:val="封面副标题"/>
    <w:qFormat/>
    <w:uiPriority w:val="0"/>
    <w:pPr>
      <w:spacing w:line="360" w:lineRule="auto"/>
      <w:jc w:val="center"/>
    </w:pPr>
    <w:rPr>
      <w:rFonts w:ascii="Arial" w:hAnsi="Arial" w:eastAsia="黑体" w:cs="Times New Roman"/>
      <w:sz w:val="32"/>
      <w:lang w:val="en-US" w:eastAsia="zh-CN" w:bidi="ar-SA"/>
    </w:rPr>
  </w:style>
  <w:style w:type="paragraph" w:customStyle="1" w:styleId="242">
    <w:name w:val="二级菜单"/>
    <w:basedOn w:val="3"/>
    <w:link w:val="244"/>
    <w:qFormat/>
    <w:uiPriority w:val="0"/>
    <w:pPr>
      <w:numPr>
        <w:ilvl w:val="1"/>
        <w:numId w:val="29"/>
      </w:numPr>
      <w:suppressAutoHyphens/>
      <w:spacing w:line="413" w:lineRule="auto"/>
      <w:jc w:val="left"/>
    </w:pPr>
    <w:rPr>
      <w:rFonts w:eastAsia="宋体"/>
      <w:kern w:val="1"/>
    </w:rPr>
  </w:style>
  <w:style w:type="paragraph" w:customStyle="1" w:styleId="243">
    <w:name w:val="一级菜单"/>
    <w:basedOn w:val="2"/>
    <w:link w:val="302"/>
    <w:qFormat/>
    <w:uiPriority w:val="0"/>
    <w:pPr>
      <w:numPr>
        <w:ilvl w:val="0"/>
        <w:numId w:val="29"/>
      </w:numPr>
      <w:suppressAutoHyphens/>
      <w:spacing w:line="400" w:lineRule="exact"/>
      <w:ind w:right="280"/>
      <w:jc w:val="left"/>
    </w:pPr>
    <w:rPr>
      <w:rFonts w:ascii="Calibri" w:hAnsi="Calibri"/>
      <w:kern w:val="1"/>
    </w:rPr>
  </w:style>
  <w:style w:type="character" w:customStyle="1" w:styleId="244">
    <w:name w:val="二级菜单 Char"/>
    <w:link w:val="242"/>
    <w:qFormat/>
    <w:uiPriority w:val="0"/>
    <w:rPr>
      <w:rFonts w:ascii="Arial" w:hAnsi="Arial" w:eastAsia="宋体" w:cs="Times New Roman"/>
      <w:b/>
      <w:bCs/>
      <w:kern w:val="1"/>
      <w:sz w:val="32"/>
      <w:szCs w:val="32"/>
    </w:rPr>
  </w:style>
  <w:style w:type="paragraph" w:customStyle="1" w:styleId="245">
    <w:name w:val="三级菜单"/>
    <w:basedOn w:val="4"/>
    <w:qFormat/>
    <w:uiPriority w:val="0"/>
    <w:pPr>
      <w:numPr>
        <w:ilvl w:val="2"/>
        <w:numId w:val="29"/>
      </w:numPr>
      <w:tabs>
        <w:tab w:val="left" w:pos="720"/>
      </w:tabs>
      <w:suppressAutoHyphens/>
      <w:spacing w:line="413" w:lineRule="auto"/>
      <w:jc w:val="left"/>
    </w:pPr>
    <w:rPr>
      <w:rFonts w:ascii="Calibri" w:hAnsi="Calibri"/>
      <w:kern w:val="1"/>
      <w:sz w:val="28"/>
    </w:rPr>
  </w:style>
  <w:style w:type="character" w:customStyle="1" w:styleId="246">
    <w:name w:val="不明显强调1"/>
    <w:qFormat/>
    <w:uiPriority w:val="0"/>
    <w:rPr>
      <w:i/>
      <w:color w:val="5A5A5A"/>
    </w:rPr>
  </w:style>
  <w:style w:type="character" w:customStyle="1" w:styleId="247">
    <w:name w:val="Char Char19"/>
    <w:qFormat/>
    <w:uiPriority w:val="0"/>
    <w:rPr>
      <w:rFonts w:ascii="Times New Roman" w:hAnsi="Times New Roman"/>
      <w:b/>
      <w:color w:val="000000"/>
      <w:sz w:val="21"/>
    </w:rPr>
  </w:style>
  <w:style w:type="character" w:customStyle="1" w:styleId="248">
    <w:name w:val="Char Char13"/>
    <w:qFormat/>
    <w:uiPriority w:val="0"/>
    <w:rPr>
      <w:sz w:val="18"/>
      <w:szCs w:val="18"/>
    </w:rPr>
  </w:style>
  <w:style w:type="character" w:customStyle="1" w:styleId="249">
    <w:name w:val="标题1 Char Char"/>
    <w:qFormat/>
    <w:uiPriority w:val="0"/>
    <w:rPr>
      <w:rFonts w:ascii="Times New Roman" w:hAnsi="Times New Roman"/>
      <w:b/>
      <w:kern w:val="2"/>
      <w:sz w:val="36"/>
      <w:szCs w:val="36"/>
    </w:rPr>
  </w:style>
  <w:style w:type="paragraph" w:customStyle="1" w:styleId="250">
    <w:name w:val="段落正文"/>
    <w:qFormat/>
    <w:uiPriority w:val="0"/>
    <w:pPr>
      <w:spacing w:line="360" w:lineRule="auto"/>
      <w:ind w:firstLine="480"/>
    </w:pPr>
    <w:rPr>
      <w:rFonts w:ascii="宋体" w:hAnsi="宋体" w:eastAsia="宋体" w:cs="Times New Roman"/>
      <w:sz w:val="24"/>
      <w:lang w:val="en-US" w:eastAsia="zh-CN" w:bidi="ar-SA"/>
    </w:rPr>
  </w:style>
  <w:style w:type="character" w:customStyle="1" w:styleId="251">
    <w:name w:val="UCI Header 1 Char Char"/>
    <w:qFormat/>
    <w:uiPriority w:val="0"/>
    <w:rPr>
      <w:rFonts w:ascii="宋体" w:hAnsi="宋体"/>
      <w:b/>
      <w:kern w:val="2"/>
      <w:sz w:val="44"/>
      <w:szCs w:val="44"/>
    </w:rPr>
  </w:style>
  <w:style w:type="character" w:customStyle="1" w:styleId="252">
    <w:name w:val="标题2 Char Char"/>
    <w:link w:val="253"/>
    <w:qFormat/>
    <w:uiPriority w:val="0"/>
    <w:rPr>
      <w:b/>
      <w:sz w:val="30"/>
      <w:szCs w:val="30"/>
    </w:rPr>
  </w:style>
  <w:style w:type="paragraph" w:customStyle="1" w:styleId="253">
    <w:name w:val="标题2"/>
    <w:basedOn w:val="1"/>
    <w:link w:val="252"/>
    <w:qFormat/>
    <w:uiPriority w:val="0"/>
    <w:pPr>
      <w:spacing w:before="260" w:after="260" w:line="360" w:lineRule="auto"/>
      <w:outlineLvl w:val="1"/>
    </w:pPr>
    <w:rPr>
      <w:rFonts w:asciiTheme="minorHAnsi" w:hAnsiTheme="minorHAnsi" w:eastAsiaTheme="minorEastAsia" w:cstheme="minorBidi"/>
      <w:b/>
      <w:sz w:val="30"/>
      <w:szCs w:val="30"/>
    </w:rPr>
  </w:style>
  <w:style w:type="character" w:customStyle="1" w:styleId="254">
    <w:name w:val="Char Char12"/>
    <w:qFormat/>
    <w:uiPriority w:val="0"/>
    <w:rPr>
      <w:sz w:val="18"/>
      <w:szCs w:val="18"/>
    </w:rPr>
  </w:style>
  <w:style w:type="character" w:customStyle="1" w:styleId="255">
    <w:name w:val="段落 Char Char"/>
    <w:link w:val="256"/>
    <w:qFormat/>
    <w:uiPriority w:val="0"/>
    <w:rPr>
      <w:sz w:val="28"/>
      <w:szCs w:val="28"/>
    </w:rPr>
  </w:style>
  <w:style w:type="paragraph" w:customStyle="1" w:styleId="256">
    <w:name w:val="段落"/>
    <w:basedOn w:val="1"/>
    <w:link w:val="255"/>
    <w:qFormat/>
    <w:uiPriority w:val="0"/>
    <w:pPr>
      <w:spacing w:line="360" w:lineRule="auto"/>
      <w:ind w:firstLine="560" w:firstLineChars="200"/>
    </w:pPr>
    <w:rPr>
      <w:rFonts w:asciiTheme="minorHAnsi" w:hAnsiTheme="minorHAnsi" w:eastAsiaTheme="minorEastAsia" w:cstheme="minorBidi"/>
      <w:sz w:val="28"/>
      <w:szCs w:val="28"/>
    </w:rPr>
  </w:style>
  <w:style w:type="character" w:customStyle="1" w:styleId="257">
    <w:name w:val="标 43 Char Char"/>
    <w:link w:val="258"/>
    <w:qFormat/>
    <w:uiPriority w:val="0"/>
    <w:rPr>
      <w:b/>
      <w:sz w:val="28"/>
      <w:szCs w:val="28"/>
    </w:rPr>
  </w:style>
  <w:style w:type="paragraph" w:customStyle="1" w:styleId="258">
    <w:name w:val="标 43"/>
    <w:basedOn w:val="1"/>
    <w:link w:val="257"/>
    <w:qFormat/>
    <w:uiPriority w:val="0"/>
    <w:pPr>
      <w:tabs>
        <w:tab w:val="left" w:pos="600"/>
      </w:tabs>
      <w:ind w:left="600" w:hanging="600"/>
    </w:pPr>
    <w:rPr>
      <w:rFonts w:asciiTheme="minorHAnsi" w:hAnsiTheme="minorHAnsi" w:eastAsiaTheme="minorEastAsia" w:cstheme="minorBidi"/>
      <w:b/>
      <w:sz w:val="28"/>
      <w:szCs w:val="28"/>
    </w:rPr>
  </w:style>
  <w:style w:type="character" w:customStyle="1" w:styleId="259">
    <w:name w:val="标 4 Char Char"/>
    <w:link w:val="260"/>
    <w:qFormat/>
    <w:uiPriority w:val="0"/>
    <w:rPr>
      <w:b/>
      <w:sz w:val="30"/>
      <w:szCs w:val="30"/>
    </w:rPr>
  </w:style>
  <w:style w:type="paragraph" w:customStyle="1" w:styleId="260">
    <w:name w:val="标 4"/>
    <w:basedOn w:val="1"/>
    <w:link w:val="259"/>
    <w:qFormat/>
    <w:uiPriority w:val="0"/>
    <w:pPr>
      <w:numPr>
        <w:ilvl w:val="0"/>
        <w:numId w:val="30"/>
      </w:numPr>
      <w:spacing w:before="260" w:after="260"/>
    </w:pPr>
    <w:rPr>
      <w:rFonts w:asciiTheme="minorHAnsi" w:hAnsiTheme="minorHAnsi" w:eastAsiaTheme="minorEastAsia" w:cstheme="minorBidi"/>
      <w:b/>
      <w:sz w:val="30"/>
      <w:szCs w:val="30"/>
    </w:rPr>
  </w:style>
  <w:style w:type="character" w:customStyle="1" w:styleId="261">
    <w:name w:val="正文 Char Char"/>
    <w:qFormat/>
    <w:uiPriority w:val="0"/>
    <w:rPr>
      <w:rFonts w:ascii="宋体" w:hAnsi="宋体"/>
      <w:sz w:val="28"/>
      <w:szCs w:val="28"/>
      <w:lang w:val="en-US" w:eastAsia="zh-CN" w:bidi="ar-SA"/>
    </w:rPr>
  </w:style>
  <w:style w:type="character" w:customStyle="1" w:styleId="262">
    <w:name w:val="标题3 Char Char"/>
    <w:link w:val="263"/>
    <w:qFormat/>
    <w:uiPriority w:val="0"/>
    <w:rPr>
      <w:b/>
      <w:sz w:val="28"/>
      <w:szCs w:val="28"/>
    </w:rPr>
  </w:style>
  <w:style w:type="paragraph" w:customStyle="1" w:styleId="263">
    <w:name w:val="标题3"/>
    <w:basedOn w:val="1"/>
    <w:link w:val="262"/>
    <w:qFormat/>
    <w:uiPriority w:val="0"/>
    <w:pPr>
      <w:spacing w:before="260" w:after="260" w:line="300" w:lineRule="auto"/>
      <w:outlineLvl w:val="2"/>
    </w:pPr>
    <w:rPr>
      <w:rFonts w:asciiTheme="minorHAnsi" w:hAnsiTheme="minorHAnsi" w:eastAsiaTheme="minorEastAsia" w:cstheme="minorBidi"/>
      <w:b/>
      <w:sz w:val="28"/>
      <w:szCs w:val="28"/>
    </w:rPr>
  </w:style>
  <w:style w:type="character" w:customStyle="1" w:styleId="264">
    <w:name w:val="bt1 Char Char"/>
    <w:basedOn w:val="265"/>
    <w:link w:val="267"/>
    <w:qFormat/>
    <w:uiPriority w:val="0"/>
    <w:rPr>
      <w:sz w:val="28"/>
      <w:szCs w:val="28"/>
    </w:rPr>
  </w:style>
  <w:style w:type="character" w:customStyle="1" w:styleId="265">
    <w:name w:val="bt Char Char"/>
    <w:link w:val="266"/>
    <w:qFormat/>
    <w:uiPriority w:val="0"/>
    <w:rPr>
      <w:b/>
      <w:sz w:val="28"/>
      <w:szCs w:val="28"/>
    </w:rPr>
  </w:style>
  <w:style w:type="paragraph" w:customStyle="1" w:styleId="266">
    <w:name w:val="bt"/>
    <w:basedOn w:val="1"/>
    <w:link w:val="265"/>
    <w:qFormat/>
    <w:uiPriority w:val="0"/>
    <w:pPr>
      <w:tabs>
        <w:tab w:val="left" w:pos="1140"/>
      </w:tabs>
      <w:spacing w:line="360" w:lineRule="auto"/>
      <w:ind w:left="737" w:hanging="317"/>
    </w:pPr>
    <w:rPr>
      <w:rFonts w:asciiTheme="minorHAnsi" w:hAnsiTheme="minorHAnsi" w:eastAsiaTheme="minorEastAsia" w:cstheme="minorBidi"/>
      <w:b/>
      <w:sz w:val="28"/>
      <w:szCs w:val="28"/>
    </w:rPr>
  </w:style>
  <w:style w:type="paragraph" w:customStyle="1" w:styleId="267">
    <w:name w:val="bt1"/>
    <w:basedOn w:val="266"/>
    <w:link w:val="264"/>
    <w:qFormat/>
    <w:uiPriority w:val="0"/>
    <w:pPr>
      <w:spacing w:before="260" w:after="260"/>
    </w:pPr>
  </w:style>
  <w:style w:type="character" w:customStyle="1" w:styleId="268">
    <w:name w:val="标 2 Char Char"/>
    <w:link w:val="269"/>
    <w:qFormat/>
    <w:uiPriority w:val="0"/>
    <w:rPr>
      <w:rFonts w:ascii="宋体" w:hAnsi="宋体"/>
      <w:b/>
      <w:sz w:val="30"/>
      <w:szCs w:val="30"/>
    </w:rPr>
  </w:style>
  <w:style w:type="paragraph" w:customStyle="1" w:styleId="269">
    <w:name w:val="标 2"/>
    <w:basedOn w:val="1"/>
    <w:link w:val="268"/>
    <w:qFormat/>
    <w:uiPriority w:val="0"/>
    <w:pPr>
      <w:tabs>
        <w:tab w:val="left" w:pos="525"/>
      </w:tabs>
      <w:spacing w:before="260" w:after="260" w:line="360" w:lineRule="auto"/>
    </w:pPr>
    <w:rPr>
      <w:rFonts w:ascii="宋体" w:hAnsi="宋体" w:eastAsiaTheme="minorEastAsia" w:cstheme="minorBidi"/>
      <w:b/>
      <w:sz w:val="30"/>
      <w:szCs w:val="30"/>
    </w:rPr>
  </w:style>
  <w:style w:type="character" w:customStyle="1" w:styleId="270">
    <w:name w:val="Heading 2* Char Char"/>
    <w:qFormat/>
    <w:uiPriority w:val="0"/>
    <w:rPr>
      <w:rFonts w:ascii="Times New Roman" w:hAnsi="Times New Roman"/>
      <w:b/>
      <w:kern w:val="2"/>
      <w:sz w:val="30"/>
      <w:szCs w:val="30"/>
    </w:rPr>
  </w:style>
  <w:style w:type="character" w:customStyle="1" w:styleId="271">
    <w:name w:val="图标 Char Char"/>
    <w:link w:val="272"/>
    <w:qFormat/>
    <w:uiPriority w:val="0"/>
    <w:rPr>
      <w:rFonts w:ascii="宋体" w:hAnsi="宋体"/>
      <w:szCs w:val="21"/>
    </w:rPr>
  </w:style>
  <w:style w:type="paragraph" w:customStyle="1" w:styleId="272">
    <w:name w:val="图标"/>
    <w:basedOn w:val="1"/>
    <w:link w:val="271"/>
    <w:qFormat/>
    <w:uiPriority w:val="0"/>
    <w:pPr>
      <w:spacing w:line="360" w:lineRule="auto"/>
      <w:ind w:firstLine="560"/>
      <w:jc w:val="center"/>
    </w:pPr>
    <w:rPr>
      <w:rFonts w:ascii="宋体" w:hAnsi="宋体" w:eastAsiaTheme="minorEastAsia" w:cstheme="minorBidi"/>
      <w:szCs w:val="21"/>
    </w:rPr>
  </w:style>
  <w:style w:type="character" w:customStyle="1" w:styleId="273">
    <w:name w:val="zw Char Char"/>
    <w:link w:val="274"/>
    <w:qFormat/>
    <w:uiPriority w:val="0"/>
    <w:rPr>
      <w:sz w:val="28"/>
      <w:szCs w:val="28"/>
    </w:rPr>
  </w:style>
  <w:style w:type="paragraph" w:customStyle="1" w:styleId="274">
    <w:name w:val="zw"/>
    <w:basedOn w:val="1"/>
    <w:link w:val="273"/>
    <w:qFormat/>
    <w:uiPriority w:val="0"/>
    <w:pPr>
      <w:spacing w:line="360" w:lineRule="auto"/>
      <w:ind w:firstLine="560" w:firstLineChars="200"/>
    </w:pPr>
    <w:rPr>
      <w:rFonts w:asciiTheme="minorHAnsi" w:hAnsiTheme="minorHAnsi" w:eastAsiaTheme="minorEastAsia" w:cstheme="minorBidi"/>
      <w:sz w:val="28"/>
      <w:szCs w:val="28"/>
    </w:rPr>
  </w:style>
  <w:style w:type="character" w:customStyle="1" w:styleId="275">
    <w:name w:val="Char Char6"/>
    <w:qFormat/>
    <w:uiPriority w:val="0"/>
    <w:rPr>
      <w:rFonts w:ascii="宋体" w:hAnsi="宋体"/>
      <w:color w:val="000000"/>
      <w:sz w:val="18"/>
    </w:rPr>
  </w:style>
  <w:style w:type="character" w:customStyle="1" w:styleId="276">
    <w:name w:val="Char Char Char"/>
    <w:qFormat/>
    <w:uiPriority w:val="0"/>
    <w:rPr>
      <w:rFonts w:ascii="Times New Roman" w:hAnsi="Times New Roman"/>
      <w:color w:val="000000"/>
      <w:sz w:val="21"/>
    </w:rPr>
  </w:style>
  <w:style w:type="paragraph" w:customStyle="1" w:styleId="277">
    <w:name w:val="NOTE"/>
    <w:basedOn w:val="26"/>
    <w:qFormat/>
    <w:uiPriority w:val="0"/>
    <w:pPr>
      <w:tabs>
        <w:tab w:val="left" w:pos="709"/>
      </w:tabs>
      <w:spacing w:before="0" w:after="100"/>
    </w:pPr>
    <w:rPr>
      <w:sz w:val="16"/>
    </w:rPr>
  </w:style>
  <w:style w:type="paragraph" w:customStyle="1" w:styleId="278">
    <w:name w:val="p15"/>
    <w:basedOn w:val="1"/>
    <w:qFormat/>
    <w:uiPriority w:val="0"/>
    <w:pPr>
      <w:widowControl/>
    </w:pPr>
    <w:rPr>
      <w:kern w:val="0"/>
      <w:szCs w:val="21"/>
    </w:rPr>
  </w:style>
  <w:style w:type="paragraph" w:customStyle="1" w:styleId="279">
    <w:name w:val="TERM-number"/>
    <w:basedOn w:val="1"/>
    <w:next w:val="280"/>
    <w:qFormat/>
    <w:uiPriority w:val="0"/>
    <w:pPr>
      <w:keepNext/>
      <w:widowControl/>
      <w:spacing w:before="200"/>
    </w:pPr>
    <w:rPr>
      <w:rFonts w:ascii="Arial" w:hAnsi="Arial"/>
      <w:b/>
      <w:spacing w:val="8"/>
      <w:kern w:val="0"/>
      <w:sz w:val="20"/>
      <w:szCs w:val="20"/>
      <w:lang w:val="en-GB"/>
    </w:rPr>
  </w:style>
  <w:style w:type="paragraph" w:customStyle="1" w:styleId="280">
    <w:name w:val="TERM"/>
    <w:basedOn w:val="1"/>
    <w:next w:val="1"/>
    <w:qFormat/>
    <w:uiPriority w:val="0"/>
    <w:pPr>
      <w:keepNext/>
      <w:widowControl/>
    </w:pPr>
    <w:rPr>
      <w:rFonts w:ascii="Arial" w:hAnsi="Arial"/>
      <w:b/>
      <w:spacing w:val="8"/>
      <w:kern w:val="0"/>
      <w:sz w:val="20"/>
      <w:szCs w:val="20"/>
      <w:lang w:val="en-GB"/>
    </w:rPr>
  </w:style>
  <w:style w:type="paragraph" w:customStyle="1" w:styleId="281">
    <w:name w:val="TABLE-cell"/>
    <w:basedOn w:val="282"/>
    <w:qFormat/>
    <w:uiPriority w:val="0"/>
    <w:pPr>
      <w:jc w:val="left"/>
    </w:pPr>
    <w:rPr>
      <w:b w:val="0"/>
    </w:rPr>
  </w:style>
  <w:style w:type="paragraph" w:customStyle="1" w:styleId="282">
    <w:name w:val="TABLE-col-heading"/>
    <w:basedOn w:val="26"/>
    <w:qFormat/>
    <w:uiPriority w:val="0"/>
    <w:pPr>
      <w:spacing w:before="60" w:after="60"/>
      <w:jc w:val="center"/>
    </w:pPr>
    <w:rPr>
      <w:b/>
      <w:sz w:val="16"/>
    </w:rPr>
  </w:style>
  <w:style w:type="paragraph" w:customStyle="1" w:styleId="283">
    <w:name w:val="ANNEX"/>
    <w:basedOn w:val="1"/>
    <w:next w:val="1"/>
    <w:qFormat/>
    <w:uiPriority w:val="0"/>
    <w:pPr>
      <w:keepNext/>
      <w:pageBreakBefore/>
      <w:widowControl/>
      <w:numPr>
        <w:ilvl w:val="0"/>
        <w:numId w:val="31"/>
      </w:numPr>
      <w:spacing w:before="120" w:after="120" w:line="240" w:lineRule="atLeast"/>
      <w:jc w:val="center"/>
      <w:outlineLvl w:val="0"/>
    </w:pPr>
    <w:rPr>
      <w:rFonts w:ascii="Arial" w:hAnsi="Arial"/>
      <w:b/>
      <w:kern w:val="0"/>
      <w:sz w:val="28"/>
      <w:szCs w:val="20"/>
      <w:lang w:val="en-GB"/>
    </w:rPr>
  </w:style>
  <w:style w:type="character" w:customStyle="1" w:styleId="284">
    <w:name w:val="正文文本 2 字符"/>
    <w:basedOn w:val="52"/>
    <w:link w:val="44"/>
    <w:qFormat/>
    <w:uiPriority w:val="0"/>
    <w:rPr>
      <w:rFonts w:ascii="Arial" w:hAnsi="Arial" w:eastAsia="宋体" w:cs="Arial"/>
      <w:color w:val="000000"/>
    </w:rPr>
  </w:style>
  <w:style w:type="character" w:customStyle="1" w:styleId="285">
    <w:name w:val="正文文本缩进 2 Char1"/>
    <w:basedOn w:val="52"/>
    <w:semiHidden/>
    <w:qFormat/>
    <w:uiPriority w:val="99"/>
    <w:rPr>
      <w:rFonts w:ascii="Times New Roman" w:hAnsi="Times New Roman" w:eastAsia="宋体" w:cs="Times New Roman"/>
      <w:szCs w:val="24"/>
    </w:rPr>
  </w:style>
  <w:style w:type="paragraph" w:customStyle="1" w:styleId="286">
    <w:name w:val="FIGURE-title"/>
    <w:basedOn w:val="26"/>
    <w:next w:val="26"/>
    <w:qFormat/>
    <w:uiPriority w:val="0"/>
    <w:pPr>
      <w:jc w:val="center"/>
    </w:pPr>
    <w:rPr>
      <w:b/>
      <w:sz w:val="18"/>
    </w:rPr>
  </w:style>
  <w:style w:type="paragraph" w:customStyle="1" w:styleId="28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88">
    <w:name w:val="Definition"/>
    <w:basedOn w:val="1"/>
    <w:next w:val="1"/>
    <w:qFormat/>
    <w:uiPriority w:val="0"/>
    <w:pPr>
      <w:widowControl/>
      <w:spacing w:after="240" w:line="230" w:lineRule="atLeast"/>
    </w:pPr>
    <w:rPr>
      <w:rFonts w:ascii="Arial" w:hAnsi="Arial"/>
      <w:kern w:val="0"/>
      <w:sz w:val="20"/>
      <w:szCs w:val="20"/>
      <w:lang w:val="en-GB"/>
    </w:rPr>
  </w:style>
  <w:style w:type="paragraph" w:customStyle="1" w:styleId="289">
    <w:name w:val="Char3"/>
    <w:basedOn w:val="1"/>
    <w:qFormat/>
    <w:uiPriority w:val="0"/>
    <w:pPr>
      <w:keepNext/>
      <w:widowControl/>
      <w:tabs>
        <w:tab w:val="left" w:pos="425"/>
      </w:tabs>
      <w:autoSpaceDE w:val="0"/>
      <w:autoSpaceDN w:val="0"/>
      <w:adjustRightInd w:val="0"/>
      <w:spacing w:before="80" w:after="80"/>
      <w:ind w:hanging="425"/>
    </w:pPr>
    <w:rPr>
      <w:szCs w:val="21"/>
    </w:rPr>
  </w:style>
  <w:style w:type="paragraph" w:customStyle="1" w:styleId="290">
    <w:name w:val="篇"/>
    <w:basedOn w:val="1"/>
    <w:next w:val="1"/>
    <w:qFormat/>
    <w:uiPriority w:val="0"/>
    <w:pPr>
      <w:adjustRightInd w:val="0"/>
      <w:spacing w:line="360" w:lineRule="atLeast"/>
      <w:jc w:val="center"/>
      <w:textAlignment w:val="baseline"/>
    </w:pPr>
    <w:rPr>
      <w:rFonts w:eastAsia="黑体"/>
      <w:kern w:val="0"/>
      <w:sz w:val="24"/>
      <w:szCs w:val="20"/>
    </w:rPr>
  </w:style>
  <w:style w:type="paragraph" w:customStyle="1" w:styleId="291">
    <w:name w:val="ANNEX-heading5"/>
    <w:basedOn w:val="6"/>
    <w:next w:val="26"/>
    <w:qFormat/>
    <w:uiPriority w:val="0"/>
    <w:pPr>
      <w:keepLines w:val="0"/>
      <w:widowControl/>
      <w:numPr>
        <w:ilvl w:val="1"/>
        <w:numId w:val="21"/>
      </w:numPr>
      <w:tabs>
        <w:tab w:val="left" w:pos="360"/>
      </w:tabs>
      <w:suppressAutoHyphens/>
      <w:spacing w:before="100" w:after="100" w:line="240" w:lineRule="auto"/>
      <w:ind w:left="360" w:hanging="360"/>
      <w:jc w:val="left"/>
    </w:pPr>
    <w:rPr>
      <w:rFonts w:ascii="Arial" w:hAnsi="Arial"/>
      <w:bCs w:val="0"/>
      <w:spacing w:val="8"/>
      <w:kern w:val="28"/>
      <w:sz w:val="20"/>
      <w:szCs w:val="22"/>
      <w:lang w:val="en-GB"/>
    </w:rPr>
  </w:style>
  <w:style w:type="paragraph" w:customStyle="1" w:styleId="292">
    <w:name w:val="a2"/>
    <w:basedOn w:val="3"/>
    <w:next w:val="1"/>
    <w:qFormat/>
    <w:uiPriority w:val="0"/>
    <w:pPr>
      <w:keepLines w:val="0"/>
      <w:widowControl/>
      <w:numPr>
        <w:ilvl w:val="1"/>
        <w:numId w:val="31"/>
      </w:numPr>
      <w:tabs>
        <w:tab w:val="left" w:pos="500"/>
        <w:tab w:val="left" w:pos="720"/>
      </w:tabs>
      <w:suppressAutoHyphens/>
      <w:spacing w:before="270" w:after="240" w:line="270" w:lineRule="exact"/>
      <w:jc w:val="left"/>
    </w:pPr>
    <w:rPr>
      <w:rFonts w:eastAsia="宋体"/>
      <w:bCs w:val="0"/>
      <w:kern w:val="28"/>
      <w:sz w:val="24"/>
      <w:szCs w:val="20"/>
      <w:lang w:val="en-GB"/>
    </w:rPr>
  </w:style>
  <w:style w:type="paragraph" w:customStyle="1" w:styleId="293">
    <w:name w:val="a3"/>
    <w:basedOn w:val="4"/>
    <w:next w:val="1"/>
    <w:qFormat/>
    <w:uiPriority w:val="0"/>
    <w:pPr>
      <w:keepLines w:val="0"/>
      <w:widowControl/>
      <w:numPr>
        <w:ilvl w:val="2"/>
        <w:numId w:val="31"/>
      </w:numPr>
      <w:tabs>
        <w:tab w:val="left" w:pos="640"/>
        <w:tab w:val="left" w:pos="880"/>
      </w:tabs>
      <w:suppressAutoHyphens/>
      <w:spacing w:before="60" w:after="240" w:line="250" w:lineRule="exact"/>
      <w:jc w:val="left"/>
    </w:pPr>
    <w:rPr>
      <w:rFonts w:ascii="Arial" w:hAnsi="Arial"/>
      <w:bCs w:val="0"/>
      <w:kern w:val="28"/>
      <w:sz w:val="22"/>
      <w:szCs w:val="20"/>
      <w:lang w:val="en-GB"/>
    </w:rPr>
  </w:style>
  <w:style w:type="paragraph" w:customStyle="1" w:styleId="294">
    <w:name w:val="a4"/>
    <w:basedOn w:val="5"/>
    <w:next w:val="1"/>
    <w:qFormat/>
    <w:uiPriority w:val="0"/>
    <w:pPr>
      <w:keepLines w:val="0"/>
      <w:widowControl/>
      <w:numPr>
        <w:ilvl w:val="3"/>
        <w:numId w:val="31"/>
      </w:numPr>
      <w:tabs>
        <w:tab w:val="left" w:pos="880"/>
      </w:tabs>
      <w:suppressAutoHyphens/>
      <w:spacing w:before="60" w:after="240" w:line="230" w:lineRule="exact"/>
      <w:jc w:val="left"/>
    </w:pPr>
    <w:rPr>
      <w:rFonts w:eastAsia="宋体"/>
      <w:bCs w:val="0"/>
      <w:kern w:val="28"/>
      <w:sz w:val="20"/>
      <w:szCs w:val="22"/>
      <w:lang w:val="en-GB"/>
    </w:rPr>
  </w:style>
  <w:style w:type="paragraph" w:customStyle="1" w:styleId="295">
    <w:name w:val="a5"/>
    <w:basedOn w:val="6"/>
    <w:next w:val="1"/>
    <w:qFormat/>
    <w:uiPriority w:val="0"/>
    <w:pPr>
      <w:keepLines w:val="0"/>
      <w:widowControl/>
      <w:numPr>
        <w:ilvl w:val="4"/>
        <w:numId w:val="31"/>
      </w:numPr>
      <w:tabs>
        <w:tab w:val="left" w:pos="1140"/>
        <w:tab w:val="left" w:pos="1360"/>
      </w:tabs>
      <w:suppressAutoHyphens/>
      <w:spacing w:before="60" w:after="240" w:line="230" w:lineRule="exact"/>
      <w:jc w:val="left"/>
    </w:pPr>
    <w:rPr>
      <w:rFonts w:ascii="Arial" w:hAnsi="Arial"/>
      <w:bCs w:val="0"/>
      <w:kern w:val="28"/>
      <w:sz w:val="20"/>
      <w:szCs w:val="22"/>
      <w:lang w:val="en-GB"/>
    </w:rPr>
  </w:style>
  <w:style w:type="paragraph" w:customStyle="1" w:styleId="296">
    <w:name w:val="a6"/>
    <w:basedOn w:val="7"/>
    <w:next w:val="1"/>
    <w:qFormat/>
    <w:uiPriority w:val="0"/>
    <w:pPr>
      <w:keepLines w:val="0"/>
      <w:widowControl/>
      <w:numPr>
        <w:ilvl w:val="5"/>
        <w:numId w:val="31"/>
      </w:numPr>
      <w:tabs>
        <w:tab w:val="left" w:pos="1140"/>
        <w:tab w:val="left" w:pos="1360"/>
      </w:tabs>
      <w:suppressAutoHyphens/>
      <w:spacing w:before="60" w:after="240" w:line="230" w:lineRule="exact"/>
      <w:jc w:val="left"/>
    </w:pPr>
    <w:rPr>
      <w:rFonts w:eastAsia="宋体"/>
      <w:bCs w:val="0"/>
      <w:smallCaps/>
      <w:kern w:val="28"/>
      <w:sz w:val="20"/>
      <w:szCs w:val="22"/>
      <w:lang w:val="en-GB"/>
    </w:rPr>
  </w:style>
  <w:style w:type="paragraph" w:customStyle="1" w:styleId="297">
    <w:name w:val="书目1"/>
    <w:basedOn w:val="1"/>
    <w:qFormat/>
    <w:uiPriority w:val="0"/>
    <w:pPr>
      <w:widowControl/>
      <w:tabs>
        <w:tab w:val="left" w:pos="660"/>
        <w:tab w:val="left" w:pos="1140"/>
      </w:tabs>
      <w:spacing w:after="240" w:line="230" w:lineRule="atLeast"/>
      <w:ind w:left="660" w:hanging="660"/>
    </w:pPr>
    <w:rPr>
      <w:rFonts w:ascii="Arial" w:hAnsi="Arial"/>
      <w:kern w:val="0"/>
      <w:sz w:val="20"/>
      <w:szCs w:val="20"/>
      <w:lang w:val="en-GB"/>
    </w:rPr>
  </w:style>
  <w:style w:type="paragraph" w:customStyle="1" w:styleId="298">
    <w:name w:val="Standard.PARAGRAPH"/>
    <w:qFormat/>
    <w:uiPriority w:val="0"/>
    <w:pPr>
      <w:tabs>
        <w:tab w:val="center" w:pos="4536"/>
        <w:tab w:val="right" w:pos="9072"/>
      </w:tabs>
      <w:spacing w:before="100" w:after="100"/>
    </w:pPr>
    <w:rPr>
      <w:rFonts w:ascii="Arial" w:hAnsi="Arial" w:eastAsia="宋体" w:cs="Times New Roman"/>
      <w:spacing w:val="8"/>
      <w:lang w:val="en-GB" w:eastAsia="zh-CN" w:bidi="ar-SA"/>
    </w:rPr>
  </w:style>
  <w:style w:type="paragraph" w:customStyle="1" w:styleId="299">
    <w:name w:val="TABLE-title"/>
    <w:basedOn w:val="26"/>
    <w:qFormat/>
    <w:uiPriority w:val="0"/>
    <w:pPr>
      <w:jc w:val="center"/>
    </w:pPr>
    <w:rPr>
      <w:b/>
      <w:sz w:val="19"/>
    </w:rPr>
  </w:style>
  <w:style w:type="paragraph" w:customStyle="1" w:styleId="300">
    <w:name w:val="Figure"/>
    <w:basedOn w:val="1"/>
    <w:qFormat/>
    <w:uiPriority w:val="0"/>
    <w:pPr>
      <w:widowControl/>
      <w:spacing w:before="120" w:after="120"/>
      <w:jc w:val="center"/>
    </w:pPr>
    <w:rPr>
      <w:rFonts w:ascii="Helvetica" w:hAnsi="Helvetica"/>
      <w:kern w:val="0"/>
      <w:sz w:val="22"/>
      <w:szCs w:val="20"/>
    </w:rPr>
  </w:style>
  <w:style w:type="paragraph" w:customStyle="1" w:styleId="301">
    <w:name w:val="自改"/>
    <w:basedOn w:val="243"/>
    <w:link w:val="303"/>
    <w:qFormat/>
    <w:uiPriority w:val="0"/>
    <w:rPr>
      <w:sz w:val="21"/>
      <w:szCs w:val="21"/>
    </w:rPr>
  </w:style>
  <w:style w:type="character" w:customStyle="1" w:styleId="302">
    <w:name w:val="一级菜单 Char"/>
    <w:basedOn w:val="68"/>
    <w:link w:val="243"/>
    <w:qFormat/>
    <w:uiPriority w:val="0"/>
    <w:rPr>
      <w:rFonts w:ascii="Calibri" w:hAnsi="Calibri" w:eastAsia="宋体" w:cs="Times New Roman"/>
      <w:kern w:val="1"/>
      <w:sz w:val="44"/>
      <w:szCs w:val="44"/>
    </w:rPr>
  </w:style>
  <w:style w:type="character" w:customStyle="1" w:styleId="303">
    <w:name w:val="自改 Char"/>
    <w:basedOn w:val="302"/>
    <w:link w:val="301"/>
    <w:qFormat/>
    <w:uiPriority w:val="0"/>
    <w:rPr>
      <w:rFonts w:ascii="Calibri" w:hAnsi="Calibri" w:eastAsia="宋体" w:cs="Times New Roman"/>
      <w:kern w:val="1"/>
      <w:sz w:val="44"/>
      <w:szCs w:val="21"/>
    </w:rPr>
  </w:style>
  <w:style w:type="character" w:customStyle="1" w:styleId="304">
    <w:name w:val="首行缩进 Char"/>
    <w:qFormat/>
    <w:uiPriority w:val="0"/>
    <w:rPr>
      <w:rFonts w:eastAsia="方正书宋简体" w:cs="宋体"/>
      <w:kern w:val="2"/>
      <w:sz w:val="21"/>
      <w:lang w:val="en-US" w:eastAsia="zh-CN" w:bidi="ar-SA"/>
    </w:rPr>
  </w:style>
  <w:style w:type="character" w:customStyle="1" w:styleId="305">
    <w:name w:val="纯文本 Char"/>
    <w:qFormat/>
    <w:uiPriority w:val="0"/>
    <w:rPr>
      <w:rFonts w:ascii="宋体" w:hAnsi="Courier New" w:eastAsia="宋体"/>
      <w:kern w:val="2"/>
      <w:sz w:val="21"/>
      <w:lang w:val="en-US" w:eastAsia="zh-CN"/>
    </w:rPr>
  </w:style>
  <w:style w:type="character" w:customStyle="1" w:styleId="306">
    <w:name w:val="font21"/>
    <w:basedOn w:val="52"/>
    <w:qFormat/>
    <w:uiPriority w:val="0"/>
    <w:rPr>
      <w:rFonts w:ascii="微软雅黑" w:hAnsi="微软雅黑" w:eastAsia="微软雅黑" w:cs="微软雅黑"/>
      <w:color w:val="000000"/>
      <w:sz w:val="20"/>
      <w:szCs w:val="20"/>
      <w:u w:val="none"/>
    </w:rPr>
  </w:style>
  <w:style w:type="character" w:customStyle="1" w:styleId="307">
    <w:name w:val="font01"/>
    <w:basedOn w:val="52"/>
    <w:qFormat/>
    <w:uiPriority w:val="0"/>
    <w:rPr>
      <w:rFonts w:hint="default" w:ascii="Arial" w:hAnsi="Arial" w:cs="Arial"/>
      <w:color w:val="000000"/>
      <w:sz w:val="20"/>
      <w:szCs w:val="20"/>
      <w:u w:val="none"/>
    </w:rPr>
  </w:style>
  <w:style w:type="character" w:customStyle="1" w:styleId="308">
    <w:name w:val="font31"/>
    <w:basedOn w:val="52"/>
    <w:qFormat/>
    <w:uiPriority w:val="0"/>
    <w:rPr>
      <w:rFonts w:hint="eastAsia" w:ascii="宋体" w:hAnsi="宋体" w:eastAsia="宋体" w:cs="宋体"/>
      <w:color w:val="000000"/>
      <w:sz w:val="20"/>
      <w:szCs w:val="20"/>
      <w:u w:val="none"/>
    </w:rPr>
  </w:style>
  <w:style w:type="character" w:customStyle="1" w:styleId="309">
    <w:name w:val="font11"/>
    <w:basedOn w:val="52"/>
    <w:qFormat/>
    <w:uiPriority w:val="0"/>
    <w:rPr>
      <w:rFonts w:ascii="Arial" w:hAnsi="Arial" w:cs="Arial"/>
      <w:color w:val="000000"/>
      <w:sz w:val="20"/>
      <w:szCs w:val="20"/>
      <w:u w:val="none"/>
    </w:rPr>
  </w:style>
  <w:style w:type="character" w:customStyle="1" w:styleId="310">
    <w:name w:val="font71"/>
    <w:basedOn w:val="52"/>
    <w:qFormat/>
    <w:uiPriority w:val="0"/>
    <w:rPr>
      <w:rFonts w:hint="default" w:ascii="Arial" w:hAnsi="Arial" w:cs="Arial"/>
      <w:color w:val="FF0000"/>
      <w:sz w:val="20"/>
      <w:szCs w:val="20"/>
      <w:u w:val="none"/>
    </w:rPr>
  </w:style>
  <w:style w:type="character" w:customStyle="1" w:styleId="311">
    <w:name w:val="font61"/>
    <w:basedOn w:val="52"/>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6CEE2-DB49-4161-B872-A91BCCA68389}">
  <ds:schemaRefs/>
</ds:datastoreItem>
</file>

<file path=docProps/app.xml><?xml version="1.0" encoding="utf-8"?>
<Properties xmlns="http://schemas.openxmlformats.org/officeDocument/2006/extended-properties" xmlns:vt="http://schemas.openxmlformats.org/officeDocument/2006/docPropsVTypes">
  <Template>Normal.dotm</Template>
  <Pages>9</Pages>
  <Words>1060</Words>
  <Characters>6043</Characters>
  <Lines>50</Lines>
  <Paragraphs>14</Paragraphs>
  <TotalTime>2</TotalTime>
  <ScaleCrop>false</ScaleCrop>
  <LinksUpToDate>false</LinksUpToDate>
  <CharactersWithSpaces>7089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2018-05-05T04:21:00Z</dcterms:created>
  <dc:creator>潘建</dc:creator>
  <cp:lastModifiedBy>肖旺盛</cp:lastModifiedBy>
  <cp:lastPrinted>2025-03-24T08:51:00Z</cp:lastPrinted>
  <dcterms:modified xsi:type="dcterms:W3CDTF">2025-05-26T09:58:37Z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9A45727801A24D7E99EC3632EC225DB0</vt:lpwstr>
  </property>
</Properties>
</file>