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双杆柱上台架变挪位工具加工服务技术规范书</w:t>
      </w: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pStyle w:val="5"/>
        <w:rPr>
          <w:rFonts w:ascii="宋体" w:hAnsi="宋体" w:cs="宋体"/>
          <w:sz w:val="28"/>
        </w:rPr>
      </w:pPr>
    </w:p>
    <w:p>
      <w:pPr>
        <w:pStyle w:val="6"/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</w:t>
      </w:r>
      <w:r>
        <w:rPr>
          <w:rFonts w:hint="eastAsia" w:ascii="宋体" w:hAnsi="宋体" w:cs="宋体"/>
          <w:sz w:val="44"/>
          <w:szCs w:val="44"/>
          <w:lang w:val="en-US" w:eastAsia="zh-CN"/>
        </w:rPr>
        <w:t>柳城</w:t>
      </w:r>
      <w:r>
        <w:rPr>
          <w:rFonts w:hint="eastAsia" w:ascii="宋体" w:hAnsi="宋体" w:cs="宋体"/>
          <w:sz w:val="44"/>
          <w:szCs w:val="44"/>
        </w:rPr>
        <w:t>供电局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8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28526"/>
      <w:bookmarkStart w:id="2" w:name="_Toc318799924"/>
      <w:bookmarkStart w:id="3" w:name="_Toc444945508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</w:t>
      </w:r>
      <w:r>
        <w:rPr>
          <w:rFonts w:hint="eastAsia" w:ascii="宋体" w:hAnsi="宋体"/>
          <w:u w:val="single"/>
          <w:lang w:eastAsia="zh-CN"/>
        </w:rPr>
        <w:t>责任</w:t>
      </w:r>
      <w:r>
        <w:rPr>
          <w:rFonts w:hint="eastAsia" w:ascii="宋体" w:hAnsi="宋体"/>
          <w:u w:val="single"/>
        </w:rPr>
        <w:t>公司柳州</w:t>
      </w:r>
      <w:r>
        <w:rPr>
          <w:rFonts w:hint="eastAsia" w:ascii="宋体" w:hAnsi="宋体"/>
          <w:u w:val="single"/>
          <w:lang w:val="en-US" w:eastAsia="zh-CN"/>
        </w:rPr>
        <w:t>柳城</w:t>
      </w:r>
      <w:r>
        <w:rPr>
          <w:rFonts w:hint="eastAsia" w:ascii="宋体" w:hAnsi="宋体"/>
          <w:u w:val="single"/>
        </w:rPr>
        <w:t>供电局双杆柱上台架变挪位工具加工服务项目</w:t>
      </w:r>
      <w:r>
        <w:rPr>
          <w:rFonts w:hint="eastAsia" w:ascii="宋体" w:hAnsi="宋体"/>
        </w:rPr>
        <w:t>有关事项。</w:t>
      </w:r>
    </w:p>
    <w:p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23830"/>
      <w:bookmarkStart w:id="7" w:name="_Toc205543260"/>
      <w:bookmarkStart w:id="8" w:name="_Toc48080090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</w:t>
      </w:r>
      <w:r>
        <w:rPr>
          <w:rFonts w:hint="eastAsia" w:ascii="Times New Roman" w:hAnsi="Times New Roman" w:eastAsia="宋体" w:cs="Times New Roman"/>
          <w:lang w:val="en-US" w:eastAsia="zh-CN"/>
        </w:rPr>
        <w:t>双杆柱上台架变挪位工具</w:t>
      </w:r>
      <w:r>
        <w:rPr>
          <w:rFonts w:hint="eastAsia" w:ascii="宋体" w:hAnsi="宋体"/>
          <w:lang w:val="en-US" w:eastAsia="zh-CN"/>
        </w:rPr>
        <w:t>技术指标的要求，绘制样机的图纸文件；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按照绘制的图纸文件进行样机钣金加工，包括（焊接、切割、热浸镀锌、钣金、喷漆等）；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>
      <w:pPr>
        <w:keepNext w:val="0"/>
        <w:keepLines w:val="0"/>
        <w:widowControl/>
        <w:suppressLineNumbers w:val="0"/>
        <w:ind w:firstLine="480"/>
        <w:jc w:val="left"/>
        <w:textAlignment w:val="center"/>
        <w:rPr>
          <w:rFonts w:hint="eastAsia" w:hAnsi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eastAsia="zh-CN"/>
        </w:rPr>
        <w:t>针对</w:t>
      </w:r>
      <w:r>
        <w:rPr>
          <w:rFonts w:hint="eastAsia" w:hAnsi="宋体"/>
          <w:sz w:val="24"/>
          <w:szCs w:val="24"/>
          <w:lang w:val="en-US" w:eastAsia="zh-CN"/>
        </w:rPr>
        <w:t>双杆柱上台架变在施工安装、抢修更换作业方法研究，提出一种双杆柱上台架变挪位工具设计方案及作业方法。设计开发双杆柱上台架变平面挪位工具，实现使用电动扳手/棘轮扳手配套台架配变挪位工具，以省力、安全、高效的的调整台架配变达到预定安装位置。开展双杆柱上台架变挪位工具性能测试，确保研制工具满足安装使用要求。</w:t>
      </w:r>
    </w:p>
    <w:p>
      <w:pPr>
        <w:spacing w:line="360" w:lineRule="auto"/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  <w:t>（3）设计方案简图如下所示：</w:t>
      </w:r>
    </w:p>
    <w:p>
      <w:pPr>
        <w:pStyle w:val="5"/>
        <w:jc w:val="center"/>
        <w:rPr>
          <w:rFonts w:hint="default" w:ascii="Times New Roman" w:hAnsi="Times New Roman"/>
          <w:sz w:val="28"/>
          <w:szCs w:val="28"/>
          <w:lang w:val="en-US"/>
        </w:rPr>
      </w:pPr>
      <w:r>
        <w:rPr>
          <w:rFonts w:hint="default" w:ascii="Times New Roman" w:hAnsi="Times New Roman"/>
          <w:sz w:val="28"/>
          <w:szCs w:val="28"/>
          <w:lang w:val="en-US"/>
        </w:rPr>
        <w:drawing>
          <wp:inline distT="0" distB="0" distL="114300" distR="114300">
            <wp:extent cx="3448685" cy="2351405"/>
            <wp:effectExtent l="0" t="0" r="18415" b="10795"/>
            <wp:docPr id="1" name="图片 1" descr="WXWorkLocal_176179954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XWorkLocal_1761799546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235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bookmarkEnd w:id="0"/>
    <w:bookmarkEnd w:id="6"/>
    <w:bookmarkEnd w:id="7"/>
    <w:bookmarkEnd w:id="8"/>
    <w:bookmarkEnd w:id="9"/>
    <w:tbl>
      <w:tblPr>
        <w:tblStyle w:val="8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绝缘性能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cs="Times New Roman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</w:t>
            </w:r>
            <w:r>
              <w:rPr>
                <w:rFonts w:hint="eastAsia" w:hAnsi="Times New Roman" w:cs="Times New Roman"/>
                <w:lang w:val="en-US" w:eastAsia="zh-CN"/>
              </w:rPr>
              <w:t>酸防锈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在</w:t>
            </w:r>
            <w:r>
              <w:rPr>
                <w:rFonts w:hint="eastAsia" w:hAnsi="Times New Roman" w:cs="Times New Roman"/>
                <w:lang w:val="en-US" w:eastAsia="zh-CN"/>
              </w:rPr>
              <w:t>雨水潮湿泥沙场所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仍能保持正常工作，适应各种环境条件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机械性能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适用630kVA及以下容量等级台架变，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通过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>电动扳手/棘轮扳手配套使用。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重量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整体重量小于1</w:t>
            </w:r>
            <w:r>
              <w:rPr>
                <w:rFonts w:hint="default" w:hAnsi="Times New Roman" w:cs="Times New Roman"/>
                <w:lang w:val="en-US" w:eastAsia="zh-CN"/>
              </w:rPr>
              <w:t>3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kg，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轻量设计，确保操作人员长时间作业不易疲劳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使用寿命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耐用性高，经久耐用，可重复使用，减少更换频率和维护成本</w:t>
            </w:r>
          </w:p>
        </w:tc>
      </w:tr>
    </w:tbl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  <w:bookmarkStart w:id="10" w:name="_GoBack"/>
      <w:bookmarkEnd w:id="10"/>
    </w:p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NGQ4Yzg2NjQ1MDZjMWM2OTc5ZjgxYmUxNzRhZTAifQ=="/>
  </w:docVars>
  <w:rsids>
    <w:rsidRoot w:val="2F43059D"/>
    <w:rsid w:val="00565F6E"/>
    <w:rsid w:val="00610E1A"/>
    <w:rsid w:val="00E128BA"/>
    <w:rsid w:val="00F35C9C"/>
    <w:rsid w:val="04D44E36"/>
    <w:rsid w:val="0C533633"/>
    <w:rsid w:val="0E53500F"/>
    <w:rsid w:val="16517489"/>
    <w:rsid w:val="18CB2F7E"/>
    <w:rsid w:val="19420680"/>
    <w:rsid w:val="19741C88"/>
    <w:rsid w:val="1B29692D"/>
    <w:rsid w:val="20A73C6F"/>
    <w:rsid w:val="256A1315"/>
    <w:rsid w:val="258E70E1"/>
    <w:rsid w:val="25D235CE"/>
    <w:rsid w:val="266C043F"/>
    <w:rsid w:val="2B417007"/>
    <w:rsid w:val="2F43059D"/>
    <w:rsid w:val="2FC46EA0"/>
    <w:rsid w:val="32067DEF"/>
    <w:rsid w:val="32481C53"/>
    <w:rsid w:val="33F87C9A"/>
    <w:rsid w:val="38AD2760"/>
    <w:rsid w:val="38ED3A6E"/>
    <w:rsid w:val="3A2B35BD"/>
    <w:rsid w:val="3AD939E3"/>
    <w:rsid w:val="3CA32DC2"/>
    <w:rsid w:val="3E12767D"/>
    <w:rsid w:val="3F744629"/>
    <w:rsid w:val="41A8543F"/>
    <w:rsid w:val="45EC0A45"/>
    <w:rsid w:val="4D813E5E"/>
    <w:rsid w:val="59152109"/>
    <w:rsid w:val="598D6DCE"/>
    <w:rsid w:val="5C00657C"/>
    <w:rsid w:val="5FF34000"/>
    <w:rsid w:val="651F2D30"/>
    <w:rsid w:val="65AA798C"/>
    <w:rsid w:val="65D75478"/>
    <w:rsid w:val="6A2B5103"/>
    <w:rsid w:val="6D626C75"/>
    <w:rsid w:val="6F904BDE"/>
    <w:rsid w:val="70396ED2"/>
    <w:rsid w:val="72CD57BE"/>
    <w:rsid w:val="733C099B"/>
    <w:rsid w:val="734C52BE"/>
    <w:rsid w:val="747E6AAC"/>
    <w:rsid w:val="7C26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5">
    <w:name w:val="Body Text"/>
    <w:basedOn w:val="6"/>
    <w:next w:val="6"/>
    <w:qFormat/>
    <w:uiPriority w:val="0"/>
    <w:pPr>
      <w:spacing w:after="120" w:afterAutospacing="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577</Words>
  <Characters>3294</Characters>
  <Lines>27</Lines>
  <Paragraphs>7</Paragraphs>
  <TotalTime>6</TotalTime>
  <ScaleCrop>false</ScaleCrop>
  <LinksUpToDate>false</LinksUpToDate>
  <CharactersWithSpaces>3864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胡华仁</cp:lastModifiedBy>
  <dcterms:modified xsi:type="dcterms:W3CDTF">2025-10-30T04:48:28Z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0D9585C383444C8BBB1E58EA8F4F6DB8</vt:lpwstr>
  </property>
</Properties>
</file>