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1F5303">
      <w:pPr>
        <w:jc w:val="center"/>
        <w:rPr>
          <w:rFonts w:hint="eastAsia"/>
          <w:sz w:val="44"/>
          <w:szCs w:val="44"/>
          <w:lang w:val="en-US" w:eastAsia="zh-CN"/>
        </w:rPr>
      </w:pPr>
      <w:r>
        <w:rPr>
          <w:rFonts w:hint="eastAsia"/>
          <w:sz w:val="44"/>
          <w:szCs w:val="44"/>
          <w:lang w:val="en-US" w:eastAsia="zh-CN"/>
        </w:rPr>
        <w:t>超高压公司百色局零星采购项目报价文件</w:t>
      </w:r>
    </w:p>
    <w:p w14:paraId="47F060AE">
      <w:pPr>
        <w:jc w:val="center"/>
        <w:rPr>
          <w:rFonts w:hint="eastAsia"/>
          <w:sz w:val="44"/>
          <w:szCs w:val="44"/>
          <w:highlight w:val="yellow"/>
          <w:lang w:val="en-US" w:eastAsia="zh-CN"/>
        </w:rPr>
      </w:pPr>
      <w:r>
        <w:rPr>
          <w:rFonts w:hint="eastAsia"/>
          <w:sz w:val="44"/>
          <w:szCs w:val="44"/>
          <w:lang w:val="en-US" w:eastAsia="zh-CN"/>
        </w:rPr>
        <w:t>（超高压输电公司百色局2025年高压试验班测试设备配件材料高压电阻式放电棒购置项目</w:t>
      </w:r>
      <w:bookmarkStart w:id="3" w:name="_GoBack"/>
      <w:bookmarkEnd w:id="3"/>
      <w:r>
        <w:rPr>
          <w:rFonts w:hint="eastAsia"/>
          <w:sz w:val="44"/>
          <w:szCs w:val="44"/>
          <w:lang w:val="en-US" w:eastAsia="zh-CN"/>
        </w:rPr>
        <w:t>（计划内））</w:t>
      </w:r>
    </w:p>
    <w:p w14:paraId="2DFFFC83">
      <w:pPr>
        <w:jc w:val="center"/>
        <w:rPr>
          <w:rFonts w:hint="eastAsia"/>
          <w:sz w:val="44"/>
          <w:szCs w:val="44"/>
          <w:lang w:val="en-US" w:eastAsia="zh-CN"/>
        </w:rPr>
      </w:pPr>
    </w:p>
    <w:p w14:paraId="18768978">
      <w:pPr>
        <w:numPr>
          <w:ilvl w:val="0"/>
          <w:numId w:val="0"/>
        </w:numPr>
        <w:jc w:val="both"/>
        <w:rPr>
          <w:rFonts w:hint="eastAsia" w:asciiTheme="minorHAnsi" w:hAnsiTheme="minorHAnsi" w:eastAsiaTheme="minor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一、资格</w:t>
      </w:r>
      <w:r>
        <w:rPr>
          <w:rFonts w:hint="eastAsia" w:asciiTheme="minorHAnsi" w:hAnsiTheme="minorHAnsi" w:eastAsiaTheme="minorEastAsia" w:cstheme="minorBidi"/>
          <w:b/>
          <w:bCs/>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14:paraId="13714EAA">
        <w:tc>
          <w:tcPr>
            <w:tcW w:w="1675" w:type="dxa"/>
            <w:vAlign w:val="center"/>
          </w:tcPr>
          <w:p w14:paraId="5FD2754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资格要求</w:t>
            </w:r>
          </w:p>
        </w:tc>
        <w:tc>
          <w:tcPr>
            <w:tcW w:w="4006" w:type="dxa"/>
            <w:vAlign w:val="center"/>
          </w:tcPr>
          <w:p w14:paraId="09011F9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项目需求标准</w:t>
            </w:r>
          </w:p>
        </w:tc>
        <w:tc>
          <w:tcPr>
            <w:tcW w:w="2841" w:type="dxa"/>
            <w:vAlign w:val="center"/>
          </w:tcPr>
          <w:p w14:paraId="4BFD0E9E">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投标方响应</w:t>
            </w:r>
          </w:p>
          <w:p w14:paraId="04FF333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（是否满足或偏差情况）</w:t>
            </w:r>
          </w:p>
          <w:p w14:paraId="6E3E5F24">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FF0000"/>
                <w:kern w:val="0"/>
                <w:sz w:val="24"/>
                <w:szCs w:val="24"/>
                <w:highlight w:val="yellow"/>
                <w:u w:val="none"/>
                <w:lang w:val="en-US" w:eastAsia="zh-CN" w:bidi="ar"/>
              </w:rPr>
              <w:t>投标方必填</w:t>
            </w:r>
          </w:p>
        </w:tc>
      </w:tr>
      <w:tr w14:paraId="2C01517F">
        <w:tc>
          <w:tcPr>
            <w:tcW w:w="1675" w:type="dxa"/>
            <w:vAlign w:val="center"/>
          </w:tcPr>
          <w:p w14:paraId="66A01CFB">
            <w:pPr>
              <w:keepNext w:val="0"/>
              <w:keepLines w:val="0"/>
              <w:widowControl/>
              <w:suppressLineNumbers w:val="0"/>
              <w:jc w:val="both"/>
              <w:textAlignment w:val="center"/>
              <w:rPr>
                <w:rFonts w:hint="eastAsia" w:ascii="宋体" w:hAnsi="宋体" w:eastAsia="宋体" w:cs="宋体"/>
                <w:b w:val="0"/>
                <w:bCs w:val="0"/>
                <w:kern w:val="44"/>
                <w:sz w:val="24"/>
                <w:szCs w:val="24"/>
                <w:highlight w:val="none"/>
                <w:vertAlign w:val="baseli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1.1 专用资格资质要求</w:t>
            </w:r>
          </w:p>
        </w:tc>
        <w:tc>
          <w:tcPr>
            <w:tcW w:w="4006" w:type="dxa"/>
            <w:vAlign w:val="center"/>
          </w:tcPr>
          <w:p w14:paraId="31D288D5">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w:t>
            </w:r>
          </w:p>
        </w:tc>
        <w:tc>
          <w:tcPr>
            <w:tcW w:w="2841" w:type="dxa"/>
            <w:shd w:val="clear" w:color="auto" w:fill="FFFF00"/>
            <w:vAlign w:val="center"/>
          </w:tcPr>
          <w:p w14:paraId="5C37476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60AF514E">
        <w:tc>
          <w:tcPr>
            <w:tcW w:w="1675" w:type="dxa"/>
            <w:vAlign w:val="center"/>
          </w:tcPr>
          <w:p w14:paraId="4A83C030">
            <w:pPr>
              <w:keepNext w:val="0"/>
              <w:keepLines w:val="0"/>
              <w:widowControl/>
              <w:suppressLineNumbers w:val="0"/>
              <w:jc w:val="both"/>
              <w:textAlignment w:val="center"/>
              <w:rPr>
                <w:rFonts w:hint="eastAsia" w:ascii="宋体" w:hAnsi="宋体" w:eastAsia="宋体" w:cs="宋体"/>
                <w:b w:val="0"/>
                <w:bCs w:val="0"/>
                <w:kern w:val="44"/>
                <w:sz w:val="24"/>
                <w:szCs w:val="24"/>
                <w:highlight w:val="none"/>
                <w:vertAlign w:val="baseli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1.2 业绩要求</w:t>
            </w:r>
          </w:p>
        </w:tc>
        <w:tc>
          <w:tcPr>
            <w:tcW w:w="4006" w:type="dxa"/>
            <w:vAlign w:val="center"/>
          </w:tcPr>
          <w:p w14:paraId="46D47E44">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w:t>
            </w:r>
          </w:p>
        </w:tc>
        <w:tc>
          <w:tcPr>
            <w:tcW w:w="2841" w:type="dxa"/>
            <w:shd w:val="clear" w:color="auto" w:fill="FFFF00"/>
            <w:vAlign w:val="center"/>
          </w:tcPr>
          <w:p w14:paraId="009521A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609C1AF8">
        <w:tc>
          <w:tcPr>
            <w:tcW w:w="1675" w:type="dxa"/>
            <w:vAlign w:val="center"/>
          </w:tcPr>
          <w:p w14:paraId="54509A5F">
            <w:pPr>
              <w:keepNext w:val="0"/>
              <w:keepLines w:val="0"/>
              <w:widowControl/>
              <w:suppressLineNumbers w:val="0"/>
              <w:jc w:val="both"/>
              <w:textAlignment w:val="center"/>
              <w:rPr>
                <w:rFonts w:hint="eastAsia" w:ascii="宋体" w:hAnsi="宋体" w:eastAsia="宋体" w:cs="宋体"/>
                <w:b w:val="0"/>
                <w:bCs w:val="0"/>
                <w:kern w:val="44"/>
                <w:sz w:val="24"/>
                <w:szCs w:val="24"/>
                <w:highlight w:val="none"/>
                <w:vertAlign w:val="baseli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1.3 其他要求</w:t>
            </w:r>
          </w:p>
        </w:tc>
        <w:tc>
          <w:tcPr>
            <w:tcW w:w="4006" w:type="dxa"/>
            <w:vAlign w:val="center"/>
          </w:tcPr>
          <w:p w14:paraId="12E2D5B1">
            <w:pPr>
              <w:keepNext w:val="0"/>
              <w:keepLines w:val="0"/>
              <w:widowControl/>
              <w:suppressLineNumbers w:val="0"/>
              <w:ind w:left="0" w:leftChars="0" w:right="0" w:rightChars="0" w:firstLine="0" w:firstLineChars="0"/>
              <w:jc w:val="center"/>
              <w:textAlignment w:val="center"/>
              <w:rPr>
                <w:rFonts w:hint="default"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u w:val="none"/>
                <w:lang w:val="en-US" w:eastAsia="zh-CN" w:bidi="ar"/>
              </w:rPr>
              <w:t>/</w:t>
            </w:r>
          </w:p>
        </w:tc>
        <w:tc>
          <w:tcPr>
            <w:tcW w:w="2841" w:type="dxa"/>
            <w:shd w:val="clear" w:color="auto" w:fill="FFFF00"/>
            <w:vAlign w:val="center"/>
          </w:tcPr>
          <w:p w14:paraId="1B546BC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bl>
    <w:p w14:paraId="6AE3718F">
      <w:pPr>
        <w:numPr>
          <w:ilvl w:val="0"/>
          <w:numId w:val="0"/>
        </w:numPr>
        <w:jc w:val="both"/>
        <w:rPr>
          <w:rFonts w:hint="default"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14:paraId="339E8116">
        <w:tc>
          <w:tcPr>
            <w:tcW w:w="1675" w:type="dxa"/>
            <w:vAlign w:val="center"/>
          </w:tcPr>
          <w:p w14:paraId="6C0F937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商务要求</w:t>
            </w:r>
          </w:p>
        </w:tc>
        <w:tc>
          <w:tcPr>
            <w:tcW w:w="4006" w:type="dxa"/>
            <w:vAlign w:val="center"/>
          </w:tcPr>
          <w:p w14:paraId="01228F0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项目需求标准</w:t>
            </w:r>
          </w:p>
        </w:tc>
        <w:tc>
          <w:tcPr>
            <w:tcW w:w="2841" w:type="dxa"/>
            <w:vAlign w:val="center"/>
          </w:tcPr>
          <w:p w14:paraId="4FB6873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投标方响应</w:t>
            </w:r>
          </w:p>
          <w:p w14:paraId="405BC711">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（是否满足或偏差情况）</w:t>
            </w:r>
          </w:p>
          <w:p w14:paraId="7FCC156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FF0000"/>
                <w:kern w:val="0"/>
                <w:sz w:val="24"/>
                <w:szCs w:val="24"/>
                <w:highlight w:val="yellow"/>
                <w:u w:val="none"/>
                <w:lang w:val="en-US" w:eastAsia="zh-CN" w:bidi="ar"/>
              </w:rPr>
              <w:t>投标方必填</w:t>
            </w:r>
          </w:p>
        </w:tc>
      </w:tr>
      <w:tr w14:paraId="5C4D2A5C">
        <w:tc>
          <w:tcPr>
            <w:tcW w:w="1675" w:type="dxa"/>
            <w:vAlign w:val="center"/>
          </w:tcPr>
          <w:p w14:paraId="7EEABD67">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 服务要求</w:t>
            </w:r>
          </w:p>
        </w:tc>
        <w:tc>
          <w:tcPr>
            <w:tcW w:w="4006" w:type="dxa"/>
            <w:vAlign w:val="center"/>
          </w:tcPr>
          <w:p w14:paraId="72593688">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提供出厂检测合格的物资。</w:t>
            </w:r>
          </w:p>
        </w:tc>
        <w:tc>
          <w:tcPr>
            <w:tcW w:w="2841" w:type="dxa"/>
            <w:shd w:val="clear" w:color="auto" w:fill="FFFF00"/>
            <w:vAlign w:val="center"/>
          </w:tcPr>
          <w:p w14:paraId="0D8D957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6E514730">
        <w:tc>
          <w:tcPr>
            <w:tcW w:w="1675" w:type="dxa"/>
            <w:vAlign w:val="center"/>
          </w:tcPr>
          <w:p w14:paraId="2EE9C951">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 服务地址</w:t>
            </w:r>
          </w:p>
        </w:tc>
        <w:tc>
          <w:tcPr>
            <w:tcW w:w="4006" w:type="dxa"/>
            <w:vAlign w:val="center"/>
          </w:tcPr>
          <w:p w14:paraId="01668604">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广西百色市右江区百色东高速收费站红绿灯路口往四塘方向约100米500kV百色变电站</w:t>
            </w:r>
          </w:p>
        </w:tc>
        <w:tc>
          <w:tcPr>
            <w:tcW w:w="2841" w:type="dxa"/>
            <w:shd w:val="clear" w:color="auto" w:fill="FFFF00"/>
            <w:vAlign w:val="center"/>
          </w:tcPr>
          <w:p w14:paraId="47FF67B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10B3600C">
        <w:tc>
          <w:tcPr>
            <w:tcW w:w="1675" w:type="dxa"/>
            <w:vAlign w:val="center"/>
          </w:tcPr>
          <w:p w14:paraId="39887620">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 服务期限要求</w:t>
            </w:r>
          </w:p>
        </w:tc>
        <w:tc>
          <w:tcPr>
            <w:tcW w:w="4006" w:type="dxa"/>
            <w:vAlign w:val="center"/>
          </w:tcPr>
          <w:p w14:paraId="401A4545">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项目成交后3个月内</w:t>
            </w:r>
          </w:p>
        </w:tc>
        <w:tc>
          <w:tcPr>
            <w:tcW w:w="2841" w:type="dxa"/>
            <w:shd w:val="clear" w:color="auto" w:fill="FFFF00"/>
            <w:vAlign w:val="center"/>
          </w:tcPr>
          <w:p w14:paraId="21AE945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29EC0EBB">
        <w:tc>
          <w:tcPr>
            <w:tcW w:w="1675" w:type="dxa"/>
            <w:vAlign w:val="center"/>
          </w:tcPr>
          <w:p w14:paraId="1FB39C34">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 服务人员要求</w:t>
            </w:r>
          </w:p>
        </w:tc>
        <w:tc>
          <w:tcPr>
            <w:tcW w:w="4006" w:type="dxa"/>
            <w:vAlign w:val="center"/>
          </w:tcPr>
          <w:p w14:paraId="0366F7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t>
            </w:r>
          </w:p>
        </w:tc>
        <w:tc>
          <w:tcPr>
            <w:tcW w:w="2841" w:type="dxa"/>
            <w:shd w:val="clear" w:color="auto" w:fill="FFFF00"/>
            <w:vAlign w:val="center"/>
          </w:tcPr>
          <w:p w14:paraId="4DC1054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7C80F6DD">
        <w:tc>
          <w:tcPr>
            <w:tcW w:w="1675" w:type="dxa"/>
            <w:vAlign w:val="center"/>
          </w:tcPr>
          <w:p w14:paraId="5FC26CA4">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 发票要求</w:t>
            </w:r>
          </w:p>
        </w:tc>
        <w:tc>
          <w:tcPr>
            <w:tcW w:w="4006" w:type="dxa"/>
            <w:vAlign w:val="center"/>
          </w:tcPr>
          <w:p w14:paraId="58D7747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需提供符合规定税率的全额发票。</w:t>
            </w:r>
          </w:p>
        </w:tc>
        <w:tc>
          <w:tcPr>
            <w:tcW w:w="2841" w:type="dxa"/>
            <w:shd w:val="clear" w:color="auto" w:fill="FFFF00"/>
            <w:vAlign w:val="center"/>
          </w:tcPr>
          <w:p w14:paraId="5505D2D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04D081E0">
        <w:tc>
          <w:tcPr>
            <w:tcW w:w="1675" w:type="dxa"/>
            <w:vAlign w:val="center"/>
          </w:tcPr>
          <w:p w14:paraId="76980416">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 结算及支付条件</w:t>
            </w:r>
          </w:p>
        </w:tc>
        <w:tc>
          <w:tcPr>
            <w:tcW w:w="4006" w:type="dxa"/>
            <w:vAlign w:val="center"/>
          </w:tcPr>
          <w:p w14:paraId="1DE9B7E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一次性支付：全部货物按期到货验收合格/完成本项目全部工程/服务工作内容，经招标方验收合格，投标方按开具全额发票，招标方收到发票后60日内，通过转账一次性支付全部费用。</w:t>
            </w:r>
          </w:p>
        </w:tc>
        <w:tc>
          <w:tcPr>
            <w:tcW w:w="2841" w:type="dxa"/>
            <w:shd w:val="clear" w:color="auto" w:fill="FFFF00"/>
            <w:vAlign w:val="center"/>
          </w:tcPr>
          <w:p w14:paraId="0B28035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63705FB6">
        <w:tc>
          <w:tcPr>
            <w:tcW w:w="1675" w:type="dxa"/>
            <w:vAlign w:val="center"/>
          </w:tcPr>
          <w:p w14:paraId="7EA2F533">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 服务方式要求</w:t>
            </w:r>
          </w:p>
        </w:tc>
        <w:tc>
          <w:tcPr>
            <w:tcW w:w="4006" w:type="dxa"/>
            <w:vAlign w:val="center"/>
          </w:tcPr>
          <w:p w14:paraId="41698385">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将物资寄送至广西百色市右江区百色东高速收费站红绿灯路口往四塘方向约100米500kV百色变电站</w:t>
            </w:r>
          </w:p>
        </w:tc>
        <w:tc>
          <w:tcPr>
            <w:tcW w:w="2841" w:type="dxa"/>
            <w:shd w:val="clear" w:color="auto" w:fill="FFFF00"/>
            <w:vAlign w:val="center"/>
          </w:tcPr>
          <w:p w14:paraId="4CEA3BF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718E5D1A">
        <w:tc>
          <w:tcPr>
            <w:tcW w:w="1675" w:type="dxa"/>
            <w:vAlign w:val="center"/>
          </w:tcPr>
          <w:p w14:paraId="5110B27D">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 售后服务要求</w:t>
            </w:r>
          </w:p>
        </w:tc>
        <w:tc>
          <w:tcPr>
            <w:tcW w:w="4006" w:type="dxa"/>
            <w:vAlign w:val="center"/>
          </w:tcPr>
          <w:p w14:paraId="72BC94B9">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质保期1年。招标方有疑问时，投标方应安排专业技术人员积极配合，并提供专业的技术支持和意见建议。质保期内如有任何质量问题，投标方需免费更换。</w:t>
            </w:r>
          </w:p>
        </w:tc>
        <w:tc>
          <w:tcPr>
            <w:tcW w:w="2841" w:type="dxa"/>
            <w:shd w:val="clear" w:color="auto" w:fill="FFFF00"/>
            <w:vAlign w:val="center"/>
          </w:tcPr>
          <w:p w14:paraId="7A640F2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77FE62AB">
        <w:tc>
          <w:tcPr>
            <w:tcW w:w="1675" w:type="dxa"/>
            <w:vAlign w:val="center"/>
          </w:tcPr>
          <w:p w14:paraId="49DA57FB">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 其他要求</w:t>
            </w:r>
          </w:p>
        </w:tc>
        <w:tc>
          <w:tcPr>
            <w:tcW w:w="4006" w:type="dxa"/>
            <w:vAlign w:val="center"/>
          </w:tcPr>
          <w:p w14:paraId="4115D391">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报价包含完成本项目所需全部费用。</w:t>
            </w:r>
          </w:p>
        </w:tc>
        <w:tc>
          <w:tcPr>
            <w:tcW w:w="2841" w:type="dxa"/>
            <w:shd w:val="clear" w:color="auto" w:fill="FFFF00"/>
            <w:vAlign w:val="center"/>
          </w:tcPr>
          <w:p w14:paraId="5636C7E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bl>
    <w:p w14:paraId="2EFB4F53">
      <w:pPr>
        <w:numPr>
          <w:ilvl w:val="0"/>
          <w:numId w:val="0"/>
        </w:numPr>
        <w:jc w:val="both"/>
        <w:rPr>
          <w:rFonts w:hint="eastAsia" w:asciiTheme="minorHAnsi" w:hAnsiTheme="minorHAnsi" w:eastAsiaTheme="minor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三、技术</w:t>
      </w:r>
      <w:r>
        <w:rPr>
          <w:rFonts w:hint="eastAsia" w:asciiTheme="minorHAnsi" w:hAnsiTheme="minorHAnsi" w:eastAsiaTheme="minorEastAsia" w:cstheme="minorBidi"/>
          <w:b/>
          <w:bCs/>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14:paraId="1594AD5D">
        <w:tc>
          <w:tcPr>
            <w:tcW w:w="1675" w:type="dxa"/>
            <w:vAlign w:val="center"/>
          </w:tcPr>
          <w:p w14:paraId="536D6CF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技术要求</w:t>
            </w:r>
          </w:p>
        </w:tc>
        <w:tc>
          <w:tcPr>
            <w:tcW w:w="4006" w:type="dxa"/>
            <w:vAlign w:val="center"/>
          </w:tcPr>
          <w:p w14:paraId="43A6B6C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项目需求标准</w:t>
            </w:r>
          </w:p>
        </w:tc>
        <w:tc>
          <w:tcPr>
            <w:tcW w:w="2841" w:type="dxa"/>
            <w:vAlign w:val="center"/>
          </w:tcPr>
          <w:p w14:paraId="6931F79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投标方响应</w:t>
            </w:r>
          </w:p>
          <w:p w14:paraId="17D6901E">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（是否满足或偏差情况）</w:t>
            </w:r>
          </w:p>
          <w:p w14:paraId="4212F00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FF0000"/>
                <w:kern w:val="0"/>
                <w:sz w:val="24"/>
                <w:szCs w:val="24"/>
                <w:highlight w:val="yellow"/>
                <w:u w:val="none"/>
                <w:lang w:val="en-US" w:eastAsia="zh-CN" w:bidi="ar"/>
              </w:rPr>
              <w:t>投标方必填</w:t>
            </w:r>
          </w:p>
        </w:tc>
      </w:tr>
      <w:tr w14:paraId="65E56703">
        <w:tc>
          <w:tcPr>
            <w:tcW w:w="1675" w:type="dxa"/>
            <w:vAlign w:val="center"/>
          </w:tcPr>
          <w:p w14:paraId="10093013">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 技术服务内容及标准</w:t>
            </w:r>
          </w:p>
        </w:tc>
        <w:tc>
          <w:tcPr>
            <w:tcW w:w="4006" w:type="dxa"/>
            <w:vAlign w:val="center"/>
          </w:tcPr>
          <w:p w14:paraId="02D6F021">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1、满足300kV及以下电压等级直流高压发生器放电</w:t>
            </w:r>
          </w:p>
          <w:p w14:paraId="428EC353">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2、放电形式：阻放、直放两用</w:t>
            </w:r>
          </w:p>
          <w:p w14:paraId="2785AC3C">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3、具备伸缩，伸开有效绝缘长度在1.1至1.5米之间（有效绝缘长度指绝缘棒上纯绝缘部分的长度，不含金属接头和握柄）</w:t>
            </w:r>
          </w:p>
          <w:p w14:paraId="6C9E64AB">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4、放电电阻阻值不小于8兆欧</w:t>
            </w:r>
          </w:p>
        </w:tc>
        <w:tc>
          <w:tcPr>
            <w:tcW w:w="2841" w:type="dxa"/>
            <w:shd w:val="clear" w:color="auto" w:fill="FFFF00"/>
            <w:vAlign w:val="center"/>
          </w:tcPr>
          <w:p w14:paraId="16AC911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7A28AB6A">
        <w:tc>
          <w:tcPr>
            <w:tcW w:w="1675" w:type="dxa"/>
            <w:vAlign w:val="center"/>
          </w:tcPr>
          <w:p w14:paraId="67AA8AB6">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 技术服务质量要求及验收标准</w:t>
            </w:r>
          </w:p>
        </w:tc>
        <w:tc>
          <w:tcPr>
            <w:tcW w:w="4006" w:type="dxa"/>
            <w:vAlign w:val="center"/>
          </w:tcPr>
          <w:p w14:paraId="3F00CFAF">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物资质量要求为全新未使用并附带产品合格证；验收标准为满足技术规范书中设备技术参数和性能指标要求。</w:t>
            </w:r>
          </w:p>
        </w:tc>
        <w:tc>
          <w:tcPr>
            <w:tcW w:w="2841" w:type="dxa"/>
            <w:shd w:val="clear" w:color="auto" w:fill="FFFF00"/>
            <w:vAlign w:val="center"/>
          </w:tcPr>
          <w:p w14:paraId="00311577">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4B3D235B">
        <w:tc>
          <w:tcPr>
            <w:tcW w:w="1675" w:type="dxa"/>
            <w:vAlign w:val="center"/>
          </w:tcPr>
          <w:p w14:paraId="5C58B325">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 技术规范书</w:t>
            </w:r>
          </w:p>
        </w:tc>
        <w:tc>
          <w:tcPr>
            <w:tcW w:w="4006" w:type="dxa"/>
            <w:vAlign w:val="center"/>
          </w:tcPr>
          <w:p w14:paraId="23B12517">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详见附件：百色局2025年高压试验班测试设备配件材料购置技术规范书（高压电阻式放电棒购置）</w:t>
            </w:r>
          </w:p>
        </w:tc>
        <w:tc>
          <w:tcPr>
            <w:tcW w:w="2841" w:type="dxa"/>
            <w:shd w:val="clear" w:color="auto" w:fill="FFFF00"/>
            <w:vAlign w:val="center"/>
          </w:tcPr>
          <w:p w14:paraId="3D9DF7F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5549E48A">
        <w:tc>
          <w:tcPr>
            <w:tcW w:w="1675" w:type="dxa"/>
            <w:vAlign w:val="center"/>
          </w:tcPr>
          <w:p w14:paraId="1DC1593F">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 其他技术要求</w:t>
            </w:r>
          </w:p>
        </w:tc>
        <w:tc>
          <w:tcPr>
            <w:tcW w:w="4006" w:type="dxa"/>
            <w:vAlign w:val="center"/>
          </w:tcPr>
          <w:p w14:paraId="12FA30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w:t>
            </w:r>
          </w:p>
        </w:tc>
        <w:tc>
          <w:tcPr>
            <w:tcW w:w="2841" w:type="dxa"/>
            <w:shd w:val="clear" w:color="auto" w:fill="FFFF00"/>
            <w:vAlign w:val="center"/>
          </w:tcPr>
          <w:p w14:paraId="109585D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bl>
    <w:p w14:paraId="7E6673E1">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四、供货内容及数量（物资类）</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508"/>
        <w:gridCol w:w="2509"/>
        <w:gridCol w:w="1067"/>
        <w:gridCol w:w="1700"/>
      </w:tblGrid>
      <w:tr w14:paraId="1007826D">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14:paraId="4B0EF887">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2508" w:type="dxa"/>
            <w:tcBorders>
              <w:top w:val="single" w:color="auto" w:sz="4" w:space="0"/>
              <w:left w:val="single" w:color="auto" w:sz="4" w:space="0"/>
              <w:bottom w:val="single" w:color="auto" w:sz="4" w:space="0"/>
              <w:right w:val="single" w:color="auto" w:sz="4" w:space="0"/>
            </w:tcBorders>
            <w:noWrap w:val="0"/>
            <w:vAlign w:val="center"/>
          </w:tcPr>
          <w:p w14:paraId="7C47DE0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货物名称</w:t>
            </w:r>
          </w:p>
        </w:tc>
        <w:tc>
          <w:tcPr>
            <w:tcW w:w="2509" w:type="dxa"/>
            <w:tcBorders>
              <w:top w:val="single" w:color="auto" w:sz="4" w:space="0"/>
              <w:left w:val="single" w:color="auto" w:sz="4" w:space="0"/>
              <w:bottom w:val="single" w:color="auto" w:sz="4" w:space="0"/>
              <w:right w:val="single" w:color="auto" w:sz="4" w:space="0"/>
            </w:tcBorders>
            <w:noWrap w:val="0"/>
            <w:vAlign w:val="center"/>
          </w:tcPr>
          <w:p w14:paraId="1907170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规格型号</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23A9D860">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default" w:ascii="宋体" w:hAnsi="宋体" w:eastAsia="宋体" w:cs="宋体"/>
                <w:b/>
                <w:bCs/>
                <w:i w:val="0"/>
                <w:iCs w:val="0"/>
                <w:color w:val="000000"/>
                <w:kern w:val="0"/>
                <w:sz w:val="24"/>
                <w:szCs w:val="24"/>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14:paraId="51D1ED1B">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default" w:ascii="宋体" w:hAnsi="宋体" w:eastAsia="宋体" w:cs="宋体"/>
                <w:b/>
                <w:bCs/>
                <w:i w:val="0"/>
                <w:iCs w:val="0"/>
                <w:color w:val="000000"/>
                <w:kern w:val="0"/>
                <w:sz w:val="24"/>
                <w:szCs w:val="24"/>
                <w:u w:val="none"/>
                <w:lang w:val="en-US" w:eastAsia="zh-CN" w:bidi="ar"/>
              </w:rPr>
              <w:t>数量</w:t>
            </w:r>
          </w:p>
        </w:tc>
      </w:tr>
      <w:tr w14:paraId="59CF06BF">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14:paraId="44AEFB12">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08" w:type="dxa"/>
            <w:tcBorders>
              <w:top w:val="single" w:color="auto" w:sz="4" w:space="0"/>
              <w:left w:val="single" w:color="auto" w:sz="4" w:space="0"/>
              <w:bottom w:val="single" w:color="auto" w:sz="4" w:space="0"/>
              <w:right w:val="single" w:color="auto" w:sz="4" w:space="0"/>
            </w:tcBorders>
            <w:noWrap w:val="0"/>
            <w:vAlign w:val="center"/>
          </w:tcPr>
          <w:p w14:paraId="4AD1AD88">
            <w:pPr>
              <w:keepNext w:val="0"/>
              <w:keepLines w:val="0"/>
              <w:widowControl/>
              <w:suppressLineNumbers w:val="0"/>
              <w:jc w:val="left"/>
              <w:textAlignment w:val="center"/>
              <w:rPr>
                <w:rFonts w:hint="default" w:ascii="宋体" w:hAnsi="宋体" w:eastAsia="宋体" w:cs="宋体"/>
                <w:i w:val="0"/>
                <w:iCs w:val="0"/>
                <w:color w:val="FF0000"/>
                <w:kern w:val="0"/>
                <w:sz w:val="24"/>
                <w:szCs w:val="24"/>
                <w:u w:val="none"/>
                <w:lang w:val="en-US" w:eastAsia="zh-CN" w:bidi="ar"/>
              </w:rPr>
            </w:pPr>
            <w:r>
              <w:rPr>
                <w:rFonts w:hint="default" w:ascii="宋体" w:hAnsi="宋体" w:eastAsia="宋体" w:cs="宋体"/>
                <w:i w:val="0"/>
                <w:iCs w:val="0"/>
                <w:color w:val="FF0000"/>
                <w:kern w:val="0"/>
                <w:sz w:val="24"/>
                <w:szCs w:val="24"/>
                <w:u w:val="none"/>
                <w:lang w:val="en-US" w:eastAsia="zh-CN" w:bidi="ar"/>
              </w:rPr>
              <w:t>高压电阻式放电棒购置</w:t>
            </w:r>
          </w:p>
        </w:tc>
        <w:tc>
          <w:tcPr>
            <w:tcW w:w="2509" w:type="dxa"/>
            <w:tcBorders>
              <w:top w:val="single" w:color="auto" w:sz="4" w:space="0"/>
              <w:left w:val="single" w:color="auto" w:sz="4" w:space="0"/>
              <w:bottom w:val="single" w:color="auto" w:sz="4" w:space="0"/>
              <w:right w:val="single" w:color="auto" w:sz="4" w:space="0"/>
            </w:tcBorders>
            <w:noWrap w:val="0"/>
            <w:vAlign w:val="center"/>
          </w:tcPr>
          <w:p w14:paraId="625038E7">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631FABEB">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个</w:t>
            </w:r>
          </w:p>
        </w:tc>
        <w:tc>
          <w:tcPr>
            <w:tcW w:w="1700" w:type="dxa"/>
            <w:tcBorders>
              <w:top w:val="single" w:color="auto" w:sz="4" w:space="0"/>
              <w:left w:val="single" w:color="auto" w:sz="4" w:space="0"/>
              <w:bottom w:val="single" w:color="auto" w:sz="4" w:space="0"/>
              <w:right w:val="single" w:color="auto" w:sz="4" w:space="0"/>
            </w:tcBorders>
            <w:noWrap w:val="0"/>
            <w:vAlign w:val="center"/>
          </w:tcPr>
          <w:p w14:paraId="356CAAA6">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6</w:t>
            </w:r>
          </w:p>
        </w:tc>
      </w:tr>
    </w:tbl>
    <w:p w14:paraId="3FA5175A">
      <w:pPr>
        <w:numPr>
          <w:ilvl w:val="0"/>
          <w:numId w:val="0"/>
        </w:numPr>
        <w:jc w:val="both"/>
        <w:rPr>
          <w:rFonts w:hint="eastAsia" w:asciiTheme="minorHAnsi" w:hAnsiTheme="minorHAnsi" w:eastAsiaTheme="minorEastAsia" w:cstheme="minorBidi"/>
          <w:b/>
          <w:bCs/>
          <w:kern w:val="44"/>
          <w:sz w:val="30"/>
          <w:szCs w:val="30"/>
          <w:highlight w:val="none"/>
          <w:lang w:val="en-US" w:eastAsia="zh-CN" w:bidi="ar-SA"/>
        </w:rPr>
      </w:pPr>
      <w:bookmarkStart w:id="0" w:name="_Toc351322324"/>
      <w:bookmarkStart w:id="1" w:name="_Toc350159239"/>
      <w:bookmarkStart w:id="2" w:name="_Toc432171539"/>
      <w:r>
        <w:rPr>
          <w:rFonts w:hint="eastAsia" w:cstheme="minorBidi"/>
          <w:b/>
          <w:bCs/>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14:paraId="1B464BEF">
        <w:tc>
          <w:tcPr>
            <w:tcW w:w="791" w:type="dxa"/>
            <w:vAlign w:val="center"/>
          </w:tcPr>
          <w:p w14:paraId="7435B8A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4890" w:type="dxa"/>
            <w:vAlign w:val="center"/>
          </w:tcPr>
          <w:p w14:paraId="1D1DC6F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证明文件名称</w:t>
            </w:r>
          </w:p>
        </w:tc>
        <w:tc>
          <w:tcPr>
            <w:tcW w:w="2841" w:type="dxa"/>
            <w:vAlign w:val="center"/>
          </w:tcPr>
          <w:p w14:paraId="621B6B4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投标方响应</w:t>
            </w:r>
          </w:p>
          <w:p w14:paraId="58BD0198">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（是否满足或偏差情况）</w:t>
            </w:r>
          </w:p>
          <w:p w14:paraId="7B7BCCC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FF0000"/>
                <w:kern w:val="0"/>
                <w:sz w:val="24"/>
                <w:szCs w:val="24"/>
                <w:highlight w:val="yellow"/>
                <w:u w:val="none"/>
                <w:lang w:val="en-US" w:eastAsia="zh-CN" w:bidi="ar"/>
              </w:rPr>
              <w:t>投标方必填</w:t>
            </w:r>
          </w:p>
        </w:tc>
      </w:tr>
      <w:tr w14:paraId="0DB5E20C">
        <w:trPr>
          <w:trHeight w:val="129" w:hRule="atLeast"/>
        </w:trPr>
        <w:tc>
          <w:tcPr>
            <w:tcW w:w="791" w:type="dxa"/>
            <w:vAlign w:val="center"/>
          </w:tcPr>
          <w:p w14:paraId="3DF82D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4890" w:type="dxa"/>
            <w:vAlign w:val="center"/>
          </w:tcPr>
          <w:p w14:paraId="759BE0AB">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营业执照</w:t>
            </w:r>
          </w:p>
        </w:tc>
        <w:tc>
          <w:tcPr>
            <w:tcW w:w="2841" w:type="dxa"/>
            <w:shd w:val="clear" w:color="auto" w:fill="FFFF00"/>
            <w:vAlign w:val="center"/>
          </w:tcPr>
          <w:p w14:paraId="31CA7FE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r w14:paraId="61AB194F">
        <w:tc>
          <w:tcPr>
            <w:tcW w:w="791" w:type="dxa"/>
            <w:vAlign w:val="center"/>
          </w:tcPr>
          <w:p w14:paraId="65944C9E">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4890" w:type="dxa"/>
            <w:vAlign w:val="center"/>
          </w:tcPr>
          <w:p w14:paraId="0093BDB8">
            <w:pPr>
              <w:keepNext w:val="0"/>
              <w:keepLines w:val="0"/>
              <w:widowControl/>
              <w:suppressLineNumbers w:val="0"/>
              <w:jc w:val="left"/>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项目报价表</w:t>
            </w:r>
          </w:p>
        </w:tc>
        <w:tc>
          <w:tcPr>
            <w:tcW w:w="2841" w:type="dxa"/>
            <w:shd w:val="clear" w:color="auto" w:fill="FFFF00"/>
            <w:vAlign w:val="center"/>
          </w:tcPr>
          <w:p w14:paraId="5E2EDC6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投标方必填</w:t>
            </w:r>
          </w:p>
        </w:tc>
      </w:tr>
    </w:tbl>
    <w:p w14:paraId="348026D4">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六、报价表</w:t>
      </w:r>
    </w:p>
    <w:p w14:paraId="3DE3CBA5">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（一）报总价</w:t>
      </w:r>
    </w:p>
    <w:p w14:paraId="310D45E8">
      <w:pPr>
        <w:numPr>
          <w:ilvl w:val="0"/>
          <w:numId w:val="0"/>
        </w:numPr>
        <w:jc w:val="both"/>
        <w:rPr>
          <w:rFonts w:hint="eastAsia" w:cstheme="minorBidi"/>
          <w:b/>
          <w:bCs/>
          <w:kern w:val="44"/>
          <w:sz w:val="30"/>
          <w:szCs w:val="30"/>
          <w:highlight w:val="none"/>
          <w:lang w:val="en-US" w:eastAsia="zh-CN" w:bidi="ar-SA"/>
        </w:rPr>
      </w:pPr>
      <w:r>
        <w:rPr>
          <w:rFonts w:hint="eastAsia" w:cstheme="minorBidi"/>
          <w:b/>
          <w:bCs/>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14:paraId="5D18F7D1">
        <w:tc>
          <w:tcPr>
            <w:tcW w:w="8522" w:type="dxa"/>
            <w:gridSpan w:val="3"/>
            <w:vAlign w:val="center"/>
          </w:tcPr>
          <w:p w14:paraId="32DD92C2">
            <w:pPr>
              <w:keepNext w:val="0"/>
              <w:keepLines w:val="0"/>
              <w:widowControl/>
              <w:suppressLineNumbers w:val="0"/>
              <w:jc w:val="center"/>
              <w:textAlignment w:val="center"/>
              <w:rPr>
                <w:rFonts w:hint="eastAsia" w:ascii="宋体" w:hAnsi="宋体" w:eastAsia="宋体" w:cs="宋体"/>
                <w:b/>
                <w:bCs/>
                <w:i w:val="0"/>
                <w:iCs w:val="0"/>
                <w:color w:val="FF0000"/>
                <w:kern w:val="0"/>
                <w:sz w:val="24"/>
                <w:szCs w:val="24"/>
                <w:u w:val="none"/>
                <w:lang w:val="en-US" w:eastAsia="zh-CN" w:bidi="ar"/>
              </w:rPr>
            </w:pPr>
            <w:r>
              <w:rPr>
                <w:rFonts w:hint="eastAsia" w:ascii="宋体" w:hAnsi="宋体" w:eastAsia="宋体" w:cs="宋体"/>
                <w:b/>
                <w:bCs/>
                <w:i w:val="0"/>
                <w:iCs w:val="0"/>
                <w:color w:val="FF0000"/>
                <w:kern w:val="0"/>
                <w:sz w:val="24"/>
                <w:szCs w:val="24"/>
                <w:u w:val="none"/>
                <w:lang w:val="en-US" w:eastAsia="zh-CN" w:bidi="ar"/>
              </w:rPr>
              <w:t>超高压输电公司百色局2025年高压试验班测试设备配件材料高压电阻式放电棒购置项目（计划内）</w:t>
            </w:r>
          </w:p>
        </w:tc>
      </w:tr>
      <w:tr w14:paraId="17372DEB">
        <w:tc>
          <w:tcPr>
            <w:tcW w:w="708" w:type="dxa"/>
            <w:vAlign w:val="center"/>
          </w:tcPr>
          <w:p w14:paraId="73A2E6C3">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序号</w:t>
            </w:r>
          </w:p>
        </w:tc>
        <w:tc>
          <w:tcPr>
            <w:tcW w:w="2517" w:type="dxa"/>
            <w:vAlign w:val="center"/>
          </w:tcPr>
          <w:p w14:paraId="5A9B7893">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报价项目</w:t>
            </w:r>
          </w:p>
        </w:tc>
        <w:tc>
          <w:tcPr>
            <w:tcW w:w="5297" w:type="dxa"/>
            <w:vAlign w:val="center"/>
          </w:tcPr>
          <w:p w14:paraId="0CCEB2FA">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yellow"/>
                <w:u w:val="none"/>
                <w:lang w:val="en-US" w:eastAsia="zh-CN" w:bidi="ar"/>
              </w:rPr>
            </w:pPr>
            <w:r>
              <w:rPr>
                <w:rFonts w:hint="eastAsia" w:ascii="宋体" w:hAnsi="宋体" w:eastAsia="宋体" w:cs="宋体"/>
                <w:b/>
                <w:bCs/>
                <w:i w:val="0"/>
                <w:iCs w:val="0"/>
                <w:color w:val="auto"/>
                <w:kern w:val="0"/>
                <w:sz w:val="24"/>
                <w:szCs w:val="24"/>
                <w:highlight w:val="yellow"/>
                <w:u w:val="none"/>
                <w:lang w:val="en-US" w:eastAsia="zh-CN" w:bidi="ar"/>
              </w:rPr>
              <w:t>投标方响应</w:t>
            </w:r>
          </w:p>
          <w:p w14:paraId="623CEC80">
            <w:pPr>
              <w:pStyle w:val="2"/>
              <w:ind w:left="0" w:leftChars="0" w:firstLine="0" w:firstLineChars="0"/>
              <w:jc w:val="center"/>
              <w:rPr>
                <w:rFonts w:hint="eastAsia"/>
                <w:lang w:val="en-US" w:eastAsia="zh-CN"/>
              </w:rPr>
            </w:pPr>
            <w:r>
              <w:rPr>
                <w:rFonts w:hint="eastAsia" w:ascii="宋体" w:hAnsi="宋体" w:eastAsia="宋体" w:cs="宋体"/>
                <w:b/>
                <w:bCs/>
                <w:i w:val="0"/>
                <w:iCs w:val="0"/>
                <w:color w:val="FF0000"/>
                <w:kern w:val="0"/>
                <w:sz w:val="24"/>
                <w:szCs w:val="24"/>
                <w:highlight w:val="yellow"/>
                <w:u w:val="none"/>
                <w:lang w:val="en-US" w:eastAsia="zh-CN" w:bidi="ar"/>
              </w:rPr>
              <w:t>投标方必填</w:t>
            </w:r>
          </w:p>
        </w:tc>
      </w:tr>
      <w:tr w14:paraId="3A27BF94">
        <w:trPr>
          <w:trHeight w:val="1181" w:hRule="atLeast"/>
        </w:trPr>
        <w:tc>
          <w:tcPr>
            <w:tcW w:w="708" w:type="dxa"/>
            <w:vAlign w:val="center"/>
          </w:tcPr>
          <w:p w14:paraId="1864B5A2">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1</w:t>
            </w:r>
          </w:p>
        </w:tc>
        <w:tc>
          <w:tcPr>
            <w:tcW w:w="2517" w:type="dxa"/>
            <w:vAlign w:val="center"/>
          </w:tcPr>
          <w:p w14:paraId="1EA9FCB8">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投标总报价</w:t>
            </w:r>
          </w:p>
        </w:tc>
        <w:tc>
          <w:tcPr>
            <w:tcW w:w="5297" w:type="dxa"/>
            <w:shd w:val="clear" w:color="auto" w:fill="FFFF00"/>
            <w:vAlign w:val="center"/>
          </w:tcPr>
          <w:p w14:paraId="1737BEF0">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大写：           元</w:t>
            </w:r>
          </w:p>
          <w:p w14:paraId="7B91210D">
            <w:pPr>
              <w:keepNext w:val="0"/>
              <w:keepLines w:val="0"/>
              <w:widowControl/>
              <w:suppressLineNumbers w:val="0"/>
              <w:jc w:val="both"/>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小写：           元</w:t>
            </w:r>
          </w:p>
        </w:tc>
      </w:tr>
      <w:tr w14:paraId="28CC5A7B">
        <w:tc>
          <w:tcPr>
            <w:tcW w:w="708" w:type="dxa"/>
            <w:vAlign w:val="center"/>
          </w:tcPr>
          <w:p w14:paraId="09A4193E">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2</w:t>
            </w:r>
          </w:p>
        </w:tc>
        <w:tc>
          <w:tcPr>
            <w:tcW w:w="2517" w:type="dxa"/>
            <w:vAlign w:val="center"/>
          </w:tcPr>
          <w:p w14:paraId="29950E84">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发票类型</w:t>
            </w:r>
          </w:p>
        </w:tc>
        <w:tc>
          <w:tcPr>
            <w:tcW w:w="5297" w:type="dxa"/>
            <w:shd w:val="clear" w:color="auto" w:fill="FFFF00"/>
            <w:vAlign w:val="center"/>
          </w:tcPr>
          <w:p w14:paraId="4448522E">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sym w:font="Wingdings" w:char="00A8"/>
            </w:r>
            <w:r>
              <w:rPr>
                <w:rFonts w:hint="eastAsia" w:ascii="宋体" w:hAnsi="宋体" w:eastAsia="宋体" w:cs="宋体"/>
                <w:b w:val="0"/>
                <w:bCs w:val="0"/>
                <w:i w:val="0"/>
                <w:iCs w:val="0"/>
                <w:color w:val="auto"/>
                <w:kern w:val="0"/>
                <w:sz w:val="24"/>
                <w:szCs w:val="24"/>
                <w:u w:val="none"/>
                <w:lang w:val="en-US" w:eastAsia="zh-CN" w:bidi="ar"/>
              </w:rPr>
              <w:t>增值税专用发票</w:t>
            </w:r>
          </w:p>
          <w:p w14:paraId="695D90D1">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sym w:font="Wingdings" w:char="00A8"/>
            </w:r>
            <w:r>
              <w:rPr>
                <w:rFonts w:hint="eastAsia" w:ascii="宋体" w:hAnsi="宋体" w:eastAsia="宋体" w:cs="宋体"/>
                <w:b w:val="0"/>
                <w:bCs w:val="0"/>
                <w:i w:val="0"/>
                <w:iCs w:val="0"/>
                <w:color w:val="auto"/>
                <w:kern w:val="0"/>
                <w:sz w:val="24"/>
                <w:szCs w:val="24"/>
                <w:u w:val="none"/>
                <w:lang w:val="en-US" w:eastAsia="zh-CN" w:bidi="ar"/>
              </w:rPr>
              <w:t>增值税普通发票</w:t>
            </w:r>
          </w:p>
        </w:tc>
      </w:tr>
      <w:tr w14:paraId="002E0F36">
        <w:tc>
          <w:tcPr>
            <w:tcW w:w="708" w:type="dxa"/>
            <w:vAlign w:val="center"/>
          </w:tcPr>
          <w:p w14:paraId="23B00C2D">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3</w:t>
            </w:r>
          </w:p>
        </w:tc>
        <w:tc>
          <w:tcPr>
            <w:tcW w:w="2517" w:type="dxa"/>
            <w:vAlign w:val="center"/>
          </w:tcPr>
          <w:p w14:paraId="0FB44E9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发票税率</w:t>
            </w:r>
          </w:p>
        </w:tc>
        <w:tc>
          <w:tcPr>
            <w:tcW w:w="5297" w:type="dxa"/>
            <w:shd w:val="clear" w:color="auto" w:fill="FFFF00"/>
            <w:vAlign w:val="center"/>
          </w:tcPr>
          <w:p w14:paraId="520695B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 xml:space="preserve">        %</w:t>
            </w:r>
          </w:p>
        </w:tc>
      </w:tr>
      <w:tr w14:paraId="080094F1">
        <w:tc>
          <w:tcPr>
            <w:tcW w:w="8522" w:type="dxa"/>
            <w:gridSpan w:val="3"/>
            <w:vAlign w:val="center"/>
          </w:tcPr>
          <w:p w14:paraId="4A6DACD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总价报价说明：投标人为实施本项目所发生的一切费用均已包含在总价中。</w:t>
            </w:r>
          </w:p>
        </w:tc>
      </w:tr>
    </w:tbl>
    <w:p w14:paraId="0D984624">
      <w:pPr>
        <w:pStyle w:val="2"/>
        <w:ind w:left="0" w:leftChars="0" w:firstLine="3360" w:firstLineChars="1200"/>
        <w:jc w:val="both"/>
        <w:rPr>
          <w:rFonts w:hint="eastAsia" w:ascii="宋体" w:hAnsi="宋体" w:eastAsia="宋体" w:cs="宋体"/>
          <w:b w:val="0"/>
          <w:bCs w:val="0"/>
          <w:color w:val="FF0000"/>
          <w:kern w:val="44"/>
          <w:sz w:val="28"/>
          <w:szCs w:val="28"/>
          <w:highlight w:val="none"/>
          <w:lang w:val="en-US" w:eastAsia="zh-CN" w:bidi="ar-SA"/>
        </w:rPr>
      </w:pPr>
      <w:r>
        <w:rPr>
          <w:rFonts w:hint="eastAsia" w:ascii="宋体" w:hAnsi="宋体" w:eastAsia="宋体" w:cs="宋体"/>
          <w:b w:val="0"/>
          <w:bCs w:val="0"/>
          <w:color w:val="FF0000"/>
          <w:kern w:val="44"/>
          <w:sz w:val="28"/>
          <w:szCs w:val="28"/>
          <w:highlight w:val="none"/>
          <w:lang w:val="en-US" w:eastAsia="zh-CN" w:bidi="ar-SA"/>
        </w:rPr>
        <w:t>投标单位（公章）：</w:t>
      </w:r>
    </w:p>
    <w:p w14:paraId="20A03BFC">
      <w:pPr>
        <w:pStyle w:val="2"/>
        <w:ind w:left="0" w:leftChars="0" w:firstLine="560" w:firstLineChars="200"/>
        <w:jc w:val="both"/>
        <w:rPr>
          <w:rFonts w:hint="eastAsia" w:ascii="宋体" w:hAnsi="宋体" w:eastAsia="宋体" w:cs="宋体"/>
          <w:b w:val="0"/>
          <w:bCs w:val="0"/>
          <w:color w:val="FF0000"/>
          <w:kern w:val="44"/>
          <w:sz w:val="28"/>
          <w:szCs w:val="28"/>
          <w:highlight w:val="none"/>
          <w:lang w:val="en-US" w:eastAsia="zh-CN" w:bidi="ar-SA"/>
        </w:rPr>
      </w:pPr>
      <w:r>
        <w:rPr>
          <w:rFonts w:hint="eastAsia" w:ascii="宋体" w:hAnsi="宋体" w:eastAsia="宋体" w:cs="宋体"/>
          <w:b w:val="0"/>
          <w:bCs w:val="0"/>
          <w:color w:val="FF0000"/>
          <w:kern w:val="44"/>
          <w:sz w:val="28"/>
          <w:szCs w:val="28"/>
          <w:highlight w:val="none"/>
          <w:lang w:val="en-US" w:eastAsia="zh-CN" w:bidi="ar-SA"/>
        </w:rPr>
        <w:t xml:space="preserve">                    联系人及联系方式：</w:t>
      </w:r>
    </w:p>
    <w:p w14:paraId="06C131AD">
      <w:pPr>
        <w:pStyle w:val="2"/>
        <w:ind w:left="0" w:leftChars="0" w:firstLine="560" w:firstLineChars="200"/>
        <w:jc w:val="both"/>
        <w:rPr>
          <w:rFonts w:hint="eastAsia" w:ascii="宋体" w:hAnsi="宋体"/>
          <w:color w:val="auto"/>
          <w:sz w:val="24"/>
          <w:szCs w:val="24"/>
          <w:u w:val="none"/>
          <w:lang w:val="en-US" w:eastAsia="zh-CN"/>
        </w:rPr>
      </w:pPr>
      <w:r>
        <w:rPr>
          <w:rFonts w:hint="eastAsia" w:ascii="宋体" w:hAnsi="宋体" w:eastAsia="宋体" w:cs="宋体"/>
          <w:b w:val="0"/>
          <w:bCs w:val="0"/>
          <w:color w:val="FF0000"/>
          <w:kern w:val="44"/>
          <w:sz w:val="28"/>
          <w:szCs w:val="28"/>
          <w:highlight w:val="none"/>
          <w:lang w:val="en-US" w:eastAsia="zh-CN" w:bidi="ar-SA"/>
        </w:rPr>
        <w:t xml:space="preserve">                    报价日期：</w:t>
      </w:r>
      <w:bookmarkEnd w:id="0"/>
      <w:bookmarkEnd w:id="1"/>
      <w:bookmarkEnd w:id="2"/>
    </w:p>
    <w:p w14:paraId="4235348A">
      <w:pPr>
        <w:numPr>
          <w:ilvl w:val="0"/>
          <w:numId w:val="0"/>
        </w:numPr>
        <w:jc w:val="center"/>
        <w:rPr>
          <w:rFonts w:hint="eastAsia" w:ascii="宋体" w:hAnsi="宋体"/>
          <w:color w:val="auto"/>
          <w:sz w:val="24"/>
          <w:szCs w:val="24"/>
          <w:u w:val="none"/>
          <w:lang w:val="en-US" w:eastAsia="zh-CN"/>
        </w:rPr>
      </w:pPr>
    </w:p>
    <w:p w14:paraId="39D9B652">
      <w:pPr>
        <w:numPr>
          <w:ilvl w:val="0"/>
          <w:numId w:val="0"/>
        </w:numPr>
        <w:jc w:val="center"/>
        <w:rPr>
          <w:rFonts w:hint="eastAsia" w:ascii="宋体" w:hAnsi="宋体"/>
          <w:color w:val="auto"/>
          <w:sz w:val="24"/>
          <w:szCs w:val="24"/>
          <w:u w:val="none"/>
          <w:lang w:val="en-US" w:eastAsia="zh-CN"/>
        </w:rPr>
      </w:pPr>
    </w:p>
    <w:p w14:paraId="47890A02">
      <w:pPr>
        <w:numPr>
          <w:ilvl w:val="0"/>
          <w:numId w:val="0"/>
        </w:numPr>
        <w:jc w:val="left"/>
        <w:rPr>
          <w:rFonts w:hint="eastAsia" w:cstheme="minorBidi"/>
          <w:b/>
          <w:bCs/>
          <w:kern w:val="44"/>
          <w:sz w:val="28"/>
          <w:szCs w:val="28"/>
          <w:highlight w:val="none"/>
          <w:lang w:val="en-US" w:eastAsia="zh-CN" w:bidi="ar-SA"/>
        </w:rPr>
      </w:pPr>
      <w:r>
        <w:rPr>
          <w:rFonts w:hint="eastAsia" w:ascii="宋体" w:hAnsi="宋体"/>
          <w:b/>
          <w:bCs/>
          <w:color w:val="auto"/>
          <w:sz w:val="28"/>
          <w:szCs w:val="28"/>
          <w:u w:val="none"/>
          <w:lang w:val="en-US" w:eastAsia="zh-CN"/>
        </w:rPr>
        <w:t>附件：</w:t>
      </w:r>
      <w:r>
        <w:rPr>
          <w:rFonts w:hint="eastAsia" w:cstheme="minorBidi"/>
          <w:b/>
          <w:bCs/>
          <w:kern w:val="44"/>
          <w:sz w:val="28"/>
          <w:szCs w:val="28"/>
          <w:highlight w:val="none"/>
          <w:lang w:val="en-US" w:eastAsia="zh-CN" w:bidi="ar-SA"/>
        </w:rPr>
        <w:t>需提交的证明文件等</w:t>
      </w:r>
    </w:p>
    <w:p w14:paraId="59C67F5A">
      <w:pPr>
        <w:pStyle w:val="2"/>
        <w:ind w:left="0" w:leftChars="0" w:firstLine="0" w:firstLineChars="0"/>
        <w:rPr>
          <w:rFonts w:hint="eastAsia" w:cstheme="minorBidi"/>
          <w:b/>
          <w:bCs/>
          <w:kern w:val="44"/>
          <w:sz w:val="28"/>
          <w:szCs w:val="28"/>
          <w:highlight w:val="none"/>
          <w:lang w:val="en-US" w:eastAsia="zh-CN" w:bidi="ar-SA"/>
        </w:rPr>
      </w:pPr>
      <w:r>
        <w:rPr>
          <w:rFonts w:hint="eastAsia" w:cstheme="minorBidi"/>
          <w:b/>
          <w:bCs/>
          <w:kern w:val="44"/>
          <w:sz w:val="28"/>
          <w:szCs w:val="28"/>
          <w:highlight w:val="none"/>
          <w:lang w:val="en-US" w:eastAsia="zh-CN" w:bidi="ar-SA"/>
        </w:rPr>
        <w:t>项目报价文件：1）营业执照（加盖单位印章）；2）项目报价表（加盖单位印章）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华文中宋">
    <w:altName w:val="汉仪书宋二KW"/>
    <w:panose1 w:val="02010600040101010101"/>
    <w:charset w:val="86"/>
    <w:family w:val="auto"/>
    <w:pitch w:val="default"/>
    <w:sig w:usb0="00000000" w:usb1="00000000" w:usb2="00000000" w:usb3="00000000" w:csb0="0004009F" w:csb1="DFD7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71136B"/>
    <w:rsid w:val="0E8B2745"/>
    <w:rsid w:val="0E9B4DDB"/>
    <w:rsid w:val="0EA565F4"/>
    <w:rsid w:val="0ECE09DE"/>
    <w:rsid w:val="0F066991"/>
    <w:rsid w:val="0F334549"/>
    <w:rsid w:val="0F3801C8"/>
    <w:rsid w:val="0F7200FC"/>
    <w:rsid w:val="0F9E41A6"/>
    <w:rsid w:val="0FE713A1"/>
    <w:rsid w:val="0FEF5E29"/>
    <w:rsid w:val="0FF33B0A"/>
    <w:rsid w:val="1031515E"/>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E16AB1"/>
    <w:rsid w:val="63C441CF"/>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AB7034"/>
    <w:rsid w:val="70B04223"/>
    <w:rsid w:val="70E36DDC"/>
    <w:rsid w:val="71444B25"/>
    <w:rsid w:val="7159417E"/>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1EEE42"/>
    <w:rsid w:val="7F2F16BD"/>
    <w:rsid w:val="7F6840C9"/>
    <w:rsid w:val="7F7C1C99"/>
    <w:rsid w:val="7FBF1C69"/>
    <w:rsid w:val="7FBFD980"/>
    <w:rsid w:val="7FC044BF"/>
    <w:rsid w:val="7FFFFB16"/>
    <w:rsid w:val="BDCD9296"/>
    <w:rsid w:val="DB9F2568"/>
    <w:rsid w:val="FE87F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11</TotalTime>
  <ScaleCrop>false</ScaleCrop>
  <LinksUpToDate>false</LinksUpToDate>
  <CharactersWithSpaces>0</CharactersWithSpaces>
  <Application>WPS Office_12.1.23141.23141_F1E327BC-269C-435d-A152-05C5408002CA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2014-10-30T20:08:00Z</dcterms:created>
  <dc:creator>bsj_tanzili</dc:creator>
  <cp:lastModifiedBy>chenjian</cp:lastModifiedBy>
  <dcterms:modified xsi:type="dcterms:W3CDTF">2025-11-05T16:39:44Z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9B47E3F257124C3AF27D4867ABCACB0B_43</vt:lpwstr>
  </property>
</Properties>
</file>