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>标30: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6"/>
          <w:szCs w:val="36"/>
          <w:u w:val="none"/>
          <w:lang w:eastAsia="en-US"/>
        </w:rPr>
        <w:t>云南云电科技发展有限公司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6"/>
          <w:szCs w:val="36"/>
          <w:u w:val="none"/>
          <w:lang w:val="en-US" w:eastAsia="en-US"/>
        </w:rPr>
        <w:t>2026–2027 年后勤服务项目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 xml:space="preserve"> 问题澄清回复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  <w:t>请问关于该项目服务需求中安保、会议、保洁、办公设备及系统维修、搬运服务各需要多少名服务人员？各个服务内容均为单配人员还是说存在兼配。</w:t>
      </w:r>
    </w:p>
    <w:p>
      <w:pPr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firstLine="631" w:firstLineChars="200"/>
        <w:jc w:val="left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  <w:t>答：目前安保、会议、保洁、办公设备及系统维修、搬运服务的具体人员数量暂未确定，需结合项目实际开展情况（如服务范围、工作量、高峰期需求等）进一步明确。</w:t>
      </w:r>
    </w:p>
    <w:p>
      <w:pPr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firstLine="631" w:firstLineChars="200"/>
        <w:jc w:val="left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  <w:t>人员配置方式同样需根据具体工作场景判定：</w:t>
      </w:r>
    </w:p>
    <w:p>
      <w:pPr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firstLine="631" w:firstLineChars="200"/>
        <w:jc w:val="left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  <w:t>会议服务：人员数量随会议规模浮动，小型会议可由固定岗位人员兼配，大型会议需单独配置专项服务人员；</w:t>
      </w:r>
    </w:p>
    <w:p>
      <w:pPr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firstLine="631" w:firstLineChars="200"/>
        <w:jc w:val="left"/>
        <w:textAlignment w:val="auto"/>
        <w:rPr>
          <w:rFonts w:hint="default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  <w:t>办公设备及系统维修、搬运服务：属于阶段性工作，无需配置固定人员，可根据维修或搬运任务临时抽调人员或外包，不涉及长期单配或兼配。</w:t>
      </w:r>
    </w:p>
    <w:p>
      <w:pPr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firstLine="711" w:firstLineChars="200"/>
        <w:jc w:val="left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ind w:left="0" w:leftChars="0" w:firstLine="708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>关于保洁方面的工器具（拖把、抹布等）、耗材（垃圾袋、手套等）由哪方提供？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firstLine="631" w:firstLineChars="200"/>
        <w:jc w:val="left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/>
        </w:rPr>
        <w:t>答：关于保洁方面的工器具（拖把、抹布等）、耗材（垃圾袋、手套等）由招标方提供，若中标方提供，则此部分涉及材料的费用可单独据实结算。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ind w:firstLine="640" w:firstLineChars="200"/>
        <w:jc w:val="left"/>
        <w:textAlignment w:val="auto"/>
        <w:rPr>
          <w:rFonts w:hint="default"/>
          <w:lang w:val="en-US" w:eastAsia="zh-CN"/>
        </w:rPr>
      </w:pP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ind w:left="0" w:leftChars="0" w:firstLine="708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>会议服务的耗材由哪方提供（茶叶、纸、笔等）？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 w:firstLine="631" w:firstLineChars="200"/>
        <w:jc w:val="left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  <w:t>答：会议服务的耗材由哪方提供（茶叶、纸、笔等）由招标方提供，若中标方提供，则此部分涉及材料的费用可单独据实结算。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ind w:left="0" w:leftChars="0" w:firstLine="708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>搬运距离大概有多远？还是说不确定以及搬运东西大小？</w:t>
      </w:r>
    </w:p>
    <w:p>
      <w:pPr>
        <w:pStyle w:val="2"/>
        <w:rPr>
          <w:rFonts w:hint="default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  <w:t>答：搬运距离及大小均不确定，以实际搬运时长进行结算。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ind w:left="0" w:leftChars="0" w:firstLine="708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>绿植租摆中关于绿植不良或死亡进行更换的费用，由哪方出？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  <w:t>答：绿植租摆时期维护不良或死亡进行更换的费用由中标方提供。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ind w:left="0" w:leftChars="0" w:firstLine="708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>保洁中关于地毯清洗，大概多久清洗一次？大小?</w:t>
      </w:r>
    </w:p>
    <w:p>
      <w:pPr>
        <w:pStyle w:val="2"/>
        <w:rPr>
          <w:rFonts w:hint="default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  <w:t>答：地毯每季度深度清洗，大小不定，清洗费用以实际大小按平米结算。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ind w:left="0" w:leftChars="0" w:firstLine="708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  <w:t>关于投标人资格要求中，专用资格要求是仅针对报名标29的吗？还是针对所有标段必须具备的资格要求。</w:t>
      </w:r>
    </w:p>
    <w:p>
      <w:pPr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leftChars="200"/>
        <w:jc w:val="left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32"/>
          <w:szCs w:val="32"/>
          <w:u w:val="none"/>
          <w:lang w:val="en-US" w:eastAsia="zh-CN" w:bidi="ar-SA"/>
        </w:rPr>
        <w:t>答：专用资格仅针对标29。</w:t>
      </w:r>
      <w:bookmarkStart w:id="0" w:name="_GoBack"/>
      <w:bookmarkEnd w:id="0"/>
    </w:p>
    <w:p>
      <w:pPr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leftChars="0" w:firstLine="708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napToGrid w:val="0"/>
          <w:color w:val="000000"/>
          <w:spacing w:val="-3"/>
          <w:kern w:val="0"/>
          <w:sz w:val="36"/>
          <w:szCs w:val="36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FEE7C4"/>
    <w:multiLevelType w:val="singleLevel"/>
    <w:tmpl w:val="DAFEE7C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29784F"/>
    <w:rsid w:val="054C6D61"/>
    <w:rsid w:val="2D29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2025-11-03T07:02:00Z</dcterms:created>
  <dc:creator>HDJ</dc:creator>
  <cp:lastModifiedBy>HDJ</cp:lastModifiedBy>
  <dcterms:modified xsi:type="dcterms:W3CDTF">2025-11-03T07:46:46Z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66B31E1F140341CDA9956F045961BC34</vt:lpwstr>
  </property>
</Properties>
</file>