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b/>
          <w:sz w:val="32"/>
          <w:szCs w:val="32"/>
        </w:rPr>
      </w:pPr>
      <w:r>
        <w:rPr>
          <w:rFonts w:hint="eastAsia"/>
          <w:b/>
          <w:sz w:val="32"/>
          <w:szCs w:val="32"/>
        </w:rPr>
        <w:t>广东蓄能发电有限公司零星采购询价函</w:t>
      </w:r>
    </w:p>
    <w:p>
      <w:pPr>
        <w:rPr>
          <w:rFonts w:hint="default" w:ascii="宋体" w:hAnsi="宋体" w:eastAsia="宋体"/>
          <w:b/>
          <w:szCs w:val="21"/>
          <w:lang w:val="en-US" w:eastAsia="zh-CN"/>
        </w:rPr>
      </w:pPr>
      <w:r>
        <w:rPr>
          <w:rFonts w:hint="eastAsia" w:ascii="宋体" w:hAnsi="宋体"/>
          <w:sz w:val="18"/>
          <w:szCs w:val="18"/>
        </w:rPr>
        <w:t xml:space="preserve"> </w:t>
      </w:r>
      <w:r>
        <w:rPr>
          <w:rFonts w:hint="eastAsia" w:ascii="宋体" w:hAnsi="宋体"/>
          <w:b/>
          <w:sz w:val="24"/>
        </w:rPr>
        <w:t xml:space="preserve">  </w:t>
      </w:r>
      <w:r>
        <w:rPr>
          <w:rFonts w:hint="eastAsia" w:ascii="宋体" w:hAnsi="宋体"/>
          <w:b/>
          <w:szCs w:val="21"/>
        </w:rPr>
        <w:t>项目名称：</w:t>
      </w:r>
      <w:r>
        <w:rPr>
          <w:rFonts w:hint="eastAsia" w:ascii="宋体" w:hAnsi="宋体"/>
          <w:b/>
          <w:szCs w:val="21"/>
          <w:lang w:val="en-US" w:eastAsia="zh-CN"/>
        </w:rPr>
        <w:t>广东蓄能发电有限公司特种车辆消防车维护保养零星采购项目</w:t>
      </w:r>
      <w:r>
        <w:rPr>
          <w:rFonts w:hint="eastAsia" w:ascii="宋体" w:hAnsi="宋体"/>
          <w:b/>
          <w:szCs w:val="21"/>
        </w:rPr>
        <w:t xml:space="preserve">                                                      </w:t>
      </w:r>
    </w:p>
    <w:tbl>
      <w:tblPr>
        <w:tblStyle w:val="6"/>
        <w:tblpPr w:leftFromText="180" w:rightFromText="180" w:vertAnchor="text" w:horzAnchor="page" w:tblpXSpec="center" w:tblpY="171"/>
        <w:tblOverlap w:val="never"/>
        <w:tblW w:w="15089" w:type="dxa"/>
        <w:jc w:val="center"/>
        <w:tblBorders>
          <w:top w:val="single" w:color="auto" w:sz="8" w:space="0"/>
          <w:left w:val="single" w:color="auto" w:sz="8" w:space="0"/>
          <w:bottom w:val="single" w:color="auto" w:sz="8" w:space="0"/>
          <w:right w:val="single" w:color="auto" w:sz="8" w:space="0"/>
          <w:insideH w:val="single" w:color="auto" w:sz="8" w:space="0"/>
          <w:insideV w:val="single" w:color="auto" w:sz="8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55"/>
        <w:gridCol w:w="1554"/>
        <w:gridCol w:w="1806"/>
        <w:gridCol w:w="1339"/>
        <w:gridCol w:w="1668"/>
        <w:gridCol w:w="879"/>
        <w:gridCol w:w="1262"/>
        <w:gridCol w:w="1509"/>
        <w:gridCol w:w="1420"/>
        <w:gridCol w:w="1207"/>
        <w:gridCol w:w="1990"/>
      </w:tblGrid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6" w:hRule="atLeast"/>
          <w:jc w:val="center"/>
        </w:trPr>
        <w:tc>
          <w:tcPr>
            <w:tcW w:w="2009" w:type="dxa"/>
            <w:gridSpan w:val="2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4" w:space="0"/>
            </w:tcBorders>
            <w:shd w:val="clear" w:color="auto" w:fill="FFFFFF"/>
          </w:tcPr>
          <w:p>
            <w:pPr>
              <w:rPr>
                <w:rFonts w:ascii="宋体" w:hAnsi="宋体"/>
                <w:sz w:val="20"/>
                <w:szCs w:val="20"/>
              </w:rPr>
            </w:pPr>
            <w:r>
              <w:rPr>
                <w:rFonts w:hint="eastAsia" w:ascii="宋体" w:hAnsi="宋体"/>
                <w:sz w:val="20"/>
                <w:szCs w:val="20"/>
              </w:rPr>
              <w:t>采购单位</w:t>
            </w:r>
          </w:p>
        </w:tc>
        <w:tc>
          <w:tcPr>
            <w:tcW w:w="3145" w:type="dxa"/>
            <w:gridSpan w:val="2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</w:tcPr>
          <w:p>
            <w:pPr>
              <w:rPr>
                <w:rFonts w:ascii="宋体" w:hAnsi="宋体"/>
                <w:sz w:val="20"/>
                <w:szCs w:val="20"/>
              </w:rPr>
            </w:pPr>
            <w:r>
              <w:rPr>
                <w:rFonts w:hint="eastAsia" w:ascii="宋体" w:hAnsi="宋体"/>
                <w:sz w:val="20"/>
                <w:szCs w:val="20"/>
              </w:rPr>
              <w:t>广东蓄能发电有限公司</w:t>
            </w:r>
          </w:p>
        </w:tc>
        <w:tc>
          <w:tcPr>
            <w:tcW w:w="166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</w:tcPr>
          <w:p>
            <w:pPr>
              <w:rPr>
                <w:rFonts w:ascii="宋体" w:hAnsi="宋体"/>
                <w:sz w:val="20"/>
                <w:szCs w:val="20"/>
              </w:rPr>
            </w:pPr>
            <w:r>
              <w:rPr>
                <w:rFonts w:hint="eastAsia" w:ascii="宋体" w:hAnsi="宋体"/>
                <w:sz w:val="20"/>
                <w:szCs w:val="20"/>
              </w:rPr>
              <w:t>询价时间</w:t>
            </w:r>
          </w:p>
        </w:tc>
        <w:tc>
          <w:tcPr>
            <w:tcW w:w="87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</w:tcPr>
          <w:p>
            <w:pPr>
              <w:rPr>
                <w:rFonts w:hint="default" w:ascii="宋体" w:hAnsi="宋体" w:eastAsia="宋体"/>
                <w:sz w:val="20"/>
                <w:szCs w:val="20"/>
                <w:lang w:val="en-US" w:eastAsia="zh-CN"/>
              </w:rPr>
            </w:pPr>
          </w:p>
        </w:tc>
        <w:tc>
          <w:tcPr>
            <w:tcW w:w="1262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</w:tcPr>
          <w:p>
            <w:pPr>
              <w:rPr>
                <w:rFonts w:ascii="宋体" w:hAnsi="宋体"/>
                <w:sz w:val="20"/>
                <w:szCs w:val="20"/>
              </w:rPr>
            </w:pPr>
            <w:r>
              <w:rPr>
                <w:rFonts w:hint="eastAsia" w:ascii="宋体" w:hAnsi="宋体"/>
                <w:sz w:val="20"/>
                <w:szCs w:val="20"/>
              </w:rPr>
              <w:t>询价联系人</w:t>
            </w:r>
          </w:p>
        </w:tc>
        <w:tc>
          <w:tcPr>
            <w:tcW w:w="2929" w:type="dxa"/>
            <w:gridSpan w:val="2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</w:tcPr>
          <w:p>
            <w:pPr>
              <w:rPr>
                <w:rFonts w:hint="eastAsia" w:ascii="宋体" w:hAnsi="宋体"/>
                <w:sz w:val="20"/>
                <w:szCs w:val="20"/>
                <w:lang w:val="en-US" w:eastAsia="zh-CN"/>
              </w:rPr>
            </w:pPr>
          </w:p>
        </w:tc>
        <w:tc>
          <w:tcPr>
            <w:tcW w:w="1207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</w:tcPr>
          <w:p>
            <w:pPr>
              <w:rPr>
                <w:rFonts w:ascii="宋体" w:hAnsi="宋体"/>
                <w:sz w:val="20"/>
                <w:szCs w:val="20"/>
              </w:rPr>
            </w:pPr>
            <w:r>
              <w:rPr>
                <w:rFonts w:hint="eastAsia" w:ascii="宋体" w:hAnsi="宋体"/>
                <w:sz w:val="20"/>
                <w:szCs w:val="20"/>
              </w:rPr>
              <w:t>联系方式</w:t>
            </w:r>
          </w:p>
        </w:tc>
        <w:tc>
          <w:tcPr>
            <w:tcW w:w="199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</w:tcPr>
          <w:p>
            <w:pPr>
              <w:rPr>
                <w:rFonts w:hint="default" w:ascii="宋体" w:hAnsi="宋体" w:eastAsia="宋体"/>
                <w:sz w:val="20"/>
                <w:szCs w:val="20"/>
                <w:lang w:val="en-US" w:eastAsia="zh-CN"/>
              </w:rPr>
            </w:pPr>
            <w:bookmarkStart w:id="0" w:name="_GoBack"/>
            <w:bookmarkEnd w:id="0"/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6" w:hRule="atLeast"/>
          <w:jc w:val="center"/>
        </w:trPr>
        <w:tc>
          <w:tcPr>
            <w:tcW w:w="2009" w:type="dxa"/>
            <w:gridSpan w:val="2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4" w:space="0"/>
            </w:tcBorders>
            <w:shd w:val="clear" w:color="auto" w:fill="D9D9D9"/>
          </w:tcPr>
          <w:p>
            <w:pPr>
              <w:rPr>
                <w:rFonts w:ascii="宋体" w:hAnsi="宋体"/>
                <w:sz w:val="20"/>
                <w:szCs w:val="20"/>
              </w:rPr>
            </w:pPr>
            <w:r>
              <w:rPr>
                <w:rFonts w:hint="eastAsia" w:ascii="宋体" w:hAnsi="宋体"/>
                <w:sz w:val="20"/>
                <w:szCs w:val="20"/>
              </w:rPr>
              <w:t>报价单位</w:t>
            </w:r>
          </w:p>
        </w:tc>
        <w:tc>
          <w:tcPr>
            <w:tcW w:w="3145" w:type="dxa"/>
            <w:gridSpan w:val="2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</w:tcPr>
          <w:p>
            <w:pPr>
              <w:rPr>
                <w:rFonts w:ascii="宋体" w:hAnsi="宋体"/>
                <w:sz w:val="20"/>
                <w:szCs w:val="20"/>
              </w:rPr>
            </w:pPr>
          </w:p>
        </w:tc>
        <w:tc>
          <w:tcPr>
            <w:tcW w:w="166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</w:tcPr>
          <w:p>
            <w:pPr>
              <w:rPr>
                <w:rFonts w:ascii="宋体" w:hAnsi="宋体"/>
                <w:sz w:val="20"/>
                <w:szCs w:val="20"/>
              </w:rPr>
            </w:pPr>
            <w:r>
              <w:rPr>
                <w:rFonts w:hint="eastAsia" w:ascii="宋体" w:hAnsi="宋体"/>
                <w:sz w:val="20"/>
                <w:szCs w:val="20"/>
              </w:rPr>
              <w:t>报价时间</w:t>
            </w:r>
          </w:p>
        </w:tc>
        <w:tc>
          <w:tcPr>
            <w:tcW w:w="87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</w:tcPr>
          <w:p>
            <w:pPr>
              <w:rPr>
                <w:rFonts w:ascii="宋体" w:hAnsi="宋体"/>
                <w:sz w:val="20"/>
                <w:szCs w:val="20"/>
              </w:rPr>
            </w:pPr>
          </w:p>
        </w:tc>
        <w:tc>
          <w:tcPr>
            <w:tcW w:w="1262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</w:tcPr>
          <w:p>
            <w:pPr>
              <w:rPr>
                <w:rFonts w:ascii="宋体" w:hAnsi="宋体"/>
                <w:sz w:val="20"/>
                <w:szCs w:val="20"/>
              </w:rPr>
            </w:pPr>
            <w:r>
              <w:rPr>
                <w:rFonts w:hint="eastAsia" w:ascii="宋体" w:hAnsi="宋体"/>
                <w:sz w:val="20"/>
                <w:szCs w:val="20"/>
              </w:rPr>
              <w:t>报价联系人</w:t>
            </w:r>
          </w:p>
        </w:tc>
        <w:tc>
          <w:tcPr>
            <w:tcW w:w="2929" w:type="dxa"/>
            <w:gridSpan w:val="2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</w:tcPr>
          <w:p>
            <w:pPr>
              <w:rPr>
                <w:rFonts w:ascii="宋体" w:hAnsi="宋体"/>
                <w:sz w:val="20"/>
                <w:szCs w:val="20"/>
              </w:rPr>
            </w:pPr>
          </w:p>
        </w:tc>
        <w:tc>
          <w:tcPr>
            <w:tcW w:w="1207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</w:tcPr>
          <w:p>
            <w:pPr>
              <w:rPr>
                <w:rFonts w:ascii="宋体" w:hAnsi="宋体"/>
                <w:sz w:val="20"/>
                <w:szCs w:val="20"/>
              </w:rPr>
            </w:pPr>
            <w:r>
              <w:rPr>
                <w:rFonts w:hint="eastAsia" w:ascii="宋体" w:hAnsi="宋体"/>
                <w:sz w:val="20"/>
                <w:szCs w:val="20"/>
              </w:rPr>
              <w:t>联系方式</w:t>
            </w:r>
          </w:p>
        </w:tc>
        <w:tc>
          <w:tcPr>
            <w:tcW w:w="199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</w:tcPr>
          <w:p>
            <w:pPr>
              <w:rPr>
                <w:rFonts w:ascii="宋体" w:hAnsi="宋体"/>
                <w:sz w:val="20"/>
                <w:szCs w:val="20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6" w:hRule="atLeast"/>
          <w:jc w:val="center"/>
        </w:trPr>
        <w:tc>
          <w:tcPr>
            <w:tcW w:w="2009" w:type="dxa"/>
            <w:gridSpan w:val="2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4" w:space="0"/>
            </w:tcBorders>
            <w:shd w:val="clear" w:color="auto" w:fill="FFFFFF" w:themeFill="background1"/>
          </w:tcPr>
          <w:p>
            <w:pPr>
              <w:jc w:val="center"/>
              <w:rPr>
                <w:rFonts w:hint="eastAsia" w:ascii="宋体" w:hAnsi="宋体" w:eastAsia="宋体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/>
                <w:sz w:val="20"/>
                <w:szCs w:val="20"/>
                <w:lang w:val="en-US" w:eastAsia="zh-CN"/>
              </w:rPr>
              <w:t>车型</w:t>
            </w:r>
          </w:p>
        </w:tc>
        <w:tc>
          <w:tcPr>
            <w:tcW w:w="13080" w:type="dxa"/>
            <w:gridSpan w:val="9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 w:themeFill="background1"/>
          </w:tcPr>
          <w:p>
            <w:pPr>
              <w:jc w:val="center"/>
              <w:rPr>
                <w:rFonts w:hint="eastAsia" w:ascii="宋体" w:hAnsi="宋体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/>
                <w:sz w:val="20"/>
                <w:szCs w:val="20"/>
                <w:lang w:val="en-US" w:eastAsia="zh-CN"/>
              </w:rPr>
              <w:t>日野泡沫水罐车 (粤 AV9023）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4" w:hRule="atLeast"/>
          <w:jc w:val="center"/>
        </w:trPr>
        <w:tc>
          <w:tcPr>
            <w:tcW w:w="45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vAlign w:val="center"/>
          </w:tcPr>
          <w:p>
            <w:pPr>
              <w:rPr>
                <w:rFonts w:ascii="宋体" w:hAnsi="宋体"/>
                <w:b/>
                <w:sz w:val="20"/>
                <w:szCs w:val="20"/>
              </w:rPr>
            </w:pPr>
            <w:r>
              <w:rPr>
                <w:rFonts w:hint="eastAsia" w:ascii="宋体" w:hAnsi="宋体"/>
                <w:b/>
                <w:sz w:val="20"/>
                <w:szCs w:val="20"/>
              </w:rPr>
              <w:t>序号</w:t>
            </w:r>
          </w:p>
        </w:tc>
        <w:tc>
          <w:tcPr>
            <w:tcW w:w="155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ascii="宋体" w:hAnsi="宋体"/>
                <w:b/>
                <w:sz w:val="20"/>
                <w:szCs w:val="20"/>
              </w:rPr>
            </w:pPr>
            <w:r>
              <w:rPr>
                <w:rFonts w:hint="eastAsia" w:ascii="宋体" w:hAnsi="宋体"/>
                <w:b/>
                <w:sz w:val="20"/>
                <w:szCs w:val="20"/>
              </w:rPr>
              <w:t>名称</w:t>
            </w:r>
          </w:p>
        </w:tc>
        <w:tc>
          <w:tcPr>
            <w:tcW w:w="1806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ascii="宋体" w:hAnsi="宋体"/>
                <w:b/>
                <w:sz w:val="20"/>
                <w:szCs w:val="20"/>
              </w:rPr>
            </w:pPr>
            <w:r>
              <w:rPr>
                <w:rFonts w:hint="eastAsia" w:ascii="宋体" w:hAnsi="宋体"/>
                <w:b/>
                <w:sz w:val="20"/>
                <w:szCs w:val="20"/>
              </w:rPr>
              <w:t>规格型号/项目特征</w:t>
            </w:r>
          </w:p>
        </w:tc>
        <w:tc>
          <w:tcPr>
            <w:tcW w:w="133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ascii="宋体" w:hAnsi="宋体"/>
                <w:b/>
                <w:sz w:val="20"/>
                <w:szCs w:val="20"/>
              </w:rPr>
            </w:pPr>
            <w:r>
              <w:rPr>
                <w:rFonts w:hint="eastAsia" w:ascii="宋体" w:hAnsi="宋体"/>
                <w:b/>
                <w:sz w:val="20"/>
                <w:szCs w:val="20"/>
              </w:rPr>
              <w:t>供货期/工期要求</w:t>
            </w:r>
          </w:p>
        </w:tc>
        <w:tc>
          <w:tcPr>
            <w:tcW w:w="166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ascii="宋体" w:hAnsi="宋体"/>
                <w:b/>
                <w:sz w:val="20"/>
                <w:szCs w:val="20"/>
              </w:rPr>
            </w:pPr>
            <w:r>
              <w:rPr>
                <w:rFonts w:hint="eastAsia" w:ascii="宋体" w:hAnsi="宋体"/>
                <w:b/>
                <w:sz w:val="20"/>
                <w:szCs w:val="20"/>
              </w:rPr>
              <w:t>送货地点/施工地点</w:t>
            </w:r>
          </w:p>
        </w:tc>
        <w:tc>
          <w:tcPr>
            <w:tcW w:w="87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 w:themeFill="background1"/>
            <w:vAlign w:val="center"/>
          </w:tcPr>
          <w:p>
            <w:pPr>
              <w:jc w:val="center"/>
              <w:rPr>
                <w:rFonts w:hint="eastAsia" w:ascii="宋体" w:hAnsi="宋体" w:eastAsia="宋体"/>
                <w:b/>
                <w:sz w:val="20"/>
                <w:szCs w:val="20"/>
                <w:shd w:val="clear" w:color="auto" w:fill="auto"/>
                <w:lang w:val="en-US" w:eastAsia="zh-CN"/>
              </w:rPr>
            </w:pPr>
            <w:r>
              <w:rPr>
                <w:rFonts w:hint="eastAsia" w:ascii="宋体" w:hAnsi="宋体"/>
                <w:b/>
                <w:sz w:val="20"/>
                <w:szCs w:val="20"/>
                <w:shd w:val="clear" w:color="auto" w:fill="auto"/>
                <w:lang w:val="en-US" w:eastAsia="zh-CN"/>
              </w:rPr>
              <w:t>数量</w:t>
            </w:r>
          </w:p>
        </w:tc>
        <w:tc>
          <w:tcPr>
            <w:tcW w:w="1262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 w:themeFill="background1"/>
            <w:vAlign w:val="center"/>
          </w:tcPr>
          <w:p>
            <w:pPr>
              <w:jc w:val="center"/>
              <w:rPr>
                <w:rFonts w:hint="eastAsia" w:ascii="宋体" w:hAnsi="宋体" w:eastAsia="宋体"/>
                <w:b/>
                <w:sz w:val="20"/>
                <w:szCs w:val="20"/>
                <w:shd w:val="clear" w:color="auto" w:fill="auto"/>
                <w:lang w:eastAsia="zh-CN"/>
              </w:rPr>
            </w:pPr>
            <w:r>
              <w:rPr>
                <w:rFonts w:hint="eastAsia" w:ascii="宋体" w:hAnsi="宋体"/>
                <w:b/>
                <w:sz w:val="20"/>
                <w:szCs w:val="20"/>
                <w:shd w:val="clear" w:color="auto" w:fill="auto"/>
                <w:lang w:val="en-US" w:eastAsia="zh-CN"/>
              </w:rPr>
              <w:t>单位</w:t>
            </w:r>
          </w:p>
        </w:tc>
        <w:tc>
          <w:tcPr>
            <w:tcW w:w="1509" w:type="dxa"/>
            <w:tcBorders>
              <w:top w:val="single" w:color="auto" w:sz="8" w:space="0"/>
              <w:left w:val="single" w:color="auto" w:sz="8" w:space="0"/>
              <w:right w:val="single" w:color="auto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eastAsia" w:ascii="宋体" w:hAnsi="宋体" w:eastAsia="宋体"/>
                <w:b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/>
                <w:b/>
                <w:sz w:val="20"/>
                <w:szCs w:val="20"/>
                <w:lang w:val="en-US" w:eastAsia="zh-CN"/>
              </w:rPr>
              <w:t>单价（元）</w:t>
            </w:r>
          </w:p>
        </w:tc>
        <w:tc>
          <w:tcPr>
            <w:tcW w:w="1420" w:type="dxa"/>
            <w:tcBorders>
              <w:top w:val="single" w:color="auto" w:sz="8" w:space="0"/>
              <w:left w:val="single" w:color="auto" w:sz="8" w:space="0"/>
              <w:right w:val="single" w:color="auto" w:sz="8" w:space="0"/>
            </w:tcBorders>
            <w:shd w:val="clear" w:color="auto" w:fill="FFFFFF" w:themeFill="background1"/>
            <w:vAlign w:val="center"/>
          </w:tcPr>
          <w:p>
            <w:pPr>
              <w:jc w:val="center"/>
              <w:rPr>
                <w:rFonts w:hint="default" w:ascii="宋体" w:hAnsi="宋体"/>
                <w:b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/>
                <w:b/>
                <w:sz w:val="20"/>
                <w:szCs w:val="20"/>
                <w:lang w:val="en-US" w:eastAsia="zh-CN"/>
              </w:rPr>
              <w:t>总价（元）</w:t>
            </w:r>
          </w:p>
        </w:tc>
        <w:tc>
          <w:tcPr>
            <w:tcW w:w="1207" w:type="dxa"/>
            <w:tcBorders>
              <w:top w:val="single" w:color="auto" w:sz="8" w:space="0"/>
              <w:left w:val="single" w:color="auto" w:sz="8" w:space="0"/>
              <w:right w:val="single" w:color="auto" w:sz="8" w:space="0"/>
            </w:tcBorders>
            <w:shd w:val="clear" w:color="auto" w:fill="FFFFFF" w:themeFill="background1"/>
            <w:vAlign w:val="center"/>
          </w:tcPr>
          <w:p>
            <w:pPr>
              <w:jc w:val="center"/>
              <w:rPr>
                <w:rFonts w:hint="eastAsia" w:ascii="宋体" w:hAnsi="宋体"/>
                <w:b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/>
                <w:b/>
                <w:sz w:val="20"/>
                <w:szCs w:val="20"/>
                <w:lang w:val="en-US" w:eastAsia="zh-CN"/>
              </w:rPr>
              <w:t>税率</w:t>
            </w:r>
          </w:p>
        </w:tc>
        <w:tc>
          <w:tcPr>
            <w:tcW w:w="1990" w:type="dxa"/>
            <w:tcBorders>
              <w:top w:val="single" w:color="auto" w:sz="8" w:space="0"/>
              <w:left w:val="single" w:color="auto" w:sz="8" w:space="0"/>
              <w:right w:val="single" w:color="auto" w:sz="8" w:space="0"/>
            </w:tcBorders>
            <w:shd w:val="clear" w:color="auto" w:fill="FFFFFF" w:themeFill="background1"/>
            <w:vAlign w:val="center"/>
          </w:tcPr>
          <w:p>
            <w:pPr>
              <w:jc w:val="center"/>
              <w:rPr>
                <w:rFonts w:hint="eastAsia" w:ascii="宋体" w:hAnsi="宋体" w:eastAsia="宋体"/>
                <w:b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/>
                <w:b/>
                <w:sz w:val="20"/>
                <w:szCs w:val="20"/>
                <w:lang w:val="en-US" w:eastAsia="zh-CN"/>
              </w:rPr>
              <w:t>备注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6" w:hRule="atLeast"/>
          <w:jc w:val="center"/>
        </w:trPr>
        <w:tc>
          <w:tcPr>
            <w:tcW w:w="45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jc w:val="center"/>
              <w:rPr>
                <w:rFonts w:ascii="宋体" w:hAnsi="宋体"/>
                <w:sz w:val="20"/>
                <w:szCs w:val="20"/>
              </w:rPr>
            </w:pPr>
            <w:r>
              <w:rPr>
                <w:rFonts w:hint="eastAsia" w:ascii="宋体" w:hAnsi="宋体"/>
                <w:sz w:val="20"/>
                <w:szCs w:val="20"/>
              </w:rPr>
              <w:t>1</w:t>
            </w:r>
          </w:p>
        </w:tc>
        <w:tc>
          <w:tcPr>
            <w:tcW w:w="155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jc w:val="center"/>
              <w:rPr>
                <w:rFonts w:hint="default" w:ascii="宋体" w:hAnsi="宋体" w:eastAsia="宋体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default" w:ascii="宋体" w:hAnsi="宋体" w:eastAsia="宋体"/>
                <w:color w:val="000000"/>
                <w:sz w:val="20"/>
                <w:szCs w:val="20"/>
                <w:lang w:val="en-US" w:eastAsia="zh-CN"/>
              </w:rPr>
              <w:t>更换真空泵总成</w:t>
            </w:r>
          </w:p>
        </w:tc>
        <w:tc>
          <w:tcPr>
            <w:tcW w:w="1806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jc w:val="center"/>
              <w:rPr>
                <w:rFonts w:hint="default" w:ascii="宋体" w:hAnsi="宋体" w:eastAsia="宋体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default" w:ascii="宋体" w:hAnsi="宋体" w:eastAsia="宋体"/>
                <w:color w:val="000000"/>
                <w:sz w:val="20"/>
                <w:szCs w:val="20"/>
                <w:lang w:val="en-US" w:eastAsia="zh-CN"/>
              </w:rPr>
              <w:t>大力</w:t>
            </w:r>
          </w:p>
        </w:tc>
        <w:tc>
          <w:tcPr>
            <w:tcW w:w="1339" w:type="dxa"/>
            <w:vMerge w:val="restart"/>
            <w:tcBorders>
              <w:top w:val="single" w:color="auto" w:sz="8" w:space="0"/>
              <w:left w:val="single" w:color="auto" w:sz="8" w:space="0"/>
              <w:right w:val="single" w:color="auto" w:sz="8" w:space="0"/>
            </w:tcBorders>
            <w:vAlign w:val="center"/>
          </w:tcPr>
          <w:p>
            <w:pPr>
              <w:tabs>
                <w:tab w:val="left" w:pos="215"/>
              </w:tabs>
              <w:jc w:val="center"/>
              <w:rPr>
                <w:rFonts w:hint="default" w:ascii="宋体" w:hAnsi="宋体" w:eastAsia="宋体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/>
                <w:sz w:val="20"/>
                <w:szCs w:val="20"/>
                <w:lang w:val="en-US" w:eastAsia="zh-CN"/>
              </w:rPr>
              <w:t>25天</w:t>
            </w:r>
          </w:p>
        </w:tc>
        <w:tc>
          <w:tcPr>
            <w:tcW w:w="1668" w:type="dxa"/>
            <w:vMerge w:val="restart"/>
            <w:tcBorders>
              <w:top w:val="single" w:color="auto" w:sz="8" w:space="0"/>
              <w:left w:val="single" w:color="auto" w:sz="8" w:space="0"/>
              <w:right w:val="single" w:color="auto" w:sz="8" w:space="0"/>
            </w:tcBorders>
            <w:vAlign w:val="center"/>
          </w:tcPr>
          <w:p>
            <w:pPr>
              <w:jc w:val="center"/>
              <w:rPr>
                <w:rFonts w:hint="default" w:ascii="宋体" w:hAnsi="宋体" w:eastAsia="宋体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/>
                <w:sz w:val="20"/>
                <w:szCs w:val="20"/>
                <w:lang w:val="en-US" w:eastAsia="zh-CN"/>
              </w:rPr>
              <w:t>广州抽水蓄能电站（从化吕田）</w:t>
            </w:r>
          </w:p>
        </w:tc>
        <w:tc>
          <w:tcPr>
            <w:tcW w:w="879" w:type="dxa"/>
            <w:tcBorders>
              <w:top w:val="single" w:color="auto" w:sz="8" w:space="0"/>
              <w:left w:val="single" w:color="auto" w:sz="8" w:space="0"/>
              <w:right w:val="single" w:color="auto" w:sz="8" w:space="0"/>
            </w:tcBorders>
            <w:shd w:val="clear" w:color="auto" w:fill="FFFFFF" w:themeFill="background1"/>
            <w:vAlign w:val="center"/>
          </w:tcPr>
          <w:p>
            <w:pPr>
              <w:jc w:val="center"/>
              <w:rPr>
                <w:rFonts w:hint="default" w:ascii="宋体" w:hAnsi="宋体" w:eastAsia="宋体"/>
                <w:sz w:val="20"/>
                <w:szCs w:val="20"/>
                <w:shd w:val="clear" w:color="auto" w:fill="auto"/>
                <w:lang w:val="en-US" w:eastAsia="zh-CN"/>
              </w:rPr>
            </w:pPr>
            <w:r>
              <w:rPr>
                <w:rFonts w:hint="eastAsia" w:ascii="宋体" w:hAnsi="宋体"/>
                <w:sz w:val="20"/>
                <w:szCs w:val="20"/>
                <w:shd w:val="clear" w:color="auto" w:fill="auto"/>
                <w:lang w:val="en-US" w:eastAsia="zh-CN"/>
              </w:rPr>
              <w:t>1</w:t>
            </w:r>
          </w:p>
        </w:tc>
        <w:tc>
          <w:tcPr>
            <w:tcW w:w="1262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 w:themeFill="background1"/>
            <w:vAlign w:val="center"/>
          </w:tcPr>
          <w:p>
            <w:pPr>
              <w:jc w:val="center"/>
              <w:rPr>
                <w:rFonts w:hint="default" w:ascii="宋体" w:hAnsi="宋体" w:eastAsia="宋体"/>
                <w:sz w:val="20"/>
                <w:szCs w:val="20"/>
                <w:shd w:val="clear" w:color="auto" w:fill="auto"/>
                <w:lang w:val="en-US" w:eastAsia="zh-CN"/>
              </w:rPr>
            </w:pPr>
            <w:r>
              <w:rPr>
                <w:rFonts w:hint="eastAsia" w:ascii="宋体" w:hAnsi="宋体"/>
                <w:sz w:val="20"/>
                <w:szCs w:val="20"/>
                <w:shd w:val="clear" w:color="auto" w:fill="auto"/>
                <w:lang w:val="en-US" w:eastAsia="zh-CN"/>
              </w:rPr>
              <w:t>套</w:t>
            </w:r>
          </w:p>
        </w:tc>
        <w:tc>
          <w:tcPr>
            <w:tcW w:w="1509" w:type="dxa"/>
            <w:tcBorders>
              <w:left w:val="single" w:color="auto" w:sz="8" w:space="0"/>
              <w:right w:val="single" w:color="auto" w:sz="8" w:space="0"/>
            </w:tcBorders>
            <w:shd w:val="clear" w:color="auto" w:fill="D7D7D7" w:themeFill="background1" w:themeFillShade="D8"/>
            <w:vAlign w:val="center"/>
          </w:tcPr>
          <w:p>
            <w:pPr>
              <w:jc w:val="right"/>
              <w:rPr>
                <w:rFonts w:ascii="宋体" w:hAnsi="宋体"/>
                <w:sz w:val="20"/>
                <w:szCs w:val="20"/>
              </w:rPr>
            </w:pPr>
          </w:p>
        </w:tc>
        <w:tc>
          <w:tcPr>
            <w:tcW w:w="1420" w:type="dxa"/>
            <w:tcBorders>
              <w:left w:val="single" w:color="auto" w:sz="8" w:space="0"/>
              <w:right w:val="single" w:color="auto" w:sz="8" w:space="0"/>
            </w:tcBorders>
            <w:shd w:val="clear" w:color="auto" w:fill="D7D7D7" w:themeFill="background1" w:themeFillShade="D8"/>
            <w:vAlign w:val="center"/>
          </w:tcPr>
          <w:p>
            <w:pPr>
              <w:jc w:val="right"/>
              <w:rPr>
                <w:rFonts w:ascii="宋体" w:hAnsi="宋体"/>
                <w:sz w:val="20"/>
                <w:szCs w:val="20"/>
              </w:rPr>
            </w:pPr>
          </w:p>
        </w:tc>
        <w:tc>
          <w:tcPr>
            <w:tcW w:w="1207" w:type="dxa"/>
            <w:tcBorders>
              <w:left w:val="single" w:color="auto" w:sz="8" w:space="0"/>
              <w:right w:val="single" w:color="auto" w:sz="8" w:space="0"/>
            </w:tcBorders>
            <w:shd w:val="clear" w:color="auto" w:fill="D7D7D7" w:themeFill="background1" w:themeFillShade="D8"/>
            <w:vAlign w:val="center"/>
          </w:tcPr>
          <w:p>
            <w:pPr>
              <w:jc w:val="right"/>
              <w:rPr>
                <w:rFonts w:ascii="宋体" w:hAnsi="宋体"/>
                <w:sz w:val="20"/>
                <w:szCs w:val="20"/>
              </w:rPr>
            </w:pPr>
          </w:p>
        </w:tc>
        <w:tc>
          <w:tcPr>
            <w:tcW w:w="1990" w:type="dxa"/>
            <w:tcBorders>
              <w:left w:val="single" w:color="auto" w:sz="8" w:space="0"/>
              <w:right w:val="single" w:color="auto" w:sz="8" w:space="0"/>
            </w:tcBorders>
            <w:shd w:val="clear" w:color="auto" w:fill="D9D9D9"/>
            <w:vAlign w:val="center"/>
          </w:tcPr>
          <w:p>
            <w:pPr>
              <w:jc w:val="center"/>
              <w:rPr>
                <w:rFonts w:hint="default" w:ascii="宋体" w:hAnsi="宋体" w:eastAsia="宋体"/>
                <w:sz w:val="20"/>
                <w:szCs w:val="20"/>
                <w:lang w:val="en-US" w:eastAsia="zh-CN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6" w:hRule="atLeast"/>
          <w:jc w:val="center"/>
        </w:trPr>
        <w:tc>
          <w:tcPr>
            <w:tcW w:w="45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jc w:val="center"/>
              <w:rPr>
                <w:rFonts w:hint="eastAsia" w:ascii="宋体" w:hAnsi="宋体"/>
                <w:sz w:val="20"/>
                <w:szCs w:val="20"/>
              </w:rPr>
            </w:pPr>
            <w:r>
              <w:rPr>
                <w:rFonts w:hint="eastAsia" w:ascii="宋体" w:hAnsi="宋体"/>
                <w:sz w:val="20"/>
                <w:szCs w:val="20"/>
              </w:rPr>
              <w:t>2</w:t>
            </w:r>
          </w:p>
        </w:tc>
        <w:tc>
          <w:tcPr>
            <w:tcW w:w="155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jc w:val="center"/>
              <w:rPr>
                <w:rFonts w:hint="default" w:ascii="宋体" w:hAnsi="宋体" w:eastAsia="宋体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default" w:ascii="宋体" w:hAnsi="宋体" w:eastAsia="宋体"/>
                <w:color w:val="000000"/>
                <w:sz w:val="20"/>
                <w:szCs w:val="20"/>
                <w:lang w:val="en-US" w:eastAsia="zh-CN"/>
              </w:rPr>
              <w:t>更换真空泵启动继电器</w:t>
            </w:r>
          </w:p>
        </w:tc>
        <w:tc>
          <w:tcPr>
            <w:tcW w:w="1806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jc w:val="center"/>
              <w:rPr>
                <w:rFonts w:hint="default" w:ascii="宋体" w:hAnsi="宋体" w:eastAsia="宋体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default" w:ascii="宋体" w:hAnsi="宋体" w:eastAsia="宋体"/>
                <w:color w:val="000000"/>
                <w:sz w:val="20"/>
                <w:szCs w:val="20"/>
                <w:lang w:val="en-US" w:eastAsia="zh-CN"/>
              </w:rPr>
              <w:t>HALE</w:t>
            </w:r>
          </w:p>
        </w:tc>
        <w:tc>
          <w:tcPr>
            <w:tcW w:w="1339" w:type="dxa"/>
            <w:vMerge w:val="continue"/>
            <w:tcBorders>
              <w:left w:val="single" w:color="auto" w:sz="8" w:space="0"/>
              <w:right w:val="single" w:color="auto" w:sz="8" w:space="0"/>
            </w:tcBorders>
            <w:vAlign w:val="center"/>
          </w:tcPr>
          <w:p>
            <w:pPr>
              <w:jc w:val="center"/>
              <w:rPr>
                <w:rFonts w:ascii="宋体" w:hAnsi="宋体"/>
                <w:sz w:val="20"/>
                <w:szCs w:val="20"/>
              </w:rPr>
            </w:pPr>
          </w:p>
        </w:tc>
        <w:tc>
          <w:tcPr>
            <w:tcW w:w="1668" w:type="dxa"/>
            <w:vMerge w:val="continue"/>
            <w:tcBorders>
              <w:left w:val="single" w:color="auto" w:sz="8" w:space="0"/>
              <w:right w:val="single" w:color="auto" w:sz="8" w:space="0"/>
            </w:tcBorders>
            <w:vAlign w:val="center"/>
          </w:tcPr>
          <w:p>
            <w:pPr>
              <w:rPr>
                <w:rFonts w:ascii="宋体" w:hAnsi="宋体"/>
                <w:sz w:val="20"/>
                <w:szCs w:val="20"/>
              </w:rPr>
            </w:pPr>
          </w:p>
        </w:tc>
        <w:tc>
          <w:tcPr>
            <w:tcW w:w="879" w:type="dxa"/>
            <w:tcBorders>
              <w:left w:val="single" w:color="auto" w:sz="8" w:space="0"/>
              <w:right w:val="single" w:color="auto" w:sz="8" w:space="0"/>
            </w:tcBorders>
            <w:shd w:val="clear" w:color="auto" w:fill="FFFFFF" w:themeFill="background1"/>
            <w:vAlign w:val="center"/>
          </w:tcPr>
          <w:p>
            <w:pPr>
              <w:jc w:val="center"/>
              <w:rPr>
                <w:rFonts w:hint="eastAsia" w:ascii="宋体" w:hAnsi="宋体" w:eastAsia="宋体"/>
                <w:sz w:val="20"/>
                <w:szCs w:val="20"/>
                <w:shd w:val="clear" w:color="auto" w:fill="auto"/>
                <w:lang w:val="en-US" w:eastAsia="zh-CN"/>
              </w:rPr>
            </w:pPr>
            <w:r>
              <w:rPr>
                <w:rFonts w:hint="eastAsia" w:ascii="宋体" w:hAnsi="宋体"/>
                <w:sz w:val="20"/>
                <w:szCs w:val="20"/>
                <w:shd w:val="clear" w:color="auto" w:fill="auto"/>
                <w:lang w:val="en-US" w:eastAsia="zh-CN"/>
              </w:rPr>
              <w:t>1</w:t>
            </w:r>
          </w:p>
        </w:tc>
        <w:tc>
          <w:tcPr>
            <w:tcW w:w="1262" w:type="dxa"/>
            <w:tcBorders>
              <w:top w:val="single" w:color="auto" w:sz="8" w:space="0"/>
              <w:left w:val="single" w:color="auto" w:sz="8" w:space="0"/>
              <w:right w:val="single" w:color="auto" w:sz="8" w:space="0"/>
            </w:tcBorders>
            <w:shd w:val="clear" w:color="auto" w:fill="FFFFFF" w:themeFill="background1"/>
            <w:vAlign w:val="center"/>
          </w:tcPr>
          <w:p>
            <w:pPr>
              <w:jc w:val="center"/>
              <w:rPr>
                <w:rFonts w:ascii="宋体" w:hAnsi="宋体"/>
                <w:sz w:val="20"/>
                <w:szCs w:val="20"/>
                <w:shd w:val="clear" w:color="auto" w:fill="auto"/>
              </w:rPr>
            </w:pPr>
            <w:r>
              <w:rPr>
                <w:rFonts w:hint="eastAsia" w:ascii="宋体" w:hAnsi="宋体"/>
                <w:sz w:val="20"/>
                <w:szCs w:val="20"/>
                <w:shd w:val="clear" w:color="auto" w:fill="auto"/>
                <w:lang w:val="en-US" w:eastAsia="zh-CN"/>
              </w:rPr>
              <w:t>个</w:t>
            </w:r>
          </w:p>
        </w:tc>
        <w:tc>
          <w:tcPr>
            <w:tcW w:w="1509" w:type="dxa"/>
            <w:tcBorders>
              <w:left w:val="single" w:color="auto" w:sz="8" w:space="0"/>
              <w:right w:val="single" w:color="auto" w:sz="8" w:space="0"/>
            </w:tcBorders>
            <w:shd w:val="clear" w:color="auto" w:fill="D7D7D7" w:themeFill="background1" w:themeFillShade="D8"/>
            <w:vAlign w:val="center"/>
          </w:tcPr>
          <w:p>
            <w:pPr>
              <w:jc w:val="right"/>
              <w:rPr>
                <w:rFonts w:ascii="宋体" w:hAnsi="宋体"/>
                <w:sz w:val="20"/>
                <w:szCs w:val="20"/>
              </w:rPr>
            </w:pPr>
          </w:p>
        </w:tc>
        <w:tc>
          <w:tcPr>
            <w:tcW w:w="1420" w:type="dxa"/>
            <w:tcBorders>
              <w:left w:val="single" w:color="auto" w:sz="8" w:space="0"/>
              <w:right w:val="single" w:color="auto" w:sz="8" w:space="0"/>
            </w:tcBorders>
            <w:shd w:val="clear" w:color="auto" w:fill="D7D7D7" w:themeFill="background1" w:themeFillShade="D8"/>
            <w:vAlign w:val="center"/>
          </w:tcPr>
          <w:p>
            <w:pPr>
              <w:jc w:val="right"/>
              <w:rPr>
                <w:rFonts w:ascii="宋体" w:hAnsi="宋体"/>
                <w:sz w:val="20"/>
                <w:szCs w:val="20"/>
              </w:rPr>
            </w:pPr>
          </w:p>
        </w:tc>
        <w:tc>
          <w:tcPr>
            <w:tcW w:w="1207" w:type="dxa"/>
            <w:tcBorders>
              <w:left w:val="single" w:color="auto" w:sz="8" w:space="0"/>
              <w:right w:val="single" w:color="auto" w:sz="8" w:space="0"/>
            </w:tcBorders>
            <w:shd w:val="clear" w:color="auto" w:fill="D7D7D7" w:themeFill="background1" w:themeFillShade="D8"/>
            <w:vAlign w:val="center"/>
          </w:tcPr>
          <w:p>
            <w:pPr>
              <w:jc w:val="right"/>
              <w:rPr>
                <w:rFonts w:ascii="宋体" w:hAnsi="宋体"/>
                <w:sz w:val="20"/>
                <w:szCs w:val="20"/>
              </w:rPr>
            </w:pPr>
          </w:p>
        </w:tc>
        <w:tc>
          <w:tcPr>
            <w:tcW w:w="1990" w:type="dxa"/>
            <w:tcBorders>
              <w:left w:val="single" w:color="auto" w:sz="8" w:space="0"/>
              <w:right w:val="single" w:color="auto" w:sz="8" w:space="0"/>
            </w:tcBorders>
            <w:shd w:val="clear" w:color="auto" w:fill="D9D9D9"/>
            <w:vAlign w:val="center"/>
          </w:tcPr>
          <w:p>
            <w:pPr>
              <w:jc w:val="center"/>
              <w:rPr>
                <w:rFonts w:ascii="宋体" w:hAnsi="宋体"/>
                <w:sz w:val="20"/>
                <w:szCs w:val="20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6" w:hRule="atLeast"/>
          <w:jc w:val="center"/>
        </w:trPr>
        <w:tc>
          <w:tcPr>
            <w:tcW w:w="45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/>
                <w:sz w:val="20"/>
                <w:szCs w:val="20"/>
                <w:lang w:val="en-US" w:eastAsia="zh-CN"/>
              </w:rPr>
              <w:t>3</w:t>
            </w:r>
          </w:p>
        </w:tc>
        <w:tc>
          <w:tcPr>
            <w:tcW w:w="155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jc w:val="center"/>
              <w:rPr>
                <w:rFonts w:hint="default" w:ascii="宋体" w:hAnsi="宋体" w:eastAsia="宋体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/>
                <w:color w:val="000000"/>
                <w:sz w:val="20"/>
                <w:szCs w:val="20"/>
                <w:lang w:val="en-US" w:eastAsia="zh-CN"/>
              </w:rPr>
              <w:t>手动</w:t>
            </w:r>
            <w:r>
              <w:rPr>
                <w:rFonts w:hint="default" w:ascii="宋体" w:hAnsi="宋体" w:eastAsia="宋体"/>
                <w:color w:val="000000"/>
                <w:sz w:val="20"/>
                <w:szCs w:val="20"/>
                <w:lang w:val="en-US" w:eastAsia="zh-CN"/>
              </w:rPr>
              <w:t>泡沫比例阀</w:t>
            </w:r>
            <w:r>
              <w:rPr>
                <w:rFonts w:hint="eastAsia" w:ascii="宋体" w:hAnsi="宋体"/>
                <w:color w:val="000000"/>
                <w:sz w:val="20"/>
                <w:szCs w:val="20"/>
                <w:lang w:val="en-US" w:eastAsia="zh-CN"/>
              </w:rPr>
              <w:t>修理包</w:t>
            </w:r>
          </w:p>
        </w:tc>
        <w:tc>
          <w:tcPr>
            <w:tcW w:w="1806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jc w:val="center"/>
              <w:rPr>
                <w:rFonts w:hint="default" w:ascii="宋体" w:hAnsi="宋体" w:eastAsia="宋体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default" w:ascii="宋体" w:hAnsi="宋体" w:eastAsia="宋体"/>
                <w:color w:val="000000"/>
                <w:sz w:val="20"/>
                <w:szCs w:val="20"/>
                <w:lang w:val="en-US" w:eastAsia="zh-CN"/>
              </w:rPr>
              <w:t>金盾</w:t>
            </w:r>
          </w:p>
        </w:tc>
        <w:tc>
          <w:tcPr>
            <w:tcW w:w="1339" w:type="dxa"/>
            <w:vMerge w:val="continue"/>
            <w:tcBorders>
              <w:left w:val="single" w:color="auto" w:sz="8" w:space="0"/>
              <w:right w:val="single" w:color="auto" w:sz="8" w:space="0"/>
            </w:tcBorders>
            <w:vAlign w:val="center"/>
          </w:tcPr>
          <w:p>
            <w:pPr>
              <w:jc w:val="center"/>
              <w:rPr>
                <w:rFonts w:ascii="宋体" w:hAnsi="宋体"/>
                <w:sz w:val="20"/>
                <w:szCs w:val="20"/>
              </w:rPr>
            </w:pPr>
          </w:p>
        </w:tc>
        <w:tc>
          <w:tcPr>
            <w:tcW w:w="1668" w:type="dxa"/>
            <w:vMerge w:val="continue"/>
            <w:tcBorders>
              <w:left w:val="single" w:color="auto" w:sz="8" w:space="0"/>
              <w:right w:val="single" w:color="auto" w:sz="8" w:space="0"/>
            </w:tcBorders>
            <w:vAlign w:val="center"/>
          </w:tcPr>
          <w:p>
            <w:pPr>
              <w:rPr>
                <w:rFonts w:ascii="宋体" w:hAnsi="宋体"/>
                <w:sz w:val="20"/>
                <w:szCs w:val="20"/>
              </w:rPr>
            </w:pPr>
          </w:p>
        </w:tc>
        <w:tc>
          <w:tcPr>
            <w:tcW w:w="879" w:type="dxa"/>
            <w:tcBorders>
              <w:left w:val="single" w:color="auto" w:sz="8" w:space="0"/>
              <w:right w:val="single" w:color="auto" w:sz="8" w:space="0"/>
            </w:tcBorders>
            <w:shd w:val="clear" w:color="auto" w:fill="FFFFFF" w:themeFill="background1"/>
            <w:vAlign w:val="center"/>
          </w:tcPr>
          <w:p>
            <w:pPr>
              <w:jc w:val="center"/>
              <w:rPr>
                <w:rFonts w:hint="default" w:ascii="宋体" w:hAnsi="宋体"/>
                <w:sz w:val="20"/>
                <w:szCs w:val="20"/>
                <w:shd w:val="clear" w:color="auto" w:fill="auto"/>
                <w:lang w:val="en-US" w:eastAsia="zh-CN"/>
              </w:rPr>
            </w:pPr>
            <w:r>
              <w:rPr>
                <w:rFonts w:hint="eastAsia" w:ascii="宋体" w:hAnsi="宋体"/>
                <w:sz w:val="20"/>
                <w:szCs w:val="20"/>
                <w:shd w:val="clear" w:color="auto" w:fill="auto"/>
                <w:lang w:val="en-US" w:eastAsia="zh-CN"/>
              </w:rPr>
              <w:t>2</w:t>
            </w:r>
          </w:p>
        </w:tc>
        <w:tc>
          <w:tcPr>
            <w:tcW w:w="1262" w:type="dxa"/>
            <w:tcBorders>
              <w:top w:val="single" w:color="auto" w:sz="8" w:space="0"/>
              <w:left w:val="single" w:color="auto" w:sz="8" w:space="0"/>
              <w:right w:val="single" w:color="auto" w:sz="8" w:space="0"/>
            </w:tcBorders>
            <w:shd w:val="clear" w:color="auto" w:fill="FFFFFF" w:themeFill="background1"/>
            <w:vAlign w:val="center"/>
          </w:tcPr>
          <w:p>
            <w:pPr>
              <w:jc w:val="center"/>
              <w:rPr>
                <w:rFonts w:hint="default" w:ascii="宋体" w:hAnsi="宋体"/>
                <w:sz w:val="20"/>
                <w:szCs w:val="20"/>
                <w:shd w:val="clear" w:color="auto" w:fill="auto"/>
                <w:lang w:val="en-US" w:eastAsia="zh-CN"/>
              </w:rPr>
            </w:pPr>
            <w:r>
              <w:rPr>
                <w:rFonts w:hint="eastAsia" w:ascii="宋体" w:hAnsi="宋体"/>
                <w:sz w:val="20"/>
                <w:szCs w:val="20"/>
                <w:shd w:val="clear" w:color="auto" w:fill="auto"/>
                <w:lang w:val="en-US" w:eastAsia="zh-CN"/>
              </w:rPr>
              <w:t>个</w:t>
            </w:r>
          </w:p>
        </w:tc>
        <w:tc>
          <w:tcPr>
            <w:tcW w:w="1509" w:type="dxa"/>
            <w:tcBorders>
              <w:left w:val="single" w:color="auto" w:sz="8" w:space="0"/>
              <w:right w:val="single" w:color="auto" w:sz="8" w:space="0"/>
            </w:tcBorders>
            <w:shd w:val="clear" w:color="auto" w:fill="D7D7D7" w:themeFill="background1" w:themeFillShade="D8"/>
            <w:vAlign w:val="center"/>
          </w:tcPr>
          <w:p>
            <w:pPr>
              <w:jc w:val="right"/>
              <w:rPr>
                <w:rFonts w:ascii="宋体" w:hAnsi="宋体"/>
                <w:sz w:val="20"/>
                <w:szCs w:val="20"/>
              </w:rPr>
            </w:pPr>
          </w:p>
        </w:tc>
        <w:tc>
          <w:tcPr>
            <w:tcW w:w="1420" w:type="dxa"/>
            <w:tcBorders>
              <w:left w:val="single" w:color="auto" w:sz="8" w:space="0"/>
              <w:right w:val="single" w:color="auto" w:sz="8" w:space="0"/>
            </w:tcBorders>
            <w:shd w:val="clear" w:color="auto" w:fill="D7D7D7" w:themeFill="background1" w:themeFillShade="D8"/>
            <w:vAlign w:val="center"/>
          </w:tcPr>
          <w:p>
            <w:pPr>
              <w:jc w:val="right"/>
              <w:rPr>
                <w:rFonts w:ascii="宋体" w:hAnsi="宋体"/>
                <w:sz w:val="20"/>
                <w:szCs w:val="20"/>
              </w:rPr>
            </w:pPr>
          </w:p>
        </w:tc>
        <w:tc>
          <w:tcPr>
            <w:tcW w:w="1207" w:type="dxa"/>
            <w:tcBorders>
              <w:left w:val="single" w:color="auto" w:sz="8" w:space="0"/>
              <w:right w:val="single" w:color="auto" w:sz="8" w:space="0"/>
            </w:tcBorders>
            <w:shd w:val="clear" w:color="auto" w:fill="D7D7D7" w:themeFill="background1" w:themeFillShade="D8"/>
            <w:vAlign w:val="center"/>
          </w:tcPr>
          <w:p>
            <w:pPr>
              <w:jc w:val="right"/>
              <w:rPr>
                <w:rFonts w:ascii="宋体" w:hAnsi="宋体"/>
                <w:sz w:val="20"/>
                <w:szCs w:val="20"/>
              </w:rPr>
            </w:pPr>
          </w:p>
        </w:tc>
        <w:tc>
          <w:tcPr>
            <w:tcW w:w="1990" w:type="dxa"/>
            <w:tcBorders>
              <w:left w:val="single" w:color="auto" w:sz="8" w:space="0"/>
              <w:right w:val="single" w:color="auto" w:sz="8" w:space="0"/>
            </w:tcBorders>
            <w:shd w:val="clear" w:color="auto" w:fill="D9D9D9"/>
            <w:vAlign w:val="center"/>
          </w:tcPr>
          <w:p>
            <w:pPr>
              <w:jc w:val="center"/>
              <w:rPr>
                <w:rFonts w:hint="default" w:ascii="宋体" w:hAnsi="宋体"/>
                <w:sz w:val="20"/>
                <w:szCs w:val="20"/>
                <w:lang w:val="en-US" w:eastAsia="zh-CN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1" w:hRule="atLeast"/>
          <w:jc w:val="center"/>
        </w:trPr>
        <w:tc>
          <w:tcPr>
            <w:tcW w:w="45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/>
                <w:sz w:val="20"/>
                <w:szCs w:val="20"/>
                <w:lang w:eastAsia="zh-CN"/>
              </w:rPr>
            </w:pPr>
            <w:r>
              <w:rPr>
                <w:rFonts w:hint="eastAsia" w:ascii="宋体" w:hAnsi="宋体"/>
                <w:sz w:val="20"/>
                <w:szCs w:val="20"/>
                <w:lang w:val="en-US" w:eastAsia="zh-CN"/>
              </w:rPr>
              <w:t>4</w:t>
            </w:r>
          </w:p>
        </w:tc>
        <w:tc>
          <w:tcPr>
            <w:tcW w:w="155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jc w:val="center"/>
              <w:rPr>
                <w:rFonts w:hint="default" w:ascii="宋体" w:hAnsi="宋体" w:eastAsia="宋体" w:cs="Times New Roman"/>
                <w:color w:val="000000"/>
                <w:kern w:val="2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宋体" w:hAnsi="宋体" w:eastAsia="宋体"/>
                <w:color w:val="000000"/>
                <w:sz w:val="20"/>
                <w:szCs w:val="20"/>
                <w:lang w:val="en-US" w:eastAsia="zh-CN"/>
              </w:rPr>
              <w:t>更换</w:t>
            </w:r>
            <w:r>
              <w:rPr>
                <w:rFonts w:hint="default" w:ascii="宋体" w:hAnsi="宋体" w:eastAsia="宋体"/>
                <w:color w:val="000000"/>
                <w:sz w:val="20"/>
                <w:szCs w:val="20"/>
                <w:lang w:val="en-US" w:eastAsia="zh-CN"/>
              </w:rPr>
              <w:t>水成膜泡沫溶剂</w:t>
            </w:r>
          </w:p>
        </w:tc>
        <w:tc>
          <w:tcPr>
            <w:tcW w:w="1806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jc w:val="center"/>
              <w:rPr>
                <w:rFonts w:hint="default" w:ascii="宋体" w:hAnsi="宋体" w:eastAsia="宋体" w:cs="Times New Roman"/>
                <w:color w:val="000000"/>
                <w:kern w:val="2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宋体" w:hAnsi="宋体" w:eastAsia="宋体"/>
                <w:color w:val="000000"/>
                <w:sz w:val="20"/>
                <w:szCs w:val="20"/>
                <w:lang w:val="en-US" w:eastAsia="zh-CN"/>
              </w:rPr>
              <w:t>B类</w:t>
            </w:r>
          </w:p>
        </w:tc>
        <w:tc>
          <w:tcPr>
            <w:tcW w:w="1339" w:type="dxa"/>
            <w:vMerge w:val="continue"/>
            <w:tcBorders>
              <w:left w:val="single" w:color="auto" w:sz="8" w:space="0"/>
              <w:right w:val="single" w:color="auto" w:sz="8" w:space="0"/>
            </w:tcBorders>
            <w:vAlign w:val="center"/>
          </w:tcPr>
          <w:p>
            <w:pPr>
              <w:jc w:val="center"/>
              <w:rPr>
                <w:rFonts w:ascii="宋体" w:hAnsi="宋体"/>
                <w:sz w:val="20"/>
                <w:szCs w:val="20"/>
              </w:rPr>
            </w:pPr>
          </w:p>
        </w:tc>
        <w:tc>
          <w:tcPr>
            <w:tcW w:w="1668" w:type="dxa"/>
            <w:vMerge w:val="continue"/>
            <w:tcBorders>
              <w:left w:val="single" w:color="auto" w:sz="8" w:space="0"/>
              <w:right w:val="single" w:color="auto" w:sz="8" w:space="0"/>
            </w:tcBorders>
            <w:vAlign w:val="center"/>
          </w:tcPr>
          <w:p>
            <w:pPr>
              <w:rPr>
                <w:rFonts w:ascii="宋体" w:hAnsi="宋体"/>
                <w:sz w:val="20"/>
                <w:szCs w:val="20"/>
              </w:rPr>
            </w:pPr>
          </w:p>
        </w:tc>
        <w:tc>
          <w:tcPr>
            <w:tcW w:w="879" w:type="dxa"/>
            <w:tcBorders>
              <w:left w:val="single" w:color="auto" w:sz="8" w:space="0"/>
              <w:right w:val="single" w:color="auto" w:sz="8" w:space="0"/>
            </w:tcBorders>
            <w:shd w:val="clear" w:color="auto" w:fill="FFFFFF" w:themeFill="background1"/>
            <w:vAlign w:val="center"/>
          </w:tcPr>
          <w:p>
            <w:pPr>
              <w:jc w:val="center"/>
              <w:rPr>
                <w:rFonts w:ascii="宋体" w:hAnsi="宋体"/>
                <w:sz w:val="20"/>
                <w:szCs w:val="20"/>
                <w:shd w:val="clear" w:color="auto" w:fill="auto"/>
              </w:rPr>
            </w:pPr>
            <w:r>
              <w:rPr>
                <w:rFonts w:hint="eastAsia" w:ascii="宋体" w:hAnsi="宋体"/>
                <w:sz w:val="20"/>
                <w:szCs w:val="20"/>
                <w:shd w:val="clear" w:color="auto" w:fill="auto"/>
                <w:lang w:val="en-US" w:eastAsia="zh-CN"/>
              </w:rPr>
              <w:t>2</w:t>
            </w:r>
          </w:p>
        </w:tc>
        <w:tc>
          <w:tcPr>
            <w:tcW w:w="1262" w:type="dxa"/>
            <w:tcBorders>
              <w:left w:val="single" w:color="auto" w:sz="8" w:space="0"/>
              <w:right w:val="single" w:color="auto" w:sz="8" w:space="0"/>
            </w:tcBorders>
            <w:shd w:val="clear" w:color="auto" w:fill="FFFFFF" w:themeFill="background1"/>
            <w:vAlign w:val="center"/>
          </w:tcPr>
          <w:p>
            <w:pPr>
              <w:jc w:val="center"/>
              <w:rPr>
                <w:rFonts w:hint="default" w:ascii="宋体" w:hAnsi="宋体" w:eastAsia="宋体"/>
                <w:sz w:val="20"/>
                <w:szCs w:val="20"/>
                <w:shd w:val="clear" w:color="auto" w:fill="auto"/>
                <w:lang w:val="en-US" w:eastAsia="zh-CN"/>
              </w:rPr>
            </w:pPr>
            <w:r>
              <w:rPr>
                <w:rFonts w:hint="eastAsia" w:ascii="宋体" w:hAnsi="宋体"/>
                <w:sz w:val="20"/>
                <w:szCs w:val="20"/>
                <w:shd w:val="clear" w:color="auto" w:fill="auto"/>
                <w:lang w:val="en-US" w:eastAsia="zh-CN"/>
              </w:rPr>
              <w:t>吨</w:t>
            </w:r>
          </w:p>
        </w:tc>
        <w:tc>
          <w:tcPr>
            <w:tcW w:w="1509" w:type="dxa"/>
            <w:tcBorders>
              <w:left w:val="single" w:color="auto" w:sz="8" w:space="0"/>
              <w:right w:val="single" w:color="auto" w:sz="8" w:space="0"/>
            </w:tcBorders>
            <w:shd w:val="clear" w:color="auto" w:fill="D7D7D7" w:themeFill="background1" w:themeFillShade="D8"/>
            <w:vAlign w:val="center"/>
          </w:tcPr>
          <w:p>
            <w:pPr>
              <w:jc w:val="right"/>
              <w:rPr>
                <w:rFonts w:ascii="宋体" w:hAnsi="宋体"/>
                <w:sz w:val="20"/>
                <w:szCs w:val="20"/>
              </w:rPr>
            </w:pPr>
          </w:p>
        </w:tc>
        <w:tc>
          <w:tcPr>
            <w:tcW w:w="1420" w:type="dxa"/>
            <w:tcBorders>
              <w:left w:val="single" w:color="auto" w:sz="8" w:space="0"/>
              <w:right w:val="single" w:color="auto" w:sz="8" w:space="0"/>
            </w:tcBorders>
            <w:shd w:val="clear" w:color="auto" w:fill="D7D7D7" w:themeFill="background1" w:themeFillShade="D8"/>
            <w:vAlign w:val="center"/>
          </w:tcPr>
          <w:p>
            <w:pPr>
              <w:jc w:val="right"/>
              <w:rPr>
                <w:rFonts w:ascii="宋体" w:hAnsi="宋体"/>
                <w:sz w:val="20"/>
                <w:szCs w:val="20"/>
              </w:rPr>
            </w:pPr>
          </w:p>
        </w:tc>
        <w:tc>
          <w:tcPr>
            <w:tcW w:w="1207" w:type="dxa"/>
            <w:tcBorders>
              <w:left w:val="single" w:color="auto" w:sz="8" w:space="0"/>
              <w:right w:val="single" w:color="auto" w:sz="8" w:space="0"/>
            </w:tcBorders>
            <w:shd w:val="clear" w:color="auto" w:fill="D7D7D7" w:themeFill="background1" w:themeFillShade="D8"/>
            <w:vAlign w:val="center"/>
          </w:tcPr>
          <w:p>
            <w:pPr>
              <w:jc w:val="right"/>
              <w:rPr>
                <w:rFonts w:ascii="宋体" w:hAnsi="宋体"/>
                <w:sz w:val="20"/>
                <w:szCs w:val="20"/>
              </w:rPr>
            </w:pPr>
          </w:p>
        </w:tc>
        <w:tc>
          <w:tcPr>
            <w:tcW w:w="1990" w:type="dxa"/>
            <w:tcBorders>
              <w:left w:val="single" w:color="auto" w:sz="8" w:space="0"/>
              <w:right w:val="single" w:color="auto" w:sz="8" w:space="0"/>
            </w:tcBorders>
            <w:shd w:val="clear" w:color="auto" w:fill="D9D9D9"/>
            <w:vAlign w:val="center"/>
          </w:tcPr>
          <w:p>
            <w:pPr>
              <w:jc w:val="center"/>
              <w:rPr>
                <w:rFonts w:hint="default" w:ascii="宋体" w:hAnsi="宋体" w:eastAsia="宋体"/>
                <w:sz w:val="20"/>
                <w:szCs w:val="20"/>
                <w:lang w:val="en-US" w:eastAsia="zh-CN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6" w:hRule="atLeast"/>
          <w:jc w:val="center"/>
        </w:trPr>
        <w:tc>
          <w:tcPr>
            <w:tcW w:w="45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/>
                <w:sz w:val="20"/>
                <w:szCs w:val="20"/>
                <w:lang w:eastAsia="zh-CN"/>
              </w:rPr>
            </w:pPr>
            <w:r>
              <w:rPr>
                <w:rFonts w:hint="eastAsia" w:ascii="宋体" w:hAnsi="宋体"/>
                <w:sz w:val="20"/>
                <w:szCs w:val="20"/>
                <w:lang w:val="en-US" w:eastAsia="zh-CN"/>
              </w:rPr>
              <w:t>5</w:t>
            </w:r>
          </w:p>
        </w:tc>
        <w:tc>
          <w:tcPr>
            <w:tcW w:w="155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jc w:val="center"/>
              <w:rPr>
                <w:rFonts w:hint="default" w:ascii="宋体" w:hAnsi="宋体" w:eastAsia="宋体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default" w:ascii="宋体" w:hAnsi="宋体" w:eastAsia="宋体"/>
                <w:color w:val="000000"/>
                <w:sz w:val="20"/>
                <w:szCs w:val="20"/>
                <w:lang w:val="en-US" w:eastAsia="zh-CN"/>
              </w:rPr>
              <w:t>更换水泵控制面板按钮开关</w:t>
            </w:r>
          </w:p>
        </w:tc>
        <w:tc>
          <w:tcPr>
            <w:tcW w:w="1806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jc w:val="center"/>
              <w:rPr>
                <w:rFonts w:hint="default" w:ascii="宋体" w:hAnsi="宋体" w:eastAsia="宋体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default" w:ascii="宋体" w:hAnsi="宋体" w:eastAsia="宋体"/>
                <w:color w:val="000000"/>
                <w:sz w:val="20"/>
                <w:szCs w:val="20"/>
                <w:lang w:val="en-US" w:eastAsia="zh-CN"/>
              </w:rPr>
              <w:t>天逸</w:t>
            </w:r>
          </w:p>
        </w:tc>
        <w:tc>
          <w:tcPr>
            <w:tcW w:w="1339" w:type="dxa"/>
            <w:vMerge w:val="continue"/>
            <w:tcBorders>
              <w:left w:val="single" w:color="auto" w:sz="8" w:space="0"/>
              <w:right w:val="single" w:color="auto" w:sz="8" w:space="0"/>
            </w:tcBorders>
            <w:vAlign w:val="center"/>
          </w:tcPr>
          <w:p>
            <w:pPr>
              <w:jc w:val="center"/>
              <w:rPr>
                <w:rFonts w:ascii="宋体" w:hAnsi="宋体"/>
                <w:sz w:val="20"/>
                <w:szCs w:val="20"/>
              </w:rPr>
            </w:pPr>
          </w:p>
        </w:tc>
        <w:tc>
          <w:tcPr>
            <w:tcW w:w="1668" w:type="dxa"/>
            <w:vMerge w:val="continue"/>
            <w:tcBorders>
              <w:left w:val="single" w:color="auto" w:sz="8" w:space="0"/>
              <w:right w:val="single" w:color="auto" w:sz="8" w:space="0"/>
            </w:tcBorders>
            <w:vAlign w:val="center"/>
          </w:tcPr>
          <w:p>
            <w:pPr>
              <w:rPr>
                <w:rFonts w:ascii="宋体" w:hAnsi="宋体"/>
                <w:sz w:val="20"/>
                <w:szCs w:val="20"/>
              </w:rPr>
            </w:pPr>
          </w:p>
        </w:tc>
        <w:tc>
          <w:tcPr>
            <w:tcW w:w="879" w:type="dxa"/>
            <w:tcBorders>
              <w:left w:val="single" w:color="auto" w:sz="8" w:space="0"/>
              <w:right w:val="single" w:color="auto" w:sz="8" w:space="0"/>
            </w:tcBorders>
            <w:shd w:val="clear" w:color="auto" w:fill="FFFFFF" w:themeFill="background1"/>
            <w:vAlign w:val="center"/>
          </w:tcPr>
          <w:p>
            <w:pPr>
              <w:jc w:val="center"/>
              <w:rPr>
                <w:rFonts w:hint="default" w:ascii="宋体" w:hAnsi="宋体" w:eastAsia="宋体"/>
                <w:sz w:val="20"/>
                <w:szCs w:val="20"/>
                <w:shd w:val="clear" w:color="auto" w:fill="auto"/>
                <w:lang w:val="en-US" w:eastAsia="zh-CN"/>
              </w:rPr>
            </w:pPr>
            <w:r>
              <w:rPr>
                <w:rFonts w:hint="eastAsia" w:ascii="宋体" w:hAnsi="宋体"/>
                <w:sz w:val="20"/>
                <w:szCs w:val="20"/>
                <w:shd w:val="clear" w:color="auto" w:fill="auto"/>
                <w:lang w:val="en-US" w:eastAsia="zh-CN"/>
              </w:rPr>
              <w:t>12</w:t>
            </w:r>
          </w:p>
        </w:tc>
        <w:tc>
          <w:tcPr>
            <w:tcW w:w="1262" w:type="dxa"/>
            <w:tcBorders>
              <w:left w:val="single" w:color="auto" w:sz="8" w:space="0"/>
              <w:right w:val="single" w:color="auto" w:sz="8" w:space="0"/>
            </w:tcBorders>
            <w:shd w:val="clear" w:color="auto" w:fill="FFFFFF" w:themeFill="background1"/>
            <w:vAlign w:val="center"/>
          </w:tcPr>
          <w:p>
            <w:pPr>
              <w:jc w:val="center"/>
              <w:rPr>
                <w:rFonts w:hint="default" w:ascii="宋体" w:hAnsi="宋体" w:eastAsia="宋体"/>
                <w:sz w:val="20"/>
                <w:szCs w:val="20"/>
                <w:shd w:val="clear" w:color="auto" w:fill="auto"/>
                <w:lang w:val="en-US" w:eastAsia="zh-CN"/>
              </w:rPr>
            </w:pPr>
            <w:r>
              <w:rPr>
                <w:rFonts w:hint="eastAsia" w:ascii="宋体" w:hAnsi="宋体"/>
                <w:sz w:val="20"/>
                <w:szCs w:val="20"/>
                <w:shd w:val="clear" w:color="auto" w:fill="auto"/>
                <w:lang w:val="en-US" w:eastAsia="zh-CN"/>
              </w:rPr>
              <w:t>个</w:t>
            </w:r>
          </w:p>
        </w:tc>
        <w:tc>
          <w:tcPr>
            <w:tcW w:w="1509" w:type="dxa"/>
            <w:tcBorders>
              <w:left w:val="single" w:color="auto" w:sz="8" w:space="0"/>
              <w:right w:val="single" w:color="auto" w:sz="8" w:space="0"/>
            </w:tcBorders>
            <w:shd w:val="clear" w:color="auto" w:fill="D7D7D7" w:themeFill="background1" w:themeFillShade="D8"/>
            <w:vAlign w:val="center"/>
          </w:tcPr>
          <w:p>
            <w:pPr>
              <w:jc w:val="right"/>
              <w:rPr>
                <w:rFonts w:ascii="宋体" w:hAnsi="宋体"/>
                <w:sz w:val="20"/>
                <w:szCs w:val="20"/>
              </w:rPr>
            </w:pPr>
          </w:p>
        </w:tc>
        <w:tc>
          <w:tcPr>
            <w:tcW w:w="1420" w:type="dxa"/>
            <w:tcBorders>
              <w:left w:val="single" w:color="auto" w:sz="8" w:space="0"/>
              <w:right w:val="single" w:color="auto" w:sz="8" w:space="0"/>
            </w:tcBorders>
            <w:shd w:val="clear" w:color="auto" w:fill="D7D7D7" w:themeFill="background1" w:themeFillShade="D8"/>
            <w:vAlign w:val="center"/>
          </w:tcPr>
          <w:p>
            <w:pPr>
              <w:jc w:val="right"/>
              <w:rPr>
                <w:rFonts w:ascii="宋体" w:hAnsi="宋体"/>
                <w:sz w:val="20"/>
                <w:szCs w:val="20"/>
              </w:rPr>
            </w:pPr>
          </w:p>
        </w:tc>
        <w:tc>
          <w:tcPr>
            <w:tcW w:w="1207" w:type="dxa"/>
            <w:tcBorders>
              <w:left w:val="single" w:color="auto" w:sz="8" w:space="0"/>
              <w:right w:val="single" w:color="auto" w:sz="8" w:space="0"/>
            </w:tcBorders>
            <w:shd w:val="clear" w:color="auto" w:fill="D7D7D7" w:themeFill="background1" w:themeFillShade="D8"/>
            <w:vAlign w:val="center"/>
          </w:tcPr>
          <w:p>
            <w:pPr>
              <w:jc w:val="right"/>
              <w:rPr>
                <w:rFonts w:ascii="宋体" w:hAnsi="宋体"/>
                <w:sz w:val="20"/>
                <w:szCs w:val="20"/>
              </w:rPr>
            </w:pPr>
          </w:p>
        </w:tc>
        <w:tc>
          <w:tcPr>
            <w:tcW w:w="1990" w:type="dxa"/>
            <w:tcBorders>
              <w:left w:val="single" w:color="auto" w:sz="8" w:space="0"/>
              <w:right w:val="single" w:color="auto" w:sz="8" w:space="0"/>
            </w:tcBorders>
            <w:shd w:val="clear" w:color="auto" w:fill="D9D9D9"/>
            <w:vAlign w:val="center"/>
          </w:tcPr>
          <w:p>
            <w:pPr>
              <w:jc w:val="center"/>
              <w:rPr>
                <w:rFonts w:ascii="宋体" w:hAnsi="宋体"/>
                <w:sz w:val="20"/>
                <w:szCs w:val="20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6" w:hRule="atLeast"/>
          <w:jc w:val="center"/>
        </w:trPr>
        <w:tc>
          <w:tcPr>
            <w:tcW w:w="45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/>
                <w:sz w:val="20"/>
                <w:szCs w:val="20"/>
                <w:lang w:eastAsia="zh-CN"/>
              </w:rPr>
            </w:pPr>
            <w:r>
              <w:rPr>
                <w:rFonts w:hint="eastAsia" w:ascii="宋体" w:hAnsi="宋体"/>
                <w:sz w:val="20"/>
                <w:szCs w:val="20"/>
                <w:lang w:val="en-US" w:eastAsia="zh-CN"/>
              </w:rPr>
              <w:t>6</w:t>
            </w:r>
          </w:p>
        </w:tc>
        <w:tc>
          <w:tcPr>
            <w:tcW w:w="155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jc w:val="center"/>
              <w:rPr>
                <w:rFonts w:hint="default" w:ascii="宋体" w:hAnsi="宋体" w:eastAsia="宋体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default" w:ascii="宋体" w:hAnsi="宋体" w:eastAsia="宋体"/>
                <w:color w:val="000000"/>
                <w:sz w:val="20"/>
                <w:szCs w:val="20"/>
                <w:lang w:val="en-US" w:eastAsia="zh-CN"/>
              </w:rPr>
              <w:t>检修照明灯线路</w:t>
            </w:r>
          </w:p>
        </w:tc>
        <w:tc>
          <w:tcPr>
            <w:tcW w:w="1806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jc w:val="center"/>
              <w:rPr>
                <w:rFonts w:hint="default" w:ascii="宋体" w:hAnsi="宋体" w:eastAsia="宋体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default" w:ascii="宋体" w:hAnsi="宋体" w:eastAsia="宋体"/>
                <w:color w:val="000000"/>
                <w:sz w:val="20"/>
                <w:szCs w:val="20"/>
                <w:lang w:val="en-US" w:eastAsia="zh-CN"/>
              </w:rPr>
              <w:t>两芯/0.75</w:t>
            </w:r>
          </w:p>
        </w:tc>
        <w:tc>
          <w:tcPr>
            <w:tcW w:w="1339" w:type="dxa"/>
            <w:vMerge w:val="continue"/>
            <w:tcBorders>
              <w:left w:val="single" w:color="auto" w:sz="8" w:space="0"/>
              <w:right w:val="single" w:color="auto" w:sz="8" w:space="0"/>
            </w:tcBorders>
            <w:vAlign w:val="center"/>
          </w:tcPr>
          <w:p>
            <w:pPr>
              <w:jc w:val="center"/>
              <w:rPr>
                <w:rFonts w:ascii="宋体" w:hAnsi="宋体"/>
                <w:sz w:val="20"/>
                <w:szCs w:val="20"/>
              </w:rPr>
            </w:pPr>
          </w:p>
        </w:tc>
        <w:tc>
          <w:tcPr>
            <w:tcW w:w="1668" w:type="dxa"/>
            <w:vMerge w:val="continue"/>
            <w:tcBorders>
              <w:left w:val="single" w:color="auto" w:sz="8" w:space="0"/>
              <w:right w:val="single" w:color="auto" w:sz="8" w:space="0"/>
            </w:tcBorders>
            <w:vAlign w:val="center"/>
          </w:tcPr>
          <w:p>
            <w:pPr>
              <w:rPr>
                <w:rFonts w:ascii="宋体" w:hAnsi="宋体"/>
                <w:sz w:val="20"/>
                <w:szCs w:val="20"/>
              </w:rPr>
            </w:pPr>
          </w:p>
        </w:tc>
        <w:tc>
          <w:tcPr>
            <w:tcW w:w="879" w:type="dxa"/>
            <w:tcBorders>
              <w:left w:val="single" w:color="auto" w:sz="8" w:space="0"/>
              <w:right w:val="single" w:color="auto" w:sz="8" w:space="0"/>
            </w:tcBorders>
            <w:shd w:val="clear" w:color="auto" w:fill="FFFFFF" w:themeFill="background1"/>
            <w:vAlign w:val="center"/>
          </w:tcPr>
          <w:p>
            <w:pPr>
              <w:jc w:val="center"/>
              <w:rPr>
                <w:rFonts w:hint="default" w:ascii="宋体" w:hAnsi="宋体" w:eastAsia="宋体"/>
                <w:sz w:val="20"/>
                <w:szCs w:val="20"/>
                <w:shd w:val="clear" w:color="auto" w:fill="auto"/>
                <w:lang w:val="en-US" w:eastAsia="zh-CN"/>
              </w:rPr>
            </w:pPr>
            <w:r>
              <w:rPr>
                <w:rFonts w:hint="eastAsia" w:ascii="宋体" w:hAnsi="宋体"/>
                <w:sz w:val="20"/>
                <w:szCs w:val="20"/>
                <w:shd w:val="clear" w:color="auto" w:fill="auto"/>
                <w:lang w:val="en-US" w:eastAsia="zh-CN"/>
              </w:rPr>
              <w:t>3</w:t>
            </w:r>
          </w:p>
        </w:tc>
        <w:tc>
          <w:tcPr>
            <w:tcW w:w="1262" w:type="dxa"/>
            <w:tcBorders>
              <w:left w:val="single" w:color="auto" w:sz="8" w:space="0"/>
              <w:right w:val="single" w:color="auto" w:sz="8" w:space="0"/>
            </w:tcBorders>
            <w:shd w:val="clear" w:color="auto" w:fill="FFFFFF" w:themeFill="background1"/>
            <w:vAlign w:val="center"/>
          </w:tcPr>
          <w:p>
            <w:pPr>
              <w:jc w:val="center"/>
              <w:rPr>
                <w:rFonts w:hint="default" w:ascii="宋体" w:hAnsi="宋体" w:eastAsia="宋体"/>
                <w:sz w:val="20"/>
                <w:szCs w:val="20"/>
                <w:shd w:val="clear" w:color="auto" w:fill="auto"/>
                <w:lang w:val="en-US" w:eastAsia="zh-CN"/>
              </w:rPr>
            </w:pPr>
            <w:r>
              <w:rPr>
                <w:rFonts w:hint="eastAsia" w:ascii="宋体" w:hAnsi="宋体"/>
                <w:sz w:val="20"/>
                <w:szCs w:val="20"/>
                <w:shd w:val="clear" w:color="auto" w:fill="auto"/>
                <w:lang w:val="en-US" w:eastAsia="zh-CN"/>
              </w:rPr>
              <w:t>米</w:t>
            </w:r>
          </w:p>
        </w:tc>
        <w:tc>
          <w:tcPr>
            <w:tcW w:w="1509" w:type="dxa"/>
            <w:tcBorders>
              <w:left w:val="single" w:color="auto" w:sz="8" w:space="0"/>
              <w:right w:val="single" w:color="auto" w:sz="8" w:space="0"/>
            </w:tcBorders>
            <w:shd w:val="clear" w:color="auto" w:fill="D7D7D7" w:themeFill="background1" w:themeFillShade="D8"/>
            <w:vAlign w:val="center"/>
          </w:tcPr>
          <w:p>
            <w:pPr>
              <w:jc w:val="right"/>
              <w:rPr>
                <w:rFonts w:ascii="宋体" w:hAnsi="宋体"/>
                <w:sz w:val="20"/>
                <w:szCs w:val="20"/>
              </w:rPr>
            </w:pPr>
          </w:p>
        </w:tc>
        <w:tc>
          <w:tcPr>
            <w:tcW w:w="1420" w:type="dxa"/>
            <w:tcBorders>
              <w:left w:val="single" w:color="auto" w:sz="8" w:space="0"/>
              <w:right w:val="single" w:color="auto" w:sz="8" w:space="0"/>
            </w:tcBorders>
            <w:shd w:val="clear" w:color="auto" w:fill="D7D7D7" w:themeFill="background1" w:themeFillShade="D8"/>
            <w:vAlign w:val="center"/>
          </w:tcPr>
          <w:p>
            <w:pPr>
              <w:jc w:val="right"/>
              <w:rPr>
                <w:rFonts w:ascii="宋体" w:hAnsi="宋体"/>
                <w:sz w:val="20"/>
                <w:szCs w:val="20"/>
              </w:rPr>
            </w:pPr>
          </w:p>
        </w:tc>
        <w:tc>
          <w:tcPr>
            <w:tcW w:w="1207" w:type="dxa"/>
            <w:tcBorders>
              <w:left w:val="single" w:color="auto" w:sz="8" w:space="0"/>
              <w:right w:val="single" w:color="auto" w:sz="8" w:space="0"/>
            </w:tcBorders>
            <w:shd w:val="clear" w:color="auto" w:fill="D7D7D7" w:themeFill="background1" w:themeFillShade="D8"/>
            <w:vAlign w:val="center"/>
          </w:tcPr>
          <w:p>
            <w:pPr>
              <w:jc w:val="right"/>
              <w:rPr>
                <w:rFonts w:ascii="宋体" w:hAnsi="宋体"/>
                <w:sz w:val="20"/>
                <w:szCs w:val="20"/>
              </w:rPr>
            </w:pPr>
          </w:p>
        </w:tc>
        <w:tc>
          <w:tcPr>
            <w:tcW w:w="1990" w:type="dxa"/>
            <w:tcBorders>
              <w:left w:val="single" w:color="auto" w:sz="8" w:space="0"/>
              <w:right w:val="single" w:color="auto" w:sz="8" w:space="0"/>
            </w:tcBorders>
            <w:shd w:val="clear" w:color="auto" w:fill="D9D9D9"/>
            <w:vAlign w:val="center"/>
          </w:tcPr>
          <w:p>
            <w:pPr>
              <w:jc w:val="center"/>
              <w:rPr>
                <w:rFonts w:hint="default" w:ascii="宋体" w:hAnsi="宋体" w:eastAsia="宋体"/>
                <w:sz w:val="20"/>
                <w:szCs w:val="20"/>
                <w:lang w:val="en-US" w:eastAsia="zh-CN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6" w:hRule="atLeast"/>
          <w:jc w:val="center"/>
        </w:trPr>
        <w:tc>
          <w:tcPr>
            <w:tcW w:w="45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/>
                <w:sz w:val="20"/>
                <w:szCs w:val="20"/>
                <w:lang w:eastAsia="zh-CN"/>
              </w:rPr>
            </w:pPr>
            <w:r>
              <w:rPr>
                <w:rFonts w:hint="eastAsia" w:ascii="宋体" w:hAnsi="宋体"/>
                <w:sz w:val="20"/>
                <w:szCs w:val="20"/>
                <w:lang w:val="en-US" w:eastAsia="zh-CN"/>
              </w:rPr>
              <w:t>7</w:t>
            </w:r>
          </w:p>
        </w:tc>
        <w:tc>
          <w:tcPr>
            <w:tcW w:w="155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default" w:ascii="宋体" w:hAnsi="宋体" w:eastAsia="宋体"/>
                <w:color w:val="000000"/>
                <w:sz w:val="20"/>
                <w:szCs w:val="20"/>
                <w:lang w:val="en-US" w:eastAsia="zh-CN"/>
              </w:rPr>
              <w:t>检修水泵控制面板线路</w:t>
            </w:r>
          </w:p>
        </w:tc>
        <w:tc>
          <w:tcPr>
            <w:tcW w:w="1806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jc w:val="center"/>
              <w:rPr>
                <w:rFonts w:hint="default" w:ascii="宋体" w:hAnsi="宋体" w:eastAsia="宋体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default" w:ascii="宋体" w:hAnsi="宋体" w:eastAsia="宋体"/>
                <w:color w:val="000000"/>
                <w:sz w:val="20"/>
                <w:szCs w:val="20"/>
                <w:lang w:val="en-US" w:eastAsia="zh-CN"/>
              </w:rPr>
              <w:t>两芯/0.75</w:t>
            </w:r>
          </w:p>
        </w:tc>
        <w:tc>
          <w:tcPr>
            <w:tcW w:w="1339" w:type="dxa"/>
            <w:vMerge w:val="continue"/>
            <w:tcBorders>
              <w:left w:val="single" w:color="auto" w:sz="8" w:space="0"/>
              <w:right w:val="single" w:color="auto" w:sz="8" w:space="0"/>
            </w:tcBorders>
            <w:vAlign w:val="center"/>
          </w:tcPr>
          <w:p>
            <w:pPr>
              <w:jc w:val="center"/>
              <w:rPr>
                <w:rFonts w:ascii="宋体" w:hAnsi="宋体"/>
                <w:sz w:val="20"/>
                <w:szCs w:val="20"/>
              </w:rPr>
            </w:pPr>
          </w:p>
        </w:tc>
        <w:tc>
          <w:tcPr>
            <w:tcW w:w="1668" w:type="dxa"/>
            <w:vMerge w:val="continue"/>
            <w:tcBorders>
              <w:left w:val="single" w:color="auto" w:sz="8" w:space="0"/>
              <w:right w:val="single" w:color="auto" w:sz="8" w:space="0"/>
            </w:tcBorders>
            <w:vAlign w:val="center"/>
          </w:tcPr>
          <w:p>
            <w:pPr>
              <w:rPr>
                <w:rFonts w:ascii="宋体" w:hAnsi="宋体"/>
                <w:sz w:val="20"/>
                <w:szCs w:val="20"/>
              </w:rPr>
            </w:pPr>
          </w:p>
        </w:tc>
        <w:tc>
          <w:tcPr>
            <w:tcW w:w="879" w:type="dxa"/>
            <w:tcBorders>
              <w:left w:val="single" w:color="auto" w:sz="8" w:space="0"/>
              <w:right w:val="single" w:color="auto" w:sz="8" w:space="0"/>
            </w:tcBorders>
            <w:shd w:val="clear" w:color="auto" w:fill="FFFFFF" w:themeFill="background1"/>
            <w:vAlign w:val="center"/>
          </w:tcPr>
          <w:p>
            <w:pPr>
              <w:jc w:val="center"/>
              <w:rPr>
                <w:rFonts w:hint="default" w:ascii="宋体" w:hAnsi="宋体" w:eastAsia="宋体"/>
                <w:sz w:val="20"/>
                <w:szCs w:val="20"/>
                <w:shd w:val="clear" w:color="auto" w:fill="auto"/>
                <w:lang w:val="en-US" w:eastAsia="zh-CN"/>
              </w:rPr>
            </w:pPr>
            <w:r>
              <w:rPr>
                <w:rFonts w:hint="eastAsia" w:ascii="宋体" w:hAnsi="宋体"/>
                <w:sz w:val="20"/>
                <w:szCs w:val="20"/>
                <w:shd w:val="clear" w:color="auto" w:fill="auto"/>
                <w:lang w:val="en-US" w:eastAsia="zh-CN"/>
              </w:rPr>
              <w:t>2</w:t>
            </w:r>
          </w:p>
        </w:tc>
        <w:tc>
          <w:tcPr>
            <w:tcW w:w="1262" w:type="dxa"/>
            <w:tcBorders>
              <w:left w:val="single" w:color="auto" w:sz="8" w:space="0"/>
              <w:right w:val="single" w:color="auto" w:sz="8" w:space="0"/>
            </w:tcBorders>
            <w:shd w:val="clear" w:color="auto" w:fill="FFFFFF" w:themeFill="background1"/>
            <w:vAlign w:val="center"/>
          </w:tcPr>
          <w:p>
            <w:pPr>
              <w:jc w:val="center"/>
              <w:rPr>
                <w:rFonts w:hint="default" w:ascii="宋体" w:hAnsi="宋体" w:eastAsia="宋体"/>
                <w:sz w:val="20"/>
                <w:szCs w:val="20"/>
                <w:shd w:val="clear" w:color="auto" w:fill="auto"/>
                <w:lang w:val="en-US" w:eastAsia="zh-CN"/>
              </w:rPr>
            </w:pPr>
            <w:r>
              <w:rPr>
                <w:rFonts w:hint="eastAsia" w:ascii="宋体" w:hAnsi="宋体"/>
                <w:sz w:val="20"/>
                <w:szCs w:val="20"/>
                <w:shd w:val="clear" w:color="auto" w:fill="auto"/>
                <w:lang w:val="en-US" w:eastAsia="zh-CN"/>
              </w:rPr>
              <w:t>米</w:t>
            </w:r>
          </w:p>
        </w:tc>
        <w:tc>
          <w:tcPr>
            <w:tcW w:w="1509" w:type="dxa"/>
            <w:tcBorders>
              <w:left w:val="single" w:color="auto" w:sz="8" w:space="0"/>
              <w:right w:val="single" w:color="auto" w:sz="8" w:space="0"/>
            </w:tcBorders>
            <w:shd w:val="clear" w:color="auto" w:fill="D7D7D7" w:themeFill="background1" w:themeFillShade="D8"/>
            <w:vAlign w:val="center"/>
          </w:tcPr>
          <w:p>
            <w:pPr>
              <w:jc w:val="right"/>
              <w:rPr>
                <w:rFonts w:ascii="宋体" w:hAnsi="宋体"/>
                <w:sz w:val="20"/>
                <w:szCs w:val="20"/>
              </w:rPr>
            </w:pPr>
          </w:p>
        </w:tc>
        <w:tc>
          <w:tcPr>
            <w:tcW w:w="1420" w:type="dxa"/>
            <w:tcBorders>
              <w:left w:val="single" w:color="auto" w:sz="8" w:space="0"/>
              <w:right w:val="single" w:color="auto" w:sz="8" w:space="0"/>
            </w:tcBorders>
            <w:shd w:val="clear" w:color="auto" w:fill="D7D7D7" w:themeFill="background1" w:themeFillShade="D8"/>
            <w:vAlign w:val="center"/>
          </w:tcPr>
          <w:p>
            <w:pPr>
              <w:jc w:val="right"/>
              <w:rPr>
                <w:rFonts w:ascii="宋体" w:hAnsi="宋体"/>
                <w:sz w:val="20"/>
                <w:szCs w:val="20"/>
              </w:rPr>
            </w:pPr>
          </w:p>
        </w:tc>
        <w:tc>
          <w:tcPr>
            <w:tcW w:w="1207" w:type="dxa"/>
            <w:tcBorders>
              <w:left w:val="single" w:color="auto" w:sz="8" w:space="0"/>
              <w:right w:val="single" w:color="auto" w:sz="8" w:space="0"/>
            </w:tcBorders>
            <w:shd w:val="clear" w:color="auto" w:fill="D7D7D7" w:themeFill="background1" w:themeFillShade="D8"/>
            <w:vAlign w:val="center"/>
          </w:tcPr>
          <w:p>
            <w:pPr>
              <w:jc w:val="right"/>
              <w:rPr>
                <w:rFonts w:ascii="宋体" w:hAnsi="宋体"/>
                <w:sz w:val="20"/>
                <w:szCs w:val="20"/>
              </w:rPr>
            </w:pPr>
          </w:p>
        </w:tc>
        <w:tc>
          <w:tcPr>
            <w:tcW w:w="1990" w:type="dxa"/>
            <w:tcBorders>
              <w:left w:val="single" w:color="auto" w:sz="8" w:space="0"/>
              <w:right w:val="single" w:color="auto" w:sz="8" w:space="0"/>
            </w:tcBorders>
            <w:shd w:val="clear" w:color="auto" w:fill="D9D9D9"/>
            <w:vAlign w:val="center"/>
          </w:tcPr>
          <w:p>
            <w:pPr>
              <w:jc w:val="center"/>
              <w:rPr>
                <w:rFonts w:hint="default" w:ascii="宋体" w:hAnsi="宋体" w:eastAsia="宋体"/>
                <w:sz w:val="20"/>
                <w:szCs w:val="20"/>
                <w:lang w:val="en-US" w:eastAsia="zh-CN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6" w:hRule="atLeast"/>
          <w:jc w:val="center"/>
        </w:trPr>
        <w:tc>
          <w:tcPr>
            <w:tcW w:w="45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/>
                <w:sz w:val="20"/>
                <w:szCs w:val="20"/>
                <w:lang w:val="en-US" w:eastAsia="zh-CN"/>
              </w:rPr>
              <w:t>8</w:t>
            </w:r>
          </w:p>
        </w:tc>
        <w:tc>
          <w:tcPr>
            <w:tcW w:w="155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jc w:val="center"/>
              <w:rPr>
                <w:rFonts w:hint="default" w:ascii="宋体" w:hAnsi="宋体" w:eastAsia="宋体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/>
                <w:color w:val="000000"/>
                <w:sz w:val="20"/>
                <w:szCs w:val="20"/>
                <w:lang w:val="en-US" w:eastAsia="zh-CN"/>
              </w:rPr>
              <w:t>水泵保养</w:t>
            </w:r>
          </w:p>
        </w:tc>
        <w:tc>
          <w:tcPr>
            <w:tcW w:w="1806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jc w:val="center"/>
              <w:rPr>
                <w:rFonts w:hint="default" w:ascii="宋体" w:hAnsi="宋体" w:eastAsia="宋体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/>
                <w:color w:val="000000"/>
                <w:sz w:val="20"/>
                <w:szCs w:val="20"/>
                <w:lang w:val="en-US" w:eastAsia="zh-CN"/>
              </w:rPr>
              <w:t>/</w:t>
            </w:r>
          </w:p>
        </w:tc>
        <w:tc>
          <w:tcPr>
            <w:tcW w:w="1339" w:type="dxa"/>
            <w:vMerge w:val="continue"/>
            <w:tcBorders>
              <w:left w:val="single" w:color="auto" w:sz="8" w:space="0"/>
              <w:right w:val="single" w:color="auto" w:sz="8" w:space="0"/>
            </w:tcBorders>
            <w:vAlign w:val="center"/>
          </w:tcPr>
          <w:p>
            <w:pPr>
              <w:jc w:val="center"/>
              <w:rPr>
                <w:rFonts w:ascii="宋体" w:hAnsi="宋体"/>
                <w:sz w:val="20"/>
                <w:szCs w:val="20"/>
              </w:rPr>
            </w:pPr>
          </w:p>
        </w:tc>
        <w:tc>
          <w:tcPr>
            <w:tcW w:w="1668" w:type="dxa"/>
            <w:vMerge w:val="continue"/>
            <w:tcBorders>
              <w:left w:val="single" w:color="auto" w:sz="8" w:space="0"/>
              <w:right w:val="single" w:color="auto" w:sz="8" w:space="0"/>
            </w:tcBorders>
            <w:vAlign w:val="center"/>
          </w:tcPr>
          <w:p>
            <w:pPr>
              <w:rPr>
                <w:rFonts w:ascii="宋体" w:hAnsi="宋体"/>
                <w:sz w:val="20"/>
                <w:szCs w:val="20"/>
              </w:rPr>
            </w:pPr>
          </w:p>
        </w:tc>
        <w:tc>
          <w:tcPr>
            <w:tcW w:w="879" w:type="dxa"/>
            <w:tcBorders>
              <w:left w:val="single" w:color="auto" w:sz="8" w:space="0"/>
              <w:right w:val="single" w:color="auto" w:sz="8" w:space="0"/>
            </w:tcBorders>
            <w:shd w:val="clear" w:color="auto" w:fill="FFFFFF" w:themeFill="background1"/>
            <w:vAlign w:val="center"/>
          </w:tcPr>
          <w:p>
            <w:pPr>
              <w:jc w:val="center"/>
              <w:rPr>
                <w:rFonts w:hint="default" w:ascii="宋体" w:hAnsi="宋体"/>
                <w:sz w:val="20"/>
                <w:szCs w:val="20"/>
                <w:shd w:val="clear" w:color="auto" w:fill="auto"/>
                <w:lang w:val="en-US" w:eastAsia="zh-CN"/>
              </w:rPr>
            </w:pPr>
            <w:r>
              <w:rPr>
                <w:rFonts w:hint="eastAsia" w:ascii="宋体" w:hAnsi="宋体"/>
                <w:sz w:val="20"/>
                <w:szCs w:val="20"/>
                <w:shd w:val="clear" w:color="auto" w:fill="auto"/>
                <w:lang w:val="en-US" w:eastAsia="zh-CN"/>
              </w:rPr>
              <w:t>1</w:t>
            </w:r>
          </w:p>
        </w:tc>
        <w:tc>
          <w:tcPr>
            <w:tcW w:w="1262" w:type="dxa"/>
            <w:tcBorders>
              <w:left w:val="single" w:color="auto" w:sz="8" w:space="0"/>
              <w:right w:val="single" w:color="auto" w:sz="8" w:space="0"/>
            </w:tcBorders>
            <w:shd w:val="clear" w:color="auto" w:fill="FFFFFF" w:themeFill="background1"/>
            <w:vAlign w:val="center"/>
          </w:tcPr>
          <w:p>
            <w:pPr>
              <w:jc w:val="center"/>
              <w:rPr>
                <w:rFonts w:hint="default" w:ascii="宋体" w:hAnsi="宋体"/>
                <w:sz w:val="20"/>
                <w:szCs w:val="20"/>
                <w:shd w:val="clear" w:color="auto" w:fill="auto"/>
                <w:lang w:val="en-US" w:eastAsia="zh-CN"/>
              </w:rPr>
            </w:pPr>
            <w:r>
              <w:rPr>
                <w:rFonts w:hint="eastAsia" w:ascii="宋体" w:hAnsi="宋体"/>
                <w:sz w:val="20"/>
                <w:szCs w:val="20"/>
                <w:shd w:val="clear" w:color="auto" w:fill="auto"/>
                <w:lang w:val="en-US" w:eastAsia="zh-CN"/>
              </w:rPr>
              <w:t>套</w:t>
            </w:r>
          </w:p>
        </w:tc>
        <w:tc>
          <w:tcPr>
            <w:tcW w:w="1509" w:type="dxa"/>
            <w:tcBorders>
              <w:left w:val="single" w:color="auto" w:sz="8" w:space="0"/>
              <w:right w:val="single" w:color="auto" w:sz="8" w:space="0"/>
            </w:tcBorders>
            <w:shd w:val="clear" w:color="auto" w:fill="D7D7D7" w:themeFill="background1" w:themeFillShade="D8"/>
            <w:vAlign w:val="center"/>
          </w:tcPr>
          <w:p>
            <w:pPr>
              <w:jc w:val="right"/>
              <w:rPr>
                <w:rFonts w:ascii="宋体" w:hAnsi="宋体"/>
                <w:sz w:val="20"/>
                <w:szCs w:val="20"/>
              </w:rPr>
            </w:pPr>
          </w:p>
        </w:tc>
        <w:tc>
          <w:tcPr>
            <w:tcW w:w="1420" w:type="dxa"/>
            <w:tcBorders>
              <w:left w:val="single" w:color="auto" w:sz="8" w:space="0"/>
              <w:right w:val="single" w:color="auto" w:sz="8" w:space="0"/>
            </w:tcBorders>
            <w:shd w:val="clear" w:color="auto" w:fill="D7D7D7" w:themeFill="background1" w:themeFillShade="D8"/>
            <w:vAlign w:val="center"/>
          </w:tcPr>
          <w:p>
            <w:pPr>
              <w:jc w:val="right"/>
              <w:rPr>
                <w:rFonts w:ascii="宋体" w:hAnsi="宋体"/>
                <w:sz w:val="20"/>
                <w:szCs w:val="20"/>
              </w:rPr>
            </w:pPr>
          </w:p>
        </w:tc>
        <w:tc>
          <w:tcPr>
            <w:tcW w:w="1207" w:type="dxa"/>
            <w:tcBorders>
              <w:left w:val="single" w:color="auto" w:sz="8" w:space="0"/>
              <w:right w:val="single" w:color="auto" w:sz="8" w:space="0"/>
            </w:tcBorders>
            <w:shd w:val="clear" w:color="auto" w:fill="D7D7D7" w:themeFill="background1" w:themeFillShade="D8"/>
            <w:vAlign w:val="center"/>
          </w:tcPr>
          <w:p>
            <w:pPr>
              <w:jc w:val="right"/>
              <w:rPr>
                <w:rFonts w:ascii="宋体" w:hAnsi="宋体"/>
                <w:sz w:val="20"/>
                <w:szCs w:val="20"/>
              </w:rPr>
            </w:pPr>
          </w:p>
        </w:tc>
        <w:tc>
          <w:tcPr>
            <w:tcW w:w="1990" w:type="dxa"/>
            <w:tcBorders>
              <w:left w:val="single" w:color="auto" w:sz="8" w:space="0"/>
              <w:right w:val="single" w:color="auto" w:sz="8" w:space="0"/>
            </w:tcBorders>
            <w:shd w:val="clear" w:color="auto" w:fill="D9D9D9"/>
            <w:vAlign w:val="center"/>
          </w:tcPr>
          <w:p>
            <w:pPr>
              <w:jc w:val="center"/>
              <w:rPr>
                <w:rFonts w:hint="default" w:ascii="宋体" w:hAnsi="宋体"/>
                <w:sz w:val="20"/>
                <w:szCs w:val="20"/>
                <w:lang w:val="en-US" w:eastAsia="zh-CN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6" w:hRule="atLeast"/>
          <w:jc w:val="center"/>
        </w:trPr>
        <w:tc>
          <w:tcPr>
            <w:tcW w:w="45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/>
                <w:sz w:val="20"/>
                <w:szCs w:val="20"/>
                <w:lang w:val="en-US" w:eastAsia="zh-CN"/>
              </w:rPr>
              <w:t>9</w:t>
            </w:r>
          </w:p>
        </w:tc>
        <w:tc>
          <w:tcPr>
            <w:tcW w:w="155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jc w:val="center"/>
              <w:rPr>
                <w:rFonts w:hint="default" w:ascii="宋体" w:hAnsi="宋体" w:eastAsia="宋体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/>
                <w:color w:val="000000"/>
                <w:sz w:val="20"/>
                <w:szCs w:val="20"/>
                <w:lang w:val="en-US" w:eastAsia="zh-CN"/>
              </w:rPr>
              <w:t>水泵润滑油</w:t>
            </w:r>
          </w:p>
        </w:tc>
        <w:tc>
          <w:tcPr>
            <w:tcW w:w="1806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jc w:val="center"/>
              <w:rPr>
                <w:rFonts w:hint="default" w:ascii="宋体" w:hAnsi="宋体" w:eastAsia="宋体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default" w:ascii="宋体" w:hAnsi="宋体" w:eastAsia="宋体"/>
                <w:color w:val="000000"/>
                <w:sz w:val="20"/>
                <w:szCs w:val="20"/>
                <w:lang w:val="en-US" w:eastAsia="zh-CN"/>
              </w:rPr>
              <w:t>AF34</w:t>
            </w:r>
          </w:p>
        </w:tc>
        <w:tc>
          <w:tcPr>
            <w:tcW w:w="1339" w:type="dxa"/>
            <w:vMerge w:val="continue"/>
            <w:tcBorders>
              <w:left w:val="single" w:color="auto" w:sz="8" w:space="0"/>
              <w:right w:val="single" w:color="auto" w:sz="8" w:space="0"/>
            </w:tcBorders>
            <w:vAlign w:val="center"/>
          </w:tcPr>
          <w:p>
            <w:pPr>
              <w:jc w:val="center"/>
              <w:rPr>
                <w:rFonts w:ascii="宋体" w:hAnsi="宋体"/>
                <w:sz w:val="20"/>
                <w:szCs w:val="20"/>
              </w:rPr>
            </w:pPr>
          </w:p>
        </w:tc>
        <w:tc>
          <w:tcPr>
            <w:tcW w:w="1668" w:type="dxa"/>
            <w:vMerge w:val="continue"/>
            <w:tcBorders>
              <w:left w:val="single" w:color="auto" w:sz="8" w:space="0"/>
              <w:right w:val="single" w:color="auto" w:sz="8" w:space="0"/>
            </w:tcBorders>
            <w:vAlign w:val="center"/>
          </w:tcPr>
          <w:p>
            <w:pPr>
              <w:rPr>
                <w:rFonts w:ascii="宋体" w:hAnsi="宋体"/>
                <w:sz w:val="20"/>
                <w:szCs w:val="20"/>
              </w:rPr>
            </w:pPr>
          </w:p>
        </w:tc>
        <w:tc>
          <w:tcPr>
            <w:tcW w:w="879" w:type="dxa"/>
            <w:tcBorders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 w:themeFill="background1"/>
            <w:vAlign w:val="center"/>
          </w:tcPr>
          <w:p>
            <w:pPr>
              <w:jc w:val="center"/>
              <w:rPr>
                <w:rFonts w:hint="default" w:ascii="宋体" w:hAnsi="宋体" w:eastAsia="宋体" w:cs="Times New Roman"/>
                <w:kern w:val="2"/>
                <w:sz w:val="20"/>
                <w:szCs w:val="20"/>
                <w:shd w:val="clear" w:color="auto" w:fill="auto"/>
                <w:lang w:val="en-US" w:eastAsia="zh-CN" w:bidi="ar-SA"/>
              </w:rPr>
            </w:pPr>
            <w:r>
              <w:rPr>
                <w:rFonts w:hint="eastAsia" w:ascii="宋体" w:hAnsi="宋体"/>
                <w:sz w:val="20"/>
                <w:szCs w:val="20"/>
                <w:shd w:val="clear" w:color="auto" w:fill="auto"/>
                <w:lang w:val="en-US" w:eastAsia="zh-CN"/>
              </w:rPr>
              <w:t>1</w:t>
            </w:r>
          </w:p>
        </w:tc>
        <w:tc>
          <w:tcPr>
            <w:tcW w:w="1262" w:type="dxa"/>
            <w:tcBorders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 w:themeFill="background1"/>
            <w:vAlign w:val="center"/>
          </w:tcPr>
          <w:p>
            <w:pPr>
              <w:jc w:val="center"/>
              <w:rPr>
                <w:rFonts w:hint="default" w:ascii="宋体" w:hAnsi="宋体" w:eastAsia="宋体" w:cs="Times New Roman"/>
                <w:kern w:val="2"/>
                <w:sz w:val="20"/>
                <w:szCs w:val="20"/>
                <w:shd w:val="clear" w:color="auto" w:fill="auto"/>
                <w:lang w:val="en-US" w:eastAsia="zh-CN" w:bidi="ar-SA"/>
              </w:rPr>
            </w:pPr>
            <w:r>
              <w:rPr>
                <w:rFonts w:hint="eastAsia" w:ascii="宋体" w:hAnsi="宋体"/>
                <w:sz w:val="20"/>
                <w:szCs w:val="20"/>
                <w:shd w:val="clear" w:color="auto" w:fill="auto"/>
                <w:lang w:val="en-US" w:eastAsia="zh-CN"/>
              </w:rPr>
              <w:t>瓶</w:t>
            </w:r>
          </w:p>
        </w:tc>
        <w:tc>
          <w:tcPr>
            <w:tcW w:w="1509" w:type="dxa"/>
            <w:tcBorders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7D7D7" w:themeFill="background1" w:themeFillShade="D8"/>
            <w:vAlign w:val="center"/>
          </w:tcPr>
          <w:p>
            <w:pPr>
              <w:jc w:val="right"/>
              <w:rPr>
                <w:rFonts w:ascii="宋体" w:hAnsi="宋体"/>
                <w:sz w:val="20"/>
                <w:szCs w:val="20"/>
              </w:rPr>
            </w:pPr>
          </w:p>
        </w:tc>
        <w:tc>
          <w:tcPr>
            <w:tcW w:w="1420" w:type="dxa"/>
            <w:tcBorders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7D7D7" w:themeFill="background1" w:themeFillShade="D8"/>
            <w:vAlign w:val="center"/>
          </w:tcPr>
          <w:p>
            <w:pPr>
              <w:jc w:val="right"/>
              <w:rPr>
                <w:rFonts w:ascii="宋体" w:hAnsi="宋体"/>
                <w:sz w:val="20"/>
                <w:szCs w:val="20"/>
              </w:rPr>
            </w:pPr>
          </w:p>
        </w:tc>
        <w:tc>
          <w:tcPr>
            <w:tcW w:w="1207" w:type="dxa"/>
            <w:tcBorders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7D7D7" w:themeFill="background1" w:themeFillShade="D8"/>
            <w:vAlign w:val="center"/>
          </w:tcPr>
          <w:p>
            <w:pPr>
              <w:jc w:val="right"/>
              <w:rPr>
                <w:rFonts w:ascii="宋体" w:hAnsi="宋体"/>
                <w:sz w:val="20"/>
                <w:szCs w:val="20"/>
              </w:rPr>
            </w:pPr>
          </w:p>
        </w:tc>
        <w:tc>
          <w:tcPr>
            <w:tcW w:w="1990" w:type="dxa"/>
            <w:tcBorders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vAlign w:val="center"/>
          </w:tcPr>
          <w:p>
            <w:pPr>
              <w:jc w:val="center"/>
              <w:rPr>
                <w:rFonts w:ascii="宋体" w:hAnsi="宋体"/>
                <w:sz w:val="20"/>
                <w:szCs w:val="20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6" w:hRule="atLeast"/>
          <w:jc w:val="center"/>
        </w:trPr>
        <w:tc>
          <w:tcPr>
            <w:tcW w:w="45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jc w:val="center"/>
              <w:rPr>
                <w:rFonts w:hint="default" w:ascii="宋体" w:hAnsi="宋体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/>
                <w:sz w:val="20"/>
                <w:szCs w:val="20"/>
                <w:lang w:val="en-US" w:eastAsia="zh-CN"/>
              </w:rPr>
              <w:t>10</w:t>
            </w:r>
          </w:p>
        </w:tc>
        <w:tc>
          <w:tcPr>
            <w:tcW w:w="155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jc w:val="center"/>
              <w:rPr>
                <w:rFonts w:hint="default" w:ascii="宋体" w:hAnsi="宋体" w:eastAsia="宋体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/>
                <w:color w:val="000000"/>
                <w:sz w:val="20"/>
                <w:szCs w:val="20"/>
                <w:lang w:val="en-US" w:eastAsia="zh-CN"/>
              </w:rPr>
              <w:t>除锈剂</w:t>
            </w:r>
          </w:p>
        </w:tc>
        <w:tc>
          <w:tcPr>
            <w:tcW w:w="1806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jc w:val="center"/>
              <w:rPr>
                <w:rFonts w:hint="default" w:ascii="宋体" w:hAnsi="宋体" w:eastAsia="宋体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/>
                <w:color w:val="000000"/>
                <w:sz w:val="20"/>
                <w:szCs w:val="20"/>
                <w:lang w:val="en-US" w:eastAsia="zh-CN"/>
              </w:rPr>
              <w:t>W40</w:t>
            </w:r>
          </w:p>
        </w:tc>
        <w:tc>
          <w:tcPr>
            <w:tcW w:w="1339" w:type="dxa"/>
            <w:vMerge w:val="continue"/>
            <w:tcBorders>
              <w:left w:val="single" w:color="auto" w:sz="8" w:space="0"/>
              <w:right w:val="single" w:color="auto" w:sz="8" w:space="0"/>
            </w:tcBorders>
            <w:vAlign w:val="center"/>
          </w:tcPr>
          <w:p>
            <w:pPr>
              <w:jc w:val="center"/>
              <w:rPr>
                <w:rFonts w:ascii="宋体" w:hAnsi="宋体"/>
                <w:sz w:val="20"/>
                <w:szCs w:val="20"/>
              </w:rPr>
            </w:pPr>
          </w:p>
        </w:tc>
        <w:tc>
          <w:tcPr>
            <w:tcW w:w="1668" w:type="dxa"/>
            <w:vMerge w:val="continue"/>
            <w:tcBorders>
              <w:left w:val="single" w:color="auto" w:sz="8" w:space="0"/>
              <w:right w:val="single" w:color="auto" w:sz="8" w:space="0"/>
            </w:tcBorders>
            <w:vAlign w:val="center"/>
          </w:tcPr>
          <w:p>
            <w:pPr>
              <w:rPr>
                <w:rFonts w:ascii="宋体" w:hAnsi="宋体"/>
                <w:sz w:val="20"/>
                <w:szCs w:val="20"/>
              </w:rPr>
            </w:pPr>
          </w:p>
        </w:tc>
        <w:tc>
          <w:tcPr>
            <w:tcW w:w="879" w:type="dxa"/>
            <w:tcBorders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 w:themeFill="background1"/>
            <w:vAlign w:val="center"/>
          </w:tcPr>
          <w:p>
            <w:pPr>
              <w:jc w:val="center"/>
              <w:rPr>
                <w:rFonts w:hint="default" w:ascii="宋体" w:hAnsi="宋体"/>
                <w:sz w:val="20"/>
                <w:szCs w:val="20"/>
                <w:shd w:val="clear" w:color="auto" w:fill="auto"/>
                <w:lang w:val="en-US" w:eastAsia="zh-CN"/>
              </w:rPr>
            </w:pPr>
            <w:r>
              <w:rPr>
                <w:rFonts w:hint="eastAsia" w:ascii="宋体" w:hAnsi="宋体"/>
                <w:sz w:val="20"/>
                <w:szCs w:val="20"/>
                <w:shd w:val="clear" w:color="auto" w:fill="auto"/>
                <w:lang w:val="en-US" w:eastAsia="zh-CN"/>
              </w:rPr>
              <w:t>3</w:t>
            </w:r>
          </w:p>
        </w:tc>
        <w:tc>
          <w:tcPr>
            <w:tcW w:w="1262" w:type="dxa"/>
            <w:tcBorders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 w:themeFill="background1"/>
            <w:vAlign w:val="center"/>
          </w:tcPr>
          <w:p>
            <w:pPr>
              <w:jc w:val="center"/>
              <w:rPr>
                <w:rFonts w:hint="default" w:ascii="宋体" w:hAnsi="宋体"/>
                <w:sz w:val="20"/>
                <w:szCs w:val="20"/>
                <w:shd w:val="clear" w:color="auto" w:fill="auto"/>
                <w:lang w:val="en-US" w:eastAsia="zh-CN"/>
              </w:rPr>
            </w:pPr>
            <w:r>
              <w:rPr>
                <w:rFonts w:hint="eastAsia" w:ascii="宋体" w:hAnsi="宋体"/>
                <w:sz w:val="20"/>
                <w:szCs w:val="20"/>
                <w:shd w:val="clear" w:color="auto" w:fill="auto"/>
                <w:lang w:val="en-US" w:eastAsia="zh-CN"/>
              </w:rPr>
              <w:t>瓶</w:t>
            </w:r>
          </w:p>
        </w:tc>
        <w:tc>
          <w:tcPr>
            <w:tcW w:w="1509" w:type="dxa"/>
            <w:tcBorders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7D7D7" w:themeFill="background1" w:themeFillShade="D8"/>
            <w:vAlign w:val="center"/>
          </w:tcPr>
          <w:p>
            <w:pPr>
              <w:jc w:val="right"/>
              <w:rPr>
                <w:rFonts w:ascii="宋体" w:hAnsi="宋体"/>
                <w:sz w:val="20"/>
                <w:szCs w:val="20"/>
              </w:rPr>
            </w:pPr>
          </w:p>
        </w:tc>
        <w:tc>
          <w:tcPr>
            <w:tcW w:w="1420" w:type="dxa"/>
            <w:tcBorders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7D7D7" w:themeFill="background1" w:themeFillShade="D8"/>
            <w:vAlign w:val="center"/>
          </w:tcPr>
          <w:p>
            <w:pPr>
              <w:jc w:val="right"/>
              <w:rPr>
                <w:rFonts w:ascii="宋体" w:hAnsi="宋体"/>
                <w:sz w:val="20"/>
                <w:szCs w:val="20"/>
              </w:rPr>
            </w:pPr>
          </w:p>
        </w:tc>
        <w:tc>
          <w:tcPr>
            <w:tcW w:w="1207" w:type="dxa"/>
            <w:tcBorders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7D7D7" w:themeFill="background1" w:themeFillShade="D8"/>
            <w:vAlign w:val="center"/>
          </w:tcPr>
          <w:p>
            <w:pPr>
              <w:jc w:val="right"/>
              <w:rPr>
                <w:rFonts w:ascii="宋体" w:hAnsi="宋体"/>
                <w:sz w:val="20"/>
                <w:szCs w:val="20"/>
              </w:rPr>
            </w:pPr>
          </w:p>
        </w:tc>
        <w:tc>
          <w:tcPr>
            <w:tcW w:w="1990" w:type="dxa"/>
            <w:tcBorders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vAlign w:val="center"/>
          </w:tcPr>
          <w:p>
            <w:pPr>
              <w:jc w:val="center"/>
              <w:rPr>
                <w:rFonts w:ascii="宋体" w:hAnsi="宋体"/>
                <w:sz w:val="20"/>
                <w:szCs w:val="20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6" w:hRule="atLeast"/>
          <w:jc w:val="center"/>
        </w:trPr>
        <w:tc>
          <w:tcPr>
            <w:tcW w:w="45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jc w:val="center"/>
              <w:rPr>
                <w:rFonts w:hint="default" w:ascii="宋体" w:hAnsi="宋体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/>
                <w:sz w:val="20"/>
                <w:szCs w:val="20"/>
                <w:lang w:val="en-US" w:eastAsia="zh-CN"/>
              </w:rPr>
              <w:t>11</w:t>
            </w:r>
          </w:p>
        </w:tc>
        <w:tc>
          <w:tcPr>
            <w:tcW w:w="155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jc w:val="center"/>
              <w:rPr>
                <w:rFonts w:hint="default" w:ascii="宋体" w:hAnsi="宋体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/>
                <w:color w:val="000000"/>
                <w:sz w:val="20"/>
                <w:szCs w:val="20"/>
                <w:lang w:val="en-US" w:eastAsia="zh-CN"/>
              </w:rPr>
              <w:t>旧泡沫回收</w:t>
            </w:r>
          </w:p>
        </w:tc>
        <w:tc>
          <w:tcPr>
            <w:tcW w:w="1806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jc w:val="center"/>
              <w:rPr>
                <w:rFonts w:hint="default" w:ascii="宋体" w:hAnsi="宋体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/>
                <w:color w:val="000000"/>
                <w:sz w:val="20"/>
                <w:szCs w:val="20"/>
                <w:lang w:val="en-US" w:eastAsia="zh-CN"/>
              </w:rPr>
              <w:t>/</w:t>
            </w:r>
          </w:p>
        </w:tc>
        <w:tc>
          <w:tcPr>
            <w:tcW w:w="1339" w:type="dxa"/>
            <w:vMerge w:val="continue"/>
            <w:tcBorders>
              <w:left w:val="single" w:color="auto" w:sz="8" w:space="0"/>
              <w:right w:val="single" w:color="auto" w:sz="8" w:space="0"/>
            </w:tcBorders>
            <w:vAlign w:val="center"/>
          </w:tcPr>
          <w:p>
            <w:pPr>
              <w:jc w:val="center"/>
              <w:rPr>
                <w:rFonts w:ascii="宋体" w:hAnsi="宋体"/>
                <w:sz w:val="20"/>
                <w:szCs w:val="20"/>
              </w:rPr>
            </w:pPr>
          </w:p>
        </w:tc>
        <w:tc>
          <w:tcPr>
            <w:tcW w:w="1668" w:type="dxa"/>
            <w:vMerge w:val="continue"/>
            <w:tcBorders>
              <w:left w:val="single" w:color="auto" w:sz="8" w:space="0"/>
              <w:right w:val="single" w:color="auto" w:sz="8" w:space="0"/>
            </w:tcBorders>
            <w:vAlign w:val="center"/>
          </w:tcPr>
          <w:p>
            <w:pPr>
              <w:rPr>
                <w:rFonts w:ascii="宋体" w:hAnsi="宋体"/>
                <w:sz w:val="20"/>
                <w:szCs w:val="20"/>
              </w:rPr>
            </w:pPr>
          </w:p>
        </w:tc>
        <w:tc>
          <w:tcPr>
            <w:tcW w:w="879" w:type="dxa"/>
            <w:tcBorders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 w:themeFill="background1"/>
            <w:vAlign w:val="center"/>
          </w:tcPr>
          <w:p>
            <w:pPr>
              <w:jc w:val="center"/>
              <w:rPr>
                <w:rFonts w:hint="default" w:ascii="宋体" w:hAnsi="宋体"/>
                <w:sz w:val="20"/>
                <w:szCs w:val="20"/>
                <w:shd w:val="clear" w:color="auto" w:fill="auto"/>
                <w:lang w:val="en-US" w:eastAsia="zh-CN"/>
              </w:rPr>
            </w:pPr>
            <w:r>
              <w:rPr>
                <w:rFonts w:hint="eastAsia" w:ascii="宋体" w:hAnsi="宋体"/>
                <w:sz w:val="20"/>
                <w:szCs w:val="20"/>
                <w:shd w:val="clear" w:color="auto" w:fill="auto"/>
                <w:lang w:val="en-US" w:eastAsia="zh-CN"/>
              </w:rPr>
              <w:t>2</w:t>
            </w:r>
          </w:p>
        </w:tc>
        <w:tc>
          <w:tcPr>
            <w:tcW w:w="1262" w:type="dxa"/>
            <w:tcBorders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 w:themeFill="background1"/>
            <w:vAlign w:val="center"/>
          </w:tcPr>
          <w:p>
            <w:pPr>
              <w:jc w:val="center"/>
              <w:rPr>
                <w:rFonts w:hint="default" w:ascii="宋体" w:hAnsi="宋体"/>
                <w:sz w:val="20"/>
                <w:szCs w:val="20"/>
                <w:shd w:val="clear" w:color="auto" w:fill="auto"/>
                <w:lang w:val="en-US" w:eastAsia="zh-CN"/>
              </w:rPr>
            </w:pPr>
            <w:r>
              <w:rPr>
                <w:rFonts w:hint="eastAsia" w:ascii="宋体" w:hAnsi="宋体"/>
                <w:sz w:val="20"/>
                <w:szCs w:val="20"/>
                <w:shd w:val="clear" w:color="auto" w:fill="auto"/>
                <w:lang w:val="en-US" w:eastAsia="zh-CN"/>
              </w:rPr>
              <w:t>吨</w:t>
            </w:r>
          </w:p>
        </w:tc>
        <w:tc>
          <w:tcPr>
            <w:tcW w:w="1509" w:type="dxa"/>
            <w:tcBorders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7D7D7" w:themeFill="background1" w:themeFillShade="D8"/>
            <w:vAlign w:val="center"/>
          </w:tcPr>
          <w:p>
            <w:pPr>
              <w:jc w:val="right"/>
              <w:rPr>
                <w:rFonts w:ascii="宋体" w:hAnsi="宋体"/>
                <w:sz w:val="20"/>
                <w:szCs w:val="20"/>
              </w:rPr>
            </w:pPr>
          </w:p>
        </w:tc>
        <w:tc>
          <w:tcPr>
            <w:tcW w:w="1420" w:type="dxa"/>
            <w:tcBorders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7D7D7" w:themeFill="background1" w:themeFillShade="D8"/>
            <w:vAlign w:val="center"/>
          </w:tcPr>
          <w:p>
            <w:pPr>
              <w:jc w:val="right"/>
              <w:rPr>
                <w:rFonts w:ascii="宋体" w:hAnsi="宋体"/>
                <w:sz w:val="20"/>
                <w:szCs w:val="20"/>
              </w:rPr>
            </w:pPr>
          </w:p>
        </w:tc>
        <w:tc>
          <w:tcPr>
            <w:tcW w:w="1207" w:type="dxa"/>
            <w:tcBorders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7D7D7" w:themeFill="background1" w:themeFillShade="D8"/>
            <w:vAlign w:val="center"/>
          </w:tcPr>
          <w:p>
            <w:pPr>
              <w:jc w:val="right"/>
              <w:rPr>
                <w:rFonts w:ascii="宋体" w:hAnsi="宋体"/>
                <w:sz w:val="20"/>
                <w:szCs w:val="20"/>
              </w:rPr>
            </w:pPr>
          </w:p>
        </w:tc>
        <w:tc>
          <w:tcPr>
            <w:tcW w:w="1990" w:type="dxa"/>
            <w:tcBorders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vAlign w:val="center"/>
          </w:tcPr>
          <w:p>
            <w:pPr>
              <w:jc w:val="center"/>
              <w:rPr>
                <w:rFonts w:ascii="宋体" w:hAnsi="宋体"/>
                <w:sz w:val="20"/>
                <w:szCs w:val="20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6" w:hRule="atLeast"/>
          <w:jc w:val="center"/>
        </w:trPr>
        <w:tc>
          <w:tcPr>
            <w:tcW w:w="45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jc w:val="center"/>
              <w:rPr>
                <w:rFonts w:hint="default" w:ascii="宋体" w:hAnsi="宋体" w:eastAsia="宋体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/>
                <w:sz w:val="20"/>
                <w:szCs w:val="20"/>
                <w:lang w:val="en-US" w:eastAsia="zh-CN"/>
              </w:rPr>
              <w:t>12</w:t>
            </w:r>
          </w:p>
        </w:tc>
        <w:tc>
          <w:tcPr>
            <w:tcW w:w="155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jc w:val="center"/>
              <w:rPr>
                <w:rFonts w:hint="default" w:ascii="宋体" w:hAnsi="宋体" w:eastAsia="宋体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/>
                <w:color w:val="000000"/>
                <w:sz w:val="20"/>
                <w:szCs w:val="20"/>
                <w:lang w:val="en-US" w:eastAsia="zh-CN"/>
              </w:rPr>
              <w:t>上门服务费</w:t>
            </w:r>
          </w:p>
        </w:tc>
        <w:tc>
          <w:tcPr>
            <w:tcW w:w="1806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jc w:val="center"/>
              <w:rPr>
                <w:rFonts w:hint="default" w:ascii="宋体" w:hAnsi="宋体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/>
                <w:color w:val="000000"/>
                <w:sz w:val="20"/>
                <w:szCs w:val="20"/>
                <w:lang w:val="en-US" w:eastAsia="zh-CN"/>
              </w:rPr>
              <w:t>/</w:t>
            </w:r>
          </w:p>
        </w:tc>
        <w:tc>
          <w:tcPr>
            <w:tcW w:w="1339" w:type="dxa"/>
            <w:vMerge w:val="continue"/>
            <w:tcBorders>
              <w:left w:val="single" w:color="auto" w:sz="8" w:space="0"/>
              <w:right w:val="single" w:color="auto" w:sz="8" w:space="0"/>
            </w:tcBorders>
            <w:vAlign w:val="center"/>
          </w:tcPr>
          <w:p>
            <w:pPr>
              <w:jc w:val="center"/>
              <w:rPr>
                <w:rFonts w:ascii="宋体" w:hAnsi="宋体"/>
                <w:sz w:val="20"/>
                <w:szCs w:val="20"/>
              </w:rPr>
            </w:pPr>
          </w:p>
        </w:tc>
        <w:tc>
          <w:tcPr>
            <w:tcW w:w="1668" w:type="dxa"/>
            <w:vMerge w:val="continue"/>
            <w:tcBorders>
              <w:left w:val="single" w:color="auto" w:sz="8" w:space="0"/>
              <w:right w:val="single" w:color="auto" w:sz="8" w:space="0"/>
            </w:tcBorders>
            <w:vAlign w:val="center"/>
          </w:tcPr>
          <w:p>
            <w:pPr>
              <w:rPr>
                <w:rFonts w:ascii="宋体" w:hAnsi="宋体"/>
                <w:sz w:val="20"/>
                <w:szCs w:val="20"/>
              </w:rPr>
            </w:pPr>
          </w:p>
        </w:tc>
        <w:tc>
          <w:tcPr>
            <w:tcW w:w="879" w:type="dxa"/>
            <w:tcBorders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 w:themeFill="background1"/>
            <w:vAlign w:val="center"/>
          </w:tcPr>
          <w:p>
            <w:pPr>
              <w:jc w:val="center"/>
              <w:rPr>
                <w:rFonts w:hint="default" w:ascii="宋体" w:hAnsi="宋体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/>
                <w:sz w:val="20"/>
                <w:szCs w:val="20"/>
                <w:lang w:val="en-US" w:eastAsia="zh-CN"/>
              </w:rPr>
              <w:t>2</w:t>
            </w:r>
          </w:p>
        </w:tc>
        <w:tc>
          <w:tcPr>
            <w:tcW w:w="1262" w:type="dxa"/>
            <w:tcBorders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 w:themeFill="background1"/>
            <w:vAlign w:val="center"/>
          </w:tcPr>
          <w:p>
            <w:pPr>
              <w:jc w:val="center"/>
              <w:rPr>
                <w:rFonts w:hint="default" w:ascii="宋体" w:hAnsi="宋体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/>
                <w:sz w:val="20"/>
                <w:szCs w:val="20"/>
                <w:lang w:val="en-US" w:eastAsia="zh-CN"/>
              </w:rPr>
              <w:t>人次</w:t>
            </w:r>
          </w:p>
        </w:tc>
        <w:tc>
          <w:tcPr>
            <w:tcW w:w="1509" w:type="dxa"/>
            <w:tcBorders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7D7D7" w:themeFill="background1" w:themeFillShade="D8"/>
            <w:vAlign w:val="center"/>
          </w:tcPr>
          <w:p>
            <w:pPr>
              <w:jc w:val="right"/>
              <w:rPr>
                <w:rFonts w:ascii="宋体" w:hAnsi="宋体" w:eastAsia="宋体" w:cs="Times New Roman"/>
                <w:kern w:val="2"/>
                <w:sz w:val="20"/>
                <w:szCs w:val="20"/>
                <w:lang w:val="en-US" w:eastAsia="zh-CN" w:bidi="ar-SA"/>
              </w:rPr>
            </w:pPr>
          </w:p>
        </w:tc>
        <w:tc>
          <w:tcPr>
            <w:tcW w:w="1420" w:type="dxa"/>
            <w:tcBorders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7D7D7" w:themeFill="background1" w:themeFillShade="D8"/>
            <w:vAlign w:val="center"/>
          </w:tcPr>
          <w:p>
            <w:pPr>
              <w:jc w:val="right"/>
              <w:rPr>
                <w:rFonts w:ascii="宋体" w:hAnsi="宋体" w:eastAsia="宋体" w:cs="Times New Roman"/>
                <w:kern w:val="2"/>
                <w:sz w:val="20"/>
                <w:szCs w:val="20"/>
                <w:lang w:val="en-US" w:eastAsia="zh-CN" w:bidi="ar-SA"/>
              </w:rPr>
            </w:pPr>
          </w:p>
        </w:tc>
        <w:tc>
          <w:tcPr>
            <w:tcW w:w="1207" w:type="dxa"/>
            <w:tcBorders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7D7D7" w:themeFill="background1" w:themeFillShade="D8"/>
            <w:vAlign w:val="center"/>
          </w:tcPr>
          <w:p>
            <w:pPr>
              <w:jc w:val="right"/>
              <w:rPr>
                <w:rFonts w:ascii="宋体" w:hAnsi="宋体" w:eastAsia="宋体" w:cs="Times New Roman"/>
                <w:kern w:val="2"/>
                <w:sz w:val="20"/>
                <w:szCs w:val="20"/>
                <w:lang w:val="en-US" w:eastAsia="zh-CN" w:bidi="ar-SA"/>
              </w:rPr>
            </w:pPr>
          </w:p>
        </w:tc>
        <w:tc>
          <w:tcPr>
            <w:tcW w:w="1990" w:type="dxa"/>
            <w:tcBorders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7D7D7" w:themeFill="background1" w:themeFillShade="D8"/>
            <w:vAlign w:val="center"/>
          </w:tcPr>
          <w:p>
            <w:pPr>
              <w:jc w:val="center"/>
              <w:rPr>
                <w:rFonts w:ascii="宋体" w:hAnsi="宋体" w:eastAsia="宋体" w:cs="Times New Roman"/>
                <w:kern w:val="2"/>
                <w:sz w:val="20"/>
                <w:szCs w:val="20"/>
                <w:lang w:val="en-US" w:eastAsia="zh-CN" w:bidi="ar-SA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6" w:hRule="atLeast"/>
          <w:jc w:val="center"/>
        </w:trPr>
        <w:tc>
          <w:tcPr>
            <w:tcW w:w="45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jc w:val="center"/>
              <w:rPr>
                <w:rFonts w:hint="default" w:ascii="宋体" w:hAnsi="宋体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/>
                <w:sz w:val="20"/>
                <w:szCs w:val="20"/>
                <w:lang w:val="en-US" w:eastAsia="zh-CN"/>
              </w:rPr>
              <w:t>13</w:t>
            </w:r>
          </w:p>
        </w:tc>
        <w:tc>
          <w:tcPr>
            <w:tcW w:w="155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/>
                <w:color w:val="000000"/>
                <w:sz w:val="20"/>
                <w:szCs w:val="20"/>
                <w:lang w:val="en-US" w:eastAsia="zh-CN"/>
              </w:rPr>
              <w:t>保养工时费</w:t>
            </w:r>
          </w:p>
        </w:tc>
        <w:tc>
          <w:tcPr>
            <w:tcW w:w="1806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jc w:val="center"/>
              <w:rPr>
                <w:rFonts w:hint="default" w:ascii="宋体" w:hAnsi="宋体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/>
                <w:color w:val="000000"/>
                <w:sz w:val="20"/>
                <w:szCs w:val="20"/>
                <w:lang w:val="en-US" w:eastAsia="zh-CN"/>
              </w:rPr>
              <w:t>/</w:t>
            </w:r>
          </w:p>
        </w:tc>
        <w:tc>
          <w:tcPr>
            <w:tcW w:w="1339" w:type="dxa"/>
            <w:vMerge w:val="continue"/>
            <w:tcBorders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jc w:val="center"/>
              <w:rPr>
                <w:rFonts w:ascii="宋体" w:hAnsi="宋体"/>
                <w:sz w:val="20"/>
                <w:szCs w:val="20"/>
              </w:rPr>
            </w:pPr>
          </w:p>
        </w:tc>
        <w:tc>
          <w:tcPr>
            <w:tcW w:w="1668" w:type="dxa"/>
            <w:vMerge w:val="continue"/>
            <w:tcBorders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rPr>
                <w:rFonts w:ascii="宋体" w:hAnsi="宋体"/>
                <w:sz w:val="20"/>
                <w:szCs w:val="20"/>
              </w:rPr>
            </w:pPr>
          </w:p>
        </w:tc>
        <w:tc>
          <w:tcPr>
            <w:tcW w:w="879" w:type="dxa"/>
            <w:tcBorders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 w:themeFill="background1"/>
            <w:vAlign w:val="center"/>
          </w:tcPr>
          <w:p>
            <w:pPr>
              <w:jc w:val="center"/>
              <w:rPr>
                <w:rFonts w:hint="default" w:ascii="宋体" w:hAnsi="宋体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/>
                <w:sz w:val="20"/>
                <w:szCs w:val="20"/>
                <w:lang w:val="en-US" w:eastAsia="zh-CN"/>
              </w:rPr>
              <w:t>16</w:t>
            </w:r>
          </w:p>
        </w:tc>
        <w:tc>
          <w:tcPr>
            <w:tcW w:w="1262" w:type="dxa"/>
            <w:tcBorders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 w:themeFill="background1"/>
            <w:vAlign w:val="center"/>
          </w:tcPr>
          <w:p>
            <w:pPr>
              <w:jc w:val="center"/>
              <w:rPr>
                <w:rFonts w:hint="default" w:ascii="宋体" w:hAnsi="宋体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/>
                <w:sz w:val="20"/>
                <w:szCs w:val="20"/>
                <w:lang w:val="en-US" w:eastAsia="zh-CN"/>
              </w:rPr>
              <w:t>工时</w:t>
            </w:r>
          </w:p>
        </w:tc>
        <w:tc>
          <w:tcPr>
            <w:tcW w:w="1509" w:type="dxa"/>
            <w:tcBorders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7D7D7" w:themeFill="background1" w:themeFillShade="D8"/>
            <w:vAlign w:val="center"/>
          </w:tcPr>
          <w:p>
            <w:pPr>
              <w:jc w:val="right"/>
              <w:rPr>
                <w:rFonts w:ascii="宋体" w:hAnsi="宋体" w:eastAsia="宋体" w:cs="Times New Roman"/>
                <w:kern w:val="2"/>
                <w:sz w:val="20"/>
                <w:szCs w:val="20"/>
                <w:lang w:val="en-US" w:eastAsia="zh-CN" w:bidi="ar-SA"/>
              </w:rPr>
            </w:pPr>
          </w:p>
        </w:tc>
        <w:tc>
          <w:tcPr>
            <w:tcW w:w="1420" w:type="dxa"/>
            <w:tcBorders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7D7D7" w:themeFill="background1" w:themeFillShade="D8"/>
            <w:vAlign w:val="center"/>
          </w:tcPr>
          <w:p>
            <w:pPr>
              <w:jc w:val="right"/>
              <w:rPr>
                <w:rFonts w:ascii="宋体" w:hAnsi="宋体" w:eastAsia="宋体" w:cs="Times New Roman"/>
                <w:kern w:val="2"/>
                <w:sz w:val="20"/>
                <w:szCs w:val="20"/>
                <w:lang w:val="en-US" w:eastAsia="zh-CN" w:bidi="ar-SA"/>
              </w:rPr>
            </w:pPr>
          </w:p>
        </w:tc>
        <w:tc>
          <w:tcPr>
            <w:tcW w:w="1207" w:type="dxa"/>
            <w:tcBorders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7D7D7" w:themeFill="background1" w:themeFillShade="D8"/>
            <w:vAlign w:val="center"/>
          </w:tcPr>
          <w:p>
            <w:pPr>
              <w:jc w:val="right"/>
              <w:rPr>
                <w:rFonts w:ascii="宋体" w:hAnsi="宋体" w:eastAsia="宋体" w:cs="Times New Roman"/>
                <w:kern w:val="2"/>
                <w:sz w:val="20"/>
                <w:szCs w:val="20"/>
                <w:lang w:val="en-US" w:eastAsia="zh-CN" w:bidi="ar-SA"/>
              </w:rPr>
            </w:pPr>
          </w:p>
        </w:tc>
        <w:tc>
          <w:tcPr>
            <w:tcW w:w="1990" w:type="dxa"/>
            <w:tcBorders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7D7D7" w:themeFill="background1" w:themeFillShade="D8"/>
            <w:vAlign w:val="center"/>
          </w:tcPr>
          <w:p>
            <w:pPr>
              <w:jc w:val="right"/>
              <w:rPr>
                <w:rFonts w:ascii="宋体" w:hAnsi="宋体" w:eastAsia="宋体" w:cs="Times New Roman"/>
                <w:kern w:val="2"/>
                <w:sz w:val="20"/>
                <w:szCs w:val="20"/>
                <w:lang w:val="en-US" w:eastAsia="zh-CN" w:bidi="ar-SA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4" w:hRule="atLeast"/>
          <w:jc w:val="center"/>
        </w:trPr>
        <w:tc>
          <w:tcPr>
            <w:tcW w:w="15089" w:type="dxa"/>
            <w:gridSpan w:val="11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vAlign w:val="center"/>
          </w:tcPr>
          <w:p>
            <w:pPr>
              <w:wordWrap/>
              <w:jc w:val="left"/>
              <w:rPr>
                <w:rFonts w:hint="eastAsia" w:ascii="宋体" w:hAnsi="宋体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/>
                <w:sz w:val="20"/>
                <w:szCs w:val="20"/>
                <w:lang w:val="en-US" w:eastAsia="zh-CN"/>
              </w:rPr>
              <w:t>总价合计（人民币含税总价）：</w:t>
            </w:r>
          </w:p>
        </w:tc>
      </w:tr>
    </w:tbl>
    <w:p>
      <w:pPr>
        <w:ind w:right="222" w:rightChars="106"/>
        <w:jc w:val="right"/>
        <w:rPr>
          <w:rFonts w:ascii="宋体" w:hAnsi="宋体"/>
          <w:sz w:val="18"/>
          <w:szCs w:val="18"/>
        </w:rPr>
      </w:pPr>
    </w:p>
    <w:p>
      <w:pPr>
        <w:keepNext w:val="0"/>
        <w:keepLines w:val="0"/>
        <w:widowControl/>
        <w:suppressLineNumbers w:val="0"/>
        <w:jc w:val="left"/>
      </w:pPr>
      <w:r>
        <w:rPr>
          <w:rFonts w:hint="eastAsia" w:ascii="宋体" w:hAnsi="宋体" w:eastAsia="宋体" w:cs="宋体"/>
          <w:color w:val="000000"/>
          <w:kern w:val="0"/>
          <w:sz w:val="18"/>
          <w:szCs w:val="18"/>
          <w:lang w:val="en-US" w:eastAsia="zh-CN" w:bidi="ar"/>
        </w:rPr>
        <w:t xml:space="preserve">备注：1、最迟报价时间之后收到的报价，视为无效；  </w:t>
      </w:r>
    </w:p>
    <w:p>
      <w:pPr>
        <w:keepNext w:val="0"/>
        <w:keepLines w:val="0"/>
        <w:widowControl/>
        <w:suppressLineNumbers w:val="0"/>
        <w:ind w:firstLine="540" w:firstLineChars="300"/>
        <w:jc w:val="left"/>
      </w:pPr>
      <w:r>
        <w:rPr>
          <w:rFonts w:hint="eastAsia" w:ascii="宋体" w:hAnsi="宋体" w:cs="宋体"/>
          <w:color w:val="000000"/>
          <w:kern w:val="0"/>
          <w:sz w:val="18"/>
          <w:szCs w:val="18"/>
          <w:lang w:val="en-US" w:eastAsia="zh-CN" w:bidi="ar"/>
        </w:rPr>
        <w:t>2</w:t>
      </w:r>
      <w:r>
        <w:rPr>
          <w:rFonts w:hint="eastAsia" w:ascii="宋体" w:hAnsi="宋体" w:eastAsia="宋体" w:cs="宋体"/>
          <w:color w:val="000000"/>
          <w:kern w:val="0"/>
          <w:sz w:val="18"/>
          <w:szCs w:val="18"/>
          <w:lang w:val="en-US" w:eastAsia="zh-CN" w:bidi="ar"/>
        </w:rPr>
        <w:t>、灰色底纹部分为报价单位填写部分</w:t>
      </w:r>
      <w:r>
        <w:rPr>
          <w:rFonts w:hint="eastAsia" w:ascii="宋体" w:hAnsi="宋体" w:cs="宋体"/>
          <w:color w:val="000000"/>
          <w:kern w:val="0"/>
          <w:sz w:val="18"/>
          <w:szCs w:val="18"/>
          <w:lang w:val="en-US" w:eastAsia="zh-CN" w:bidi="ar"/>
        </w:rPr>
        <w:t>；</w:t>
      </w:r>
    </w:p>
    <w:p>
      <w:pPr>
        <w:keepNext w:val="0"/>
        <w:keepLines w:val="0"/>
        <w:widowControl/>
        <w:suppressLineNumbers w:val="0"/>
        <w:ind w:firstLine="540" w:firstLineChars="300"/>
        <w:jc w:val="left"/>
        <w:rPr>
          <w:rFonts w:hint="eastAsia" w:ascii="宋体" w:hAnsi="宋体" w:cs="宋体"/>
          <w:color w:val="000000"/>
          <w:kern w:val="0"/>
          <w:sz w:val="18"/>
          <w:szCs w:val="18"/>
          <w:lang w:val="en-US" w:eastAsia="zh-CN" w:bidi="ar"/>
        </w:rPr>
      </w:pPr>
      <w:r>
        <w:rPr>
          <w:rFonts w:hint="eastAsia" w:ascii="宋体" w:hAnsi="宋体" w:cs="宋体"/>
          <w:color w:val="000000"/>
          <w:kern w:val="0"/>
          <w:sz w:val="18"/>
          <w:szCs w:val="18"/>
          <w:lang w:val="en-US" w:eastAsia="zh-CN" w:bidi="ar"/>
        </w:rPr>
        <w:t>3</w:t>
      </w:r>
      <w:r>
        <w:rPr>
          <w:rFonts w:hint="eastAsia" w:ascii="宋体" w:hAnsi="宋体" w:eastAsia="宋体" w:cs="宋体"/>
          <w:color w:val="000000"/>
          <w:kern w:val="0"/>
          <w:sz w:val="18"/>
          <w:szCs w:val="18"/>
          <w:lang w:val="en-US" w:eastAsia="zh-CN" w:bidi="ar"/>
        </w:rPr>
        <w:t>、</w:t>
      </w:r>
      <w:r>
        <w:rPr>
          <w:rFonts w:hint="eastAsia" w:ascii="宋体" w:hAnsi="宋体" w:cs="宋体"/>
          <w:color w:val="000000"/>
          <w:kern w:val="0"/>
          <w:sz w:val="18"/>
          <w:szCs w:val="18"/>
          <w:lang w:val="en-US" w:eastAsia="zh-CN" w:bidi="ar"/>
        </w:rPr>
        <w:t>以上</w:t>
      </w:r>
      <w:r>
        <w:rPr>
          <w:rFonts w:hint="eastAsia" w:ascii="宋体" w:hAnsi="宋体" w:eastAsia="宋体" w:cs="宋体"/>
          <w:color w:val="000000"/>
          <w:kern w:val="0"/>
          <w:sz w:val="18"/>
          <w:szCs w:val="18"/>
          <w:lang w:val="en-US" w:eastAsia="zh-CN" w:bidi="ar"/>
        </w:rPr>
        <w:t>报价</w:t>
      </w:r>
      <w:r>
        <w:rPr>
          <w:rFonts w:hint="eastAsia" w:ascii="宋体" w:hAnsi="宋体" w:cs="宋体"/>
          <w:color w:val="000000"/>
          <w:kern w:val="0"/>
          <w:sz w:val="18"/>
          <w:szCs w:val="18"/>
          <w:lang w:val="en-US" w:eastAsia="zh-CN" w:bidi="ar"/>
        </w:rPr>
        <w:t>均</w:t>
      </w:r>
      <w:r>
        <w:rPr>
          <w:rFonts w:hint="eastAsia" w:ascii="宋体" w:hAnsi="宋体" w:eastAsia="宋体" w:cs="宋体"/>
          <w:color w:val="000000"/>
          <w:kern w:val="0"/>
          <w:sz w:val="18"/>
          <w:szCs w:val="18"/>
          <w:lang w:val="en-US" w:eastAsia="zh-CN" w:bidi="ar"/>
        </w:rPr>
        <w:t>应</w:t>
      </w:r>
      <w:r>
        <w:rPr>
          <w:rFonts w:hint="eastAsia" w:ascii="宋体" w:hAnsi="宋体" w:cs="宋体"/>
          <w:color w:val="000000"/>
          <w:kern w:val="0"/>
          <w:sz w:val="18"/>
          <w:szCs w:val="18"/>
          <w:lang w:val="en-US" w:eastAsia="zh-CN" w:bidi="ar"/>
        </w:rPr>
        <w:t>包</w:t>
      </w:r>
      <w:r>
        <w:rPr>
          <w:rFonts w:hint="eastAsia" w:ascii="宋体" w:hAnsi="宋体" w:eastAsia="宋体" w:cs="宋体"/>
          <w:color w:val="000000"/>
          <w:kern w:val="0"/>
          <w:sz w:val="18"/>
          <w:szCs w:val="18"/>
          <w:lang w:val="en-US" w:eastAsia="zh-CN" w:bidi="ar"/>
        </w:rPr>
        <w:t>含</w:t>
      </w:r>
      <w:r>
        <w:rPr>
          <w:rFonts w:hint="eastAsia" w:ascii="宋体" w:hAnsi="宋体" w:cs="宋体"/>
          <w:color w:val="000000"/>
          <w:kern w:val="0"/>
          <w:sz w:val="18"/>
          <w:szCs w:val="18"/>
          <w:lang w:val="en-US" w:eastAsia="zh-CN" w:bidi="ar"/>
        </w:rPr>
        <w:t>交通运输费用</w:t>
      </w:r>
      <w:r>
        <w:rPr>
          <w:rFonts w:hint="eastAsia" w:ascii="宋体" w:hAnsi="宋体" w:eastAsia="宋体" w:cs="宋体"/>
          <w:color w:val="000000"/>
          <w:kern w:val="0"/>
          <w:sz w:val="18"/>
          <w:szCs w:val="18"/>
          <w:lang w:val="en-US" w:eastAsia="zh-CN" w:bidi="ar"/>
        </w:rPr>
        <w:t>及其他杂费，不再单独列支</w:t>
      </w:r>
      <w:r>
        <w:rPr>
          <w:rFonts w:hint="eastAsia" w:ascii="宋体" w:hAnsi="宋体" w:cs="宋体"/>
          <w:color w:val="000000"/>
          <w:kern w:val="0"/>
          <w:sz w:val="18"/>
          <w:szCs w:val="18"/>
          <w:lang w:val="en-US" w:eastAsia="zh-CN" w:bidi="ar"/>
        </w:rPr>
        <w:t>；</w:t>
      </w:r>
    </w:p>
    <w:p>
      <w:pPr>
        <w:keepNext w:val="0"/>
        <w:keepLines w:val="0"/>
        <w:widowControl/>
        <w:suppressLineNumbers w:val="0"/>
        <w:ind w:firstLine="540" w:firstLineChars="300"/>
        <w:jc w:val="left"/>
        <w:rPr>
          <w:rFonts w:hint="default"/>
          <w:lang w:val="en-US"/>
        </w:rPr>
      </w:pPr>
      <w:r>
        <w:rPr>
          <w:rFonts w:hint="eastAsia" w:ascii="宋体" w:hAnsi="宋体" w:cs="宋体"/>
          <w:color w:val="000000"/>
          <w:kern w:val="0"/>
          <w:sz w:val="18"/>
          <w:szCs w:val="18"/>
          <w:lang w:val="en-US" w:eastAsia="zh-CN" w:bidi="ar"/>
        </w:rPr>
        <w:t>4、以上清单内项目均严格按照清单数量执行，个别内容如果根据现场实际调整的，以现场实际为准，最终结算总价不得超过5万元。</w:t>
      </w:r>
    </w:p>
    <w:p>
      <w:pPr>
        <w:keepNext w:val="0"/>
        <w:keepLines w:val="0"/>
        <w:widowControl/>
        <w:suppressLineNumbers w:val="0"/>
        <w:ind w:firstLine="540" w:firstLineChars="300"/>
        <w:jc w:val="left"/>
      </w:pPr>
      <w:r>
        <w:rPr>
          <w:rFonts w:hint="eastAsia" w:ascii="宋体" w:hAnsi="宋体" w:cs="宋体"/>
          <w:color w:val="000000"/>
          <w:kern w:val="0"/>
          <w:sz w:val="18"/>
          <w:szCs w:val="18"/>
          <w:lang w:val="en-US" w:eastAsia="zh-CN" w:bidi="ar"/>
        </w:rPr>
        <w:t>5</w:t>
      </w:r>
      <w:r>
        <w:rPr>
          <w:rFonts w:hint="eastAsia" w:ascii="宋体" w:hAnsi="宋体" w:eastAsia="宋体" w:cs="宋体"/>
          <w:color w:val="000000"/>
          <w:kern w:val="0"/>
          <w:sz w:val="18"/>
          <w:szCs w:val="18"/>
          <w:lang w:val="en-US" w:eastAsia="zh-CN" w:bidi="ar"/>
        </w:rPr>
        <w:t xml:space="preserve">、税费应以增值税要求填报。 </w:t>
      </w:r>
    </w:p>
    <w:p>
      <w:pPr>
        <w:keepNext w:val="0"/>
        <w:keepLines w:val="0"/>
        <w:widowControl/>
        <w:suppressLineNumbers w:val="0"/>
        <w:ind w:firstLine="540" w:firstLineChars="300"/>
        <w:jc w:val="left"/>
      </w:pPr>
      <w:r>
        <w:rPr>
          <w:rFonts w:hint="eastAsia" w:ascii="宋体" w:hAnsi="宋体" w:cs="宋体"/>
          <w:color w:val="000000"/>
          <w:kern w:val="0"/>
          <w:sz w:val="18"/>
          <w:szCs w:val="18"/>
          <w:lang w:val="en-US" w:eastAsia="zh-CN" w:bidi="ar"/>
        </w:rPr>
        <w:t>6</w:t>
      </w:r>
      <w:r>
        <w:rPr>
          <w:rFonts w:hint="eastAsia" w:ascii="宋体" w:hAnsi="宋体" w:eastAsia="宋体" w:cs="宋体"/>
          <w:color w:val="000000"/>
          <w:kern w:val="0"/>
          <w:sz w:val="18"/>
          <w:szCs w:val="18"/>
          <w:lang w:val="en-US" w:eastAsia="zh-CN" w:bidi="ar"/>
        </w:rPr>
        <w:t xml:space="preserve">、廉洁要求： </w:t>
      </w:r>
    </w:p>
    <w:p>
      <w:pPr>
        <w:keepNext w:val="0"/>
        <w:keepLines w:val="0"/>
        <w:widowControl/>
        <w:suppressLineNumbers w:val="0"/>
        <w:ind w:firstLine="360" w:firstLineChars="200"/>
        <w:jc w:val="left"/>
      </w:pPr>
      <w:r>
        <w:rPr>
          <w:rFonts w:hint="eastAsia" w:ascii="宋体" w:hAnsi="宋体" w:eastAsia="宋体" w:cs="宋体"/>
          <w:color w:val="000000"/>
          <w:kern w:val="0"/>
          <w:sz w:val="18"/>
          <w:szCs w:val="18"/>
          <w:lang w:val="en-US" w:eastAsia="zh-CN" w:bidi="ar"/>
        </w:rPr>
        <w:t xml:space="preserve">（1）严格遵守国家关于市场准入、招标投标、工程建设、物资采购等市场经济活动的法律法规、政策以及廉洁从业规定； </w:t>
      </w:r>
    </w:p>
    <w:p>
      <w:pPr>
        <w:keepNext w:val="0"/>
        <w:keepLines w:val="0"/>
        <w:widowControl/>
        <w:suppressLineNumbers w:val="0"/>
        <w:ind w:firstLine="360" w:firstLineChars="200"/>
        <w:jc w:val="left"/>
      </w:pPr>
      <w:r>
        <w:rPr>
          <w:rFonts w:hint="eastAsia" w:ascii="宋体" w:hAnsi="宋体" w:eastAsia="宋体" w:cs="宋体"/>
          <w:color w:val="000000"/>
          <w:kern w:val="0"/>
          <w:sz w:val="18"/>
          <w:szCs w:val="18"/>
          <w:lang w:val="en-US" w:eastAsia="zh-CN" w:bidi="ar"/>
        </w:rPr>
        <w:t xml:space="preserve">（2）业务活动必须坚持公平、公正、公开和诚实守信的原则（除法律法规另有规定者外），不得为获取不正当利益，损害国家、集体和对方利益违反招标投标、 </w:t>
      </w:r>
    </w:p>
    <w:p>
      <w:pPr>
        <w:keepNext w:val="0"/>
        <w:keepLines w:val="0"/>
        <w:widowControl/>
        <w:suppressLineNumbers w:val="0"/>
        <w:ind w:firstLine="540" w:firstLineChars="300"/>
        <w:jc w:val="left"/>
      </w:pPr>
      <w:r>
        <w:rPr>
          <w:rFonts w:hint="eastAsia" w:ascii="宋体" w:hAnsi="宋体" w:eastAsia="宋体" w:cs="宋体"/>
          <w:color w:val="000000"/>
          <w:kern w:val="0"/>
          <w:sz w:val="18"/>
          <w:szCs w:val="18"/>
          <w:lang w:val="en-US" w:eastAsia="zh-CN" w:bidi="ar"/>
        </w:rPr>
        <w:t xml:space="preserve">工程建设管理、物资采购等方面的法律法规； </w:t>
      </w:r>
    </w:p>
    <w:p>
      <w:pPr>
        <w:keepNext w:val="0"/>
        <w:keepLines w:val="0"/>
        <w:widowControl/>
        <w:suppressLineNumbers w:val="0"/>
        <w:ind w:firstLine="360" w:firstLineChars="200"/>
        <w:jc w:val="left"/>
      </w:pPr>
      <w:r>
        <w:rPr>
          <w:rFonts w:hint="eastAsia" w:ascii="宋体" w:hAnsi="宋体" w:eastAsia="宋体" w:cs="宋体"/>
          <w:color w:val="000000"/>
          <w:kern w:val="0"/>
          <w:sz w:val="18"/>
          <w:szCs w:val="18"/>
          <w:lang w:val="en-US" w:eastAsia="zh-CN" w:bidi="ar"/>
        </w:rPr>
        <w:t xml:space="preserve">（3）不准以任何理由向负责人及其工作人员赠送礼品、礼金、消费卡和有价证券、股权、其他金融产品等财物； </w:t>
      </w:r>
    </w:p>
    <w:p>
      <w:pPr>
        <w:keepNext w:val="0"/>
        <w:keepLines w:val="0"/>
        <w:widowControl/>
        <w:suppressLineNumbers w:val="0"/>
        <w:ind w:firstLine="360" w:firstLineChars="200"/>
        <w:jc w:val="left"/>
      </w:pPr>
      <w:r>
        <w:rPr>
          <w:rFonts w:hint="eastAsia" w:ascii="宋体" w:hAnsi="宋体" w:eastAsia="宋体" w:cs="宋体"/>
          <w:color w:val="000000"/>
          <w:kern w:val="0"/>
          <w:sz w:val="18"/>
          <w:szCs w:val="18"/>
          <w:lang w:val="en-US" w:eastAsia="zh-CN" w:bidi="ar"/>
        </w:rPr>
        <w:t xml:space="preserve">（4）不准以任何理由为相关单位报销应由对方或个人支付的费用； </w:t>
      </w:r>
    </w:p>
    <w:p>
      <w:pPr>
        <w:keepNext w:val="0"/>
        <w:keepLines w:val="0"/>
        <w:widowControl/>
        <w:suppressLineNumbers w:val="0"/>
        <w:ind w:firstLine="360" w:firstLineChars="200"/>
        <w:jc w:val="left"/>
      </w:pPr>
      <w:r>
        <w:rPr>
          <w:rFonts w:hint="eastAsia" w:ascii="宋体" w:hAnsi="宋体" w:eastAsia="宋体" w:cs="宋体"/>
          <w:color w:val="000000"/>
          <w:kern w:val="0"/>
          <w:sz w:val="18"/>
          <w:szCs w:val="18"/>
          <w:lang w:val="en-US" w:eastAsia="zh-CN" w:bidi="ar"/>
        </w:rPr>
        <w:t xml:space="preserve">（5）不准以任何理由为相关的单位或个人提供宴请、旅游、健身、娱乐等活动安排； </w:t>
      </w:r>
    </w:p>
    <w:p>
      <w:pPr>
        <w:keepNext w:val="0"/>
        <w:keepLines w:val="0"/>
        <w:widowControl/>
        <w:suppressLineNumbers w:val="0"/>
        <w:ind w:firstLine="360" w:firstLineChars="200"/>
        <w:jc w:val="left"/>
      </w:pPr>
      <w:r>
        <w:rPr>
          <w:rFonts w:hint="eastAsia" w:ascii="宋体" w:hAnsi="宋体" w:eastAsia="宋体" w:cs="宋体"/>
          <w:color w:val="000000"/>
          <w:kern w:val="0"/>
          <w:sz w:val="18"/>
          <w:szCs w:val="18"/>
          <w:lang w:val="en-US" w:eastAsia="zh-CN" w:bidi="ar"/>
        </w:rPr>
        <w:t xml:space="preserve">（6）不准以任何理由为相关的单位或个人、配偶、子女及其配偶等亲属、身边工作人员和其他特定关系人购置或提供通讯工具、住房、车辆和高档办公用品； </w:t>
      </w:r>
    </w:p>
    <w:p>
      <w:pPr>
        <w:keepNext w:val="0"/>
        <w:keepLines w:val="0"/>
        <w:widowControl/>
        <w:suppressLineNumbers w:val="0"/>
        <w:ind w:firstLine="360" w:firstLineChars="200"/>
        <w:jc w:val="left"/>
      </w:pPr>
      <w:r>
        <w:rPr>
          <w:rFonts w:hint="eastAsia" w:ascii="宋体" w:hAnsi="宋体" w:eastAsia="宋体" w:cs="宋体"/>
          <w:color w:val="000000"/>
          <w:kern w:val="0"/>
          <w:sz w:val="18"/>
          <w:szCs w:val="18"/>
          <w:lang w:val="en-US" w:eastAsia="zh-CN" w:bidi="ar"/>
        </w:rPr>
        <w:t xml:space="preserve">（7）不准为相关的单位或个人、配偶、子女及其配偶等亲属、身边工作人员和其他特定关系人在装修住房、婚丧嫁娶、工作安排以及境内外旅游等提供方便； </w:t>
      </w:r>
    </w:p>
    <w:p>
      <w:pPr>
        <w:keepNext w:val="0"/>
        <w:keepLines w:val="0"/>
        <w:widowControl/>
        <w:suppressLineNumbers w:val="0"/>
        <w:ind w:firstLine="360" w:firstLineChars="200"/>
        <w:jc w:val="left"/>
      </w:pPr>
      <w:r>
        <w:rPr>
          <w:rFonts w:hint="eastAsia" w:ascii="宋体" w:hAnsi="宋体" w:eastAsia="宋体" w:cs="宋体"/>
          <w:color w:val="000000"/>
          <w:kern w:val="0"/>
          <w:sz w:val="18"/>
          <w:szCs w:val="18"/>
          <w:lang w:val="en-US" w:eastAsia="zh-CN" w:bidi="ar"/>
        </w:rPr>
        <w:t xml:space="preserve">（8）不准以谋取非正当利益为目的，擅自与相关工作人员就业务问题进行私下商谈或者达成利益默契； </w:t>
      </w:r>
    </w:p>
    <w:p>
      <w:pPr>
        <w:keepNext w:val="0"/>
        <w:keepLines w:val="0"/>
        <w:widowControl/>
        <w:suppressLineNumbers w:val="0"/>
        <w:ind w:firstLine="360" w:firstLineChars="200"/>
        <w:jc w:val="left"/>
      </w:pPr>
      <w:r>
        <w:rPr>
          <w:rFonts w:hint="eastAsia" w:ascii="宋体" w:hAnsi="宋体" w:eastAsia="宋体" w:cs="宋体"/>
          <w:color w:val="000000"/>
          <w:kern w:val="0"/>
          <w:sz w:val="18"/>
          <w:szCs w:val="18"/>
          <w:lang w:val="en-US" w:eastAsia="zh-CN" w:bidi="ar"/>
        </w:rPr>
        <w:t xml:space="preserve">（9）合同约定的境外设备监造、调试、培训等费用时，不准安排负责人及相关人员进行与设备监造、调试、培训工作内容不相关的观光、宴请等活动； </w:t>
      </w:r>
    </w:p>
    <w:p>
      <w:pPr>
        <w:keepNext w:val="0"/>
        <w:keepLines w:val="0"/>
        <w:widowControl/>
        <w:suppressLineNumbers w:val="0"/>
        <w:ind w:firstLine="360" w:firstLineChars="200"/>
        <w:jc w:val="left"/>
      </w:pPr>
      <w:r>
        <w:rPr>
          <w:rFonts w:hint="eastAsia" w:ascii="宋体" w:hAnsi="宋体" w:eastAsia="宋体" w:cs="宋体"/>
          <w:color w:val="000000"/>
          <w:kern w:val="0"/>
          <w:sz w:val="18"/>
          <w:szCs w:val="18"/>
          <w:lang w:val="en-US" w:eastAsia="zh-CN" w:bidi="ar"/>
        </w:rPr>
        <w:t xml:space="preserve">（10）违反本廉要求书第 1、2 条规定的，根据国家和南方电网公司招投标、供应商管理等有关规定，将进行相关处理。涉嫌犯罪的，移送司法机关依法追究刑事责 </w:t>
      </w:r>
    </w:p>
    <w:p>
      <w:pPr>
        <w:keepNext w:val="0"/>
        <w:keepLines w:val="0"/>
        <w:widowControl/>
        <w:suppressLineNumbers w:val="0"/>
        <w:ind w:firstLine="540" w:firstLineChars="300"/>
        <w:jc w:val="left"/>
      </w:pPr>
      <w:r>
        <w:rPr>
          <w:rFonts w:hint="eastAsia" w:ascii="宋体" w:hAnsi="宋体" w:eastAsia="宋体" w:cs="宋体"/>
          <w:color w:val="000000"/>
          <w:kern w:val="0"/>
          <w:sz w:val="18"/>
          <w:szCs w:val="18"/>
          <w:lang w:val="en-US" w:eastAsia="zh-CN" w:bidi="ar"/>
        </w:rPr>
        <w:t xml:space="preserve">任；给采购单位造成经济损失的，应依法予以赔偿。 </w:t>
      </w:r>
    </w:p>
    <w:p>
      <w:pPr>
        <w:keepNext w:val="0"/>
        <w:keepLines w:val="0"/>
        <w:widowControl/>
        <w:suppressLineNumbers w:val="0"/>
        <w:ind w:firstLine="360" w:firstLineChars="200"/>
        <w:jc w:val="left"/>
      </w:pPr>
      <w:r>
        <w:rPr>
          <w:rFonts w:hint="eastAsia" w:ascii="宋体" w:hAnsi="宋体" w:eastAsia="宋体" w:cs="宋体"/>
          <w:color w:val="000000"/>
          <w:kern w:val="0"/>
          <w:sz w:val="18"/>
          <w:szCs w:val="18"/>
          <w:lang w:val="en-US" w:eastAsia="zh-CN" w:bidi="ar"/>
        </w:rPr>
        <w:t xml:space="preserve">（11）违反本廉洁要求第 1、2 条规定，发生行贿行为，经政府有关执纪执法部门或采购方纪检监督机构查证属实，采购方根据南方电网公司有关规定，视情节 </w:t>
      </w:r>
    </w:p>
    <w:p>
      <w:pPr>
        <w:keepNext w:val="0"/>
        <w:keepLines w:val="0"/>
        <w:widowControl/>
        <w:suppressLineNumbers w:val="0"/>
        <w:ind w:firstLine="540" w:firstLineChars="300"/>
        <w:jc w:val="left"/>
      </w:pPr>
      <w:r>
        <w:rPr>
          <w:rFonts w:hint="eastAsia" w:ascii="宋体" w:hAnsi="宋体" w:eastAsia="宋体" w:cs="宋体"/>
          <w:color w:val="000000"/>
          <w:kern w:val="0"/>
          <w:sz w:val="18"/>
          <w:szCs w:val="18"/>
          <w:lang w:val="en-US" w:eastAsia="zh-CN" w:bidi="ar"/>
        </w:rPr>
        <w:t>轻重实施一定期限的市场禁入。</w:t>
      </w:r>
    </w:p>
    <w:p>
      <w:pPr>
        <w:ind w:left="567" w:leftChars="270" w:right="222" w:rightChars="106" w:firstLine="540" w:firstLineChars="300"/>
        <w:jc w:val="left"/>
        <w:rPr>
          <w:rFonts w:ascii="宋体" w:hAnsi="宋体"/>
          <w:sz w:val="18"/>
          <w:szCs w:val="18"/>
        </w:rPr>
      </w:pPr>
    </w:p>
    <w:sectPr>
      <w:headerReference r:id="rId3" w:type="default"/>
      <w:pgSz w:w="16838" w:h="11906" w:orient="landscape"/>
      <w:pgMar w:top="567" w:right="567" w:bottom="1134" w:left="567" w:header="1134" w:footer="1134" w:gutter="0"/>
      <w:pgBorders>
        <w:top w:val="none" w:sz="0" w:space="0"/>
        <w:left w:val="none" w:sz="0" w:space="0"/>
        <w:bottom w:val="none" w:sz="0" w:space="0"/>
        <w:right w:val="none" w:sz="0" w:space="0"/>
      </w:pgBorders>
      <w:cols w:space="425" w:num="1"/>
      <w:docGrid w:type="linesAndChar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2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1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5"/>
      <w:pBdr>
        <w:bottom w:val="none" w:color="auto" w:sz="0" w:space="0"/>
      </w:pBd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doNotDisplayPageBoundaries w:val="1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E6589"/>
    <w:rsid w:val="00011C5D"/>
    <w:rsid w:val="00014333"/>
    <w:rsid w:val="00025DF9"/>
    <w:rsid w:val="0004385A"/>
    <w:rsid w:val="00064AA7"/>
    <w:rsid w:val="0006586A"/>
    <w:rsid w:val="00070E52"/>
    <w:rsid w:val="000762EC"/>
    <w:rsid w:val="0009326B"/>
    <w:rsid w:val="00123B8A"/>
    <w:rsid w:val="001B0B30"/>
    <w:rsid w:val="00240413"/>
    <w:rsid w:val="0024377B"/>
    <w:rsid w:val="00243FCB"/>
    <w:rsid w:val="002E37A4"/>
    <w:rsid w:val="002F7D55"/>
    <w:rsid w:val="00301AC0"/>
    <w:rsid w:val="00312FAB"/>
    <w:rsid w:val="00341D8C"/>
    <w:rsid w:val="003477E4"/>
    <w:rsid w:val="003603F0"/>
    <w:rsid w:val="00372DA7"/>
    <w:rsid w:val="003A1818"/>
    <w:rsid w:val="003A46FF"/>
    <w:rsid w:val="003B03E2"/>
    <w:rsid w:val="003B14FB"/>
    <w:rsid w:val="00413663"/>
    <w:rsid w:val="004319FB"/>
    <w:rsid w:val="0045523D"/>
    <w:rsid w:val="00472D62"/>
    <w:rsid w:val="004A188B"/>
    <w:rsid w:val="004B6A4A"/>
    <w:rsid w:val="004C6E0D"/>
    <w:rsid w:val="004E7E0E"/>
    <w:rsid w:val="005734A6"/>
    <w:rsid w:val="00590152"/>
    <w:rsid w:val="00592966"/>
    <w:rsid w:val="005C0E85"/>
    <w:rsid w:val="00600A63"/>
    <w:rsid w:val="00633482"/>
    <w:rsid w:val="00696C7B"/>
    <w:rsid w:val="006A619B"/>
    <w:rsid w:val="006C01D2"/>
    <w:rsid w:val="006C27FC"/>
    <w:rsid w:val="006F5DC6"/>
    <w:rsid w:val="00734676"/>
    <w:rsid w:val="00745086"/>
    <w:rsid w:val="00767507"/>
    <w:rsid w:val="007A7F9E"/>
    <w:rsid w:val="007B4825"/>
    <w:rsid w:val="007F1324"/>
    <w:rsid w:val="008209D3"/>
    <w:rsid w:val="00832D81"/>
    <w:rsid w:val="0083461C"/>
    <w:rsid w:val="00835937"/>
    <w:rsid w:val="00845092"/>
    <w:rsid w:val="00861305"/>
    <w:rsid w:val="008827E0"/>
    <w:rsid w:val="008B2E45"/>
    <w:rsid w:val="008D4093"/>
    <w:rsid w:val="0097693F"/>
    <w:rsid w:val="00991300"/>
    <w:rsid w:val="009A7DCB"/>
    <w:rsid w:val="00A23D42"/>
    <w:rsid w:val="00A50888"/>
    <w:rsid w:val="00A83506"/>
    <w:rsid w:val="00A907E7"/>
    <w:rsid w:val="00AC4AC8"/>
    <w:rsid w:val="00AF2667"/>
    <w:rsid w:val="00B07D35"/>
    <w:rsid w:val="00B36FD7"/>
    <w:rsid w:val="00B61C23"/>
    <w:rsid w:val="00B76C80"/>
    <w:rsid w:val="00B860CC"/>
    <w:rsid w:val="00B94C57"/>
    <w:rsid w:val="00BE60C8"/>
    <w:rsid w:val="00BF0817"/>
    <w:rsid w:val="00BF0E5B"/>
    <w:rsid w:val="00BF6D5A"/>
    <w:rsid w:val="00C05515"/>
    <w:rsid w:val="00C05FFA"/>
    <w:rsid w:val="00C12685"/>
    <w:rsid w:val="00C66B67"/>
    <w:rsid w:val="00CB4EC7"/>
    <w:rsid w:val="00D072A2"/>
    <w:rsid w:val="00D72926"/>
    <w:rsid w:val="00D74153"/>
    <w:rsid w:val="00DA7FF2"/>
    <w:rsid w:val="00DB0962"/>
    <w:rsid w:val="00DB12BA"/>
    <w:rsid w:val="00DC42A9"/>
    <w:rsid w:val="00DD0B51"/>
    <w:rsid w:val="00DD6424"/>
    <w:rsid w:val="00DF363C"/>
    <w:rsid w:val="00E04AED"/>
    <w:rsid w:val="00E84224"/>
    <w:rsid w:val="00EB5605"/>
    <w:rsid w:val="00EE6589"/>
    <w:rsid w:val="00F07525"/>
    <w:rsid w:val="00F41009"/>
    <w:rsid w:val="00F41F72"/>
    <w:rsid w:val="00F52E55"/>
    <w:rsid w:val="00F67614"/>
    <w:rsid w:val="00F702DF"/>
    <w:rsid w:val="00FA1B02"/>
    <w:rsid w:val="00FB7D0D"/>
    <w:rsid w:val="00FD670C"/>
    <w:rsid w:val="00FD7FEF"/>
    <w:rsid w:val="013C6787"/>
    <w:rsid w:val="025A1B88"/>
    <w:rsid w:val="04656FC2"/>
    <w:rsid w:val="064C34FD"/>
    <w:rsid w:val="0BCD7511"/>
    <w:rsid w:val="0C613ECE"/>
    <w:rsid w:val="0CC7446B"/>
    <w:rsid w:val="0F75420D"/>
    <w:rsid w:val="13C91939"/>
    <w:rsid w:val="18C33C54"/>
    <w:rsid w:val="1C8923E3"/>
    <w:rsid w:val="1E7F0C2E"/>
    <w:rsid w:val="23FB1B7A"/>
    <w:rsid w:val="2D852CC1"/>
    <w:rsid w:val="2F671B4B"/>
    <w:rsid w:val="313660D1"/>
    <w:rsid w:val="337040D9"/>
    <w:rsid w:val="35144E32"/>
    <w:rsid w:val="3704484F"/>
    <w:rsid w:val="3DF918B9"/>
    <w:rsid w:val="43D93B8C"/>
    <w:rsid w:val="46F91E7C"/>
    <w:rsid w:val="47CB5A57"/>
    <w:rsid w:val="4AC7413B"/>
    <w:rsid w:val="4B0348FA"/>
    <w:rsid w:val="4B0B4EEE"/>
    <w:rsid w:val="5011126D"/>
    <w:rsid w:val="51437698"/>
    <w:rsid w:val="526550D5"/>
    <w:rsid w:val="545804DE"/>
    <w:rsid w:val="54632017"/>
    <w:rsid w:val="5A0B4D9E"/>
    <w:rsid w:val="5B523236"/>
    <w:rsid w:val="67395808"/>
    <w:rsid w:val="6B37511D"/>
    <w:rsid w:val="6E9A5102"/>
    <w:rsid w:val="70082677"/>
    <w:rsid w:val="78E2156C"/>
    <w:rsid w:val="7C5C7595"/>
    <w:rsid w:val="7C906E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nhideWhenUsed="0" w:uiPriority="0" w:semiHidden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qFormat="1"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4"/>
    <w:basedOn w:val="1"/>
    <w:next w:val="1"/>
    <w:qFormat/>
    <w:uiPriority w:val="0"/>
    <w:pPr>
      <w:outlineLvl w:val="3"/>
    </w:pPr>
  </w:style>
  <w:style w:type="character" w:default="1" w:styleId="7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alloon Text"/>
    <w:basedOn w:val="1"/>
    <w:qFormat/>
    <w:uiPriority w:val="0"/>
    <w:rPr>
      <w:sz w:val="18"/>
      <w:szCs w:val="18"/>
    </w:rPr>
  </w:style>
  <w:style w:type="paragraph" w:styleId="4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styleId="8">
    <w:name w:val="Hyperlink"/>
    <w:basedOn w:val="7"/>
    <w:qFormat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theme" Target="theme/theme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ComTop</Company>
  <Pages>2</Pages>
  <Words>1362</Words>
  <Characters>1447</Characters>
  <Lines>6</Lines>
  <Paragraphs>1</Paragraphs>
  <TotalTime>4</TotalTime>
  <ScaleCrop>false</ScaleCrop>
  <LinksUpToDate>false</LinksUpToDate>
  <CharactersWithSpaces>1526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2015-06-17T07:15:00Z</dcterms:created>
  <dc:creator>RoyLuo</dc:creator>
  <cp:lastModifiedBy>00031534_st</cp:lastModifiedBy>
  <cp:lastPrinted>2006-02-17T02:05:00Z</cp:lastPrinted>
  <dcterms:modified xsi:type="dcterms:W3CDTF">2025-11-07T08:57:32Z</dcterms:modified>
  <dc:title>广州蓄能水电厂</dc:title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19A131A581044479B55F7956DD6F3B20</vt:lpwstr>
  </property>
  <property fmtid="{D5CDD505-2E9C-101B-9397-08002B2CF9AE}" pid="4" name="KSOTemplateDocerSaveRecord">
    <vt:lpwstr>eyJoZGlkIjoiYjlmYmU0Mjg0MDQzMTA2OWY4YzQ1ZTNiYzFmZGRjMjMiLCJ1c2VySWQiOiIzMzcyOTUxMzIifQ==</vt:lpwstr>
  </property>
</Properties>
</file>