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z w:val="21"/>
          <w:szCs w:val="21"/>
          <w:highlight w:val="none"/>
          <w:lang w:val="en-US" w:eastAsia="zh-CN"/>
        </w:rPr>
      </w:pPr>
      <w:bookmarkStart w:id="0" w:name="_GoBack"/>
      <w:bookmarkEnd w:id="0"/>
      <w:r>
        <w:rPr>
          <w:rFonts w:hint="eastAsia" w:ascii="宋体" w:hAnsi="宋体" w:eastAsia="宋体" w:cs="宋体"/>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宋体" w:hAnsi="宋体" w:eastAsia="宋体" w:cs="宋体"/>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海南</w:t>
      </w:r>
      <w:r>
        <w:rPr>
          <w:rFonts w:hint="eastAsia" w:ascii="宋体" w:hAnsi="宋体" w:cs="宋体"/>
          <w:color w:val="auto"/>
          <w:sz w:val="21"/>
          <w:szCs w:val="21"/>
          <w:highlight w:val="none"/>
          <w:u w:val="single"/>
          <w:lang w:val="en-US" w:eastAsia="zh-CN"/>
        </w:rPr>
        <w:t>电网能源发展有限公司</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我公司愿意按照贵（</w:t>
      </w:r>
      <w:r>
        <w:rPr>
          <w:rFonts w:hint="eastAsia" w:ascii="宋体" w:hAnsi="宋体" w:eastAsia="宋体" w:cs="宋体"/>
          <w:color w:val="auto"/>
          <w:sz w:val="21"/>
          <w:szCs w:val="21"/>
          <w:highlight w:val="none"/>
          <w:u w:val="single"/>
          <w:lang w:val="en-US" w:eastAsia="zh-CN"/>
        </w:rPr>
        <w:t>单位</w:t>
      </w:r>
      <w:r>
        <w:rPr>
          <w:rFonts w:hint="eastAsia" w:ascii="宋体" w:hAnsi="宋体" w:eastAsia="宋体" w:cs="宋体"/>
          <w:color w:val="auto"/>
          <w:sz w:val="21"/>
          <w:szCs w:val="21"/>
          <w:highlight w:val="none"/>
          <w:lang w:val="en-US" w:eastAsia="zh-CN"/>
        </w:rPr>
        <w:t>）要求，按照以下报价和承诺提供所需的（</w:t>
      </w:r>
      <w:r>
        <w:rPr>
          <w:rFonts w:hint="eastAsia" w:ascii="宋体" w:hAnsi="宋体" w:cs="宋体"/>
          <w:color w:val="auto"/>
          <w:sz w:val="21"/>
          <w:szCs w:val="21"/>
          <w:highlight w:val="none"/>
          <w:lang w:val="en-US" w:eastAsia="zh-CN"/>
        </w:rPr>
        <w:t>货物</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一、报价情况</w:t>
      </w:r>
    </w:p>
    <w:tbl>
      <w:tblPr>
        <w:tblStyle w:val="5"/>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1"/>
        <w:gridCol w:w="1220"/>
        <w:gridCol w:w="590"/>
        <w:gridCol w:w="619"/>
        <w:gridCol w:w="907"/>
        <w:gridCol w:w="1282"/>
        <w:gridCol w:w="1282"/>
        <w:gridCol w:w="1025"/>
        <w:gridCol w:w="1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4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序号</w:t>
            </w:r>
          </w:p>
        </w:tc>
        <w:tc>
          <w:tcPr>
            <w:tcW w:w="123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名称</w:t>
            </w:r>
          </w:p>
        </w:tc>
        <w:tc>
          <w:tcPr>
            <w:tcW w:w="12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具体品牌及规格型号、技术参数等</w:t>
            </w:r>
          </w:p>
        </w:tc>
        <w:tc>
          <w:tcPr>
            <w:tcW w:w="59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数量</w:t>
            </w:r>
          </w:p>
        </w:tc>
        <w:tc>
          <w:tcPr>
            <w:tcW w:w="61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计量单位</w:t>
            </w:r>
          </w:p>
        </w:tc>
        <w:tc>
          <w:tcPr>
            <w:tcW w:w="90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含税单价（元）</w:t>
            </w:r>
          </w:p>
        </w:tc>
        <w:tc>
          <w:tcPr>
            <w:tcW w:w="128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b/>
                <w:bCs/>
                <w:color w:val="auto"/>
                <w:sz w:val="18"/>
                <w:szCs w:val="18"/>
                <w:highlight w:val="none"/>
                <w:u w:val="none"/>
                <w:vertAlign w:val="baseline"/>
                <w:lang w:val="en-US" w:eastAsia="zh-CN"/>
              </w:rPr>
            </w:pPr>
            <w:r>
              <w:rPr>
                <w:rFonts w:hint="eastAsia" w:ascii="宋体" w:hAnsi="宋体" w:cs="宋体"/>
                <w:b/>
                <w:bCs/>
                <w:color w:val="auto"/>
                <w:sz w:val="18"/>
                <w:szCs w:val="18"/>
                <w:highlight w:val="none"/>
                <w:u w:val="none"/>
                <w:vertAlign w:val="baseline"/>
                <w:lang w:val="en-US" w:eastAsia="zh-CN"/>
              </w:rPr>
              <w:t>单价限价（元）</w:t>
            </w:r>
          </w:p>
        </w:tc>
        <w:tc>
          <w:tcPr>
            <w:tcW w:w="128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含税总价（元）</w:t>
            </w:r>
          </w:p>
        </w:tc>
        <w:tc>
          <w:tcPr>
            <w:tcW w:w="10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b/>
                <w:bCs/>
                <w:color w:val="auto"/>
                <w:sz w:val="18"/>
                <w:szCs w:val="18"/>
                <w:highlight w:val="none"/>
                <w:u w:val="none"/>
                <w:vertAlign w:val="baseline"/>
                <w:lang w:val="en-US" w:eastAsia="zh-CN"/>
              </w:rPr>
            </w:pPr>
            <w:r>
              <w:rPr>
                <w:rFonts w:hint="eastAsia" w:ascii="宋体" w:hAnsi="宋体" w:cs="宋体"/>
                <w:b/>
                <w:bCs/>
                <w:color w:val="auto"/>
                <w:sz w:val="18"/>
                <w:szCs w:val="18"/>
                <w:highlight w:val="none"/>
                <w:u w:val="none"/>
                <w:vertAlign w:val="baseline"/>
                <w:lang w:val="en-US" w:eastAsia="zh-CN"/>
              </w:rPr>
              <w:t>交货</w:t>
            </w:r>
            <w:r>
              <w:rPr>
                <w:rFonts w:hint="eastAsia" w:ascii="宋体" w:hAnsi="宋体" w:eastAsia="宋体" w:cs="宋体"/>
                <w:b/>
                <w:bCs/>
                <w:color w:val="auto"/>
                <w:sz w:val="18"/>
                <w:szCs w:val="18"/>
                <w:highlight w:val="none"/>
                <w:u w:val="none"/>
                <w:vertAlign w:val="baseline"/>
                <w:lang w:val="en-US" w:eastAsia="zh-CN"/>
              </w:rPr>
              <w:t>期</w:t>
            </w:r>
          </w:p>
        </w:tc>
        <w:tc>
          <w:tcPr>
            <w:tcW w:w="10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jc w:val="center"/>
        </w:trPr>
        <w:tc>
          <w:tcPr>
            <w:tcW w:w="46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color w:val="auto"/>
                <w:sz w:val="18"/>
                <w:szCs w:val="18"/>
                <w:highlight w:val="none"/>
                <w:u w:val="none"/>
                <w:vertAlign w:val="baseline"/>
                <w:lang w:val="en-US" w:eastAsia="zh-CN"/>
              </w:rPr>
            </w:pPr>
            <w:r>
              <w:rPr>
                <w:rFonts w:hint="eastAsia" w:ascii="宋体" w:hAnsi="宋体" w:eastAsia="宋体" w:cs="宋体"/>
                <w:color w:val="auto"/>
                <w:sz w:val="18"/>
                <w:szCs w:val="18"/>
                <w:highlight w:val="none"/>
                <w:u w:val="none"/>
                <w:vertAlign w:val="baseline"/>
                <w:lang w:val="en-US" w:eastAsia="zh-CN"/>
              </w:rPr>
              <w:t>1</w:t>
            </w:r>
          </w:p>
        </w:tc>
        <w:tc>
          <w:tcPr>
            <w:tcW w:w="123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打卡机</w:t>
            </w:r>
          </w:p>
        </w:tc>
        <w:tc>
          <w:tcPr>
            <w:tcW w:w="12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w:t>
            </w:r>
          </w:p>
        </w:tc>
        <w:tc>
          <w:tcPr>
            <w:tcW w:w="59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4</w:t>
            </w:r>
          </w:p>
        </w:tc>
        <w:tc>
          <w:tcPr>
            <w:tcW w:w="61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套</w:t>
            </w:r>
          </w:p>
        </w:tc>
        <w:tc>
          <w:tcPr>
            <w:tcW w:w="90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28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10500</w:t>
            </w:r>
          </w:p>
        </w:tc>
        <w:tc>
          <w:tcPr>
            <w:tcW w:w="128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0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收到成交通知书五日内</w:t>
            </w:r>
          </w:p>
        </w:tc>
        <w:tc>
          <w:tcPr>
            <w:tcW w:w="10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包含考勤机与采集机</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1.上述含运输、安装、调试等各项</w:t>
      </w:r>
      <w:r>
        <w:rPr>
          <w:rFonts w:hint="eastAsia" w:ascii="宋体" w:hAnsi="宋体" w:eastAsia="宋体" w:cs="宋体"/>
          <w:color w:val="auto"/>
          <w:sz w:val="21"/>
          <w:szCs w:val="21"/>
          <w:highlight w:val="none"/>
          <w:u w:val="none"/>
          <w:lang w:val="en-US" w:eastAsia="zh-CN"/>
        </w:rPr>
        <w:t>费</w:t>
      </w:r>
      <w:r>
        <w:rPr>
          <w:rFonts w:hint="eastAsia" w:ascii="宋体" w:hAnsi="宋体" w:cs="宋体"/>
          <w:color w:val="auto"/>
          <w:sz w:val="21"/>
          <w:szCs w:val="21"/>
          <w:highlight w:val="none"/>
          <w:u w:val="none"/>
          <w:lang w:val="en-US" w:eastAsia="zh-CN"/>
        </w:rPr>
        <w:t>用</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bidi w:val="0"/>
        <w:ind w:firstLine="420" w:firstLineChars="200"/>
        <w:rPr>
          <w:rFonts w:hint="eastAsia"/>
          <w:lang w:val="en-US" w:eastAsia="zh-CN"/>
        </w:rPr>
      </w:pPr>
      <w:r>
        <w:rPr>
          <w:rFonts w:hint="eastAsia"/>
          <w:lang w:val="en-US" w:eastAsia="zh-CN"/>
        </w:rPr>
        <w:t>2.单价报价超过单价限价无效报价。</w:t>
      </w:r>
    </w:p>
    <w:p>
      <w:pPr>
        <w:bidi w:val="0"/>
        <w:ind w:firstLine="420" w:firstLineChars="200"/>
        <w:rPr>
          <w:rFonts w:hint="default"/>
          <w:lang w:val="en-US" w:eastAsia="zh-CN"/>
        </w:rPr>
      </w:pPr>
      <w:r>
        <w:rPr>
          <w:rFonts w:hint="eastAsia"/>
          <w:lang w:val="en-US" w:eastAsia="zh-CN"/>
        </w:rPr>
        <w:t>报价明显低于控制价的，供应商须提供书面说明并提供相关证明材料，对于明显低于控制价且未提供书面说明或书面说明不合理的，视为无效报价。开标后采购人发现供应商的报价明显低于其他采购报价或低于成本价的，可要求供应商补充提供书面说明和相关证明材料，供应商不提供或提供的材料不能合理说明报价的，视为无效报价。</w:t>
      </w:r>
    </w:p>
    <w:p>
      <w:pPr>
        <w:bidi w:val="0"/>
        <w:ind w:firstLine="420" w:firstLineChars="200"/>
        <w:rPr>
          <w:rFonts w:hint="eastAsia"/>
          <w:lang w:val="en-US" w:eastAsia="zh-CN"/>
        </w:rPr>
      </w:pPr>
      <w:r>
        <w:rPr>
          <w:rFonts w:hint="eastAsia"/>
          <w:lang w:val="en-US" w:eastAsia="zh-CN"/>
        </w:rPr>
        <w:t>3.结算方式：满足采购人验收标准后收到增值税专用发票付款。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二.技术要求承诺情况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default"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（满足/不满足）要求。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联系人</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；联系电话</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righ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righ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rPr>
          <w:rFonts w:hint="eastAsia" w:ascii="宋体" w:hAnsi="宋体" w:eastAsia="宋体" w:cs="宋体"/>
          <w:b/>
          <w:bCs/>
          <w:color w:val="auto"/>
          <w:sz w:val="21"/>
          <w:szCs w:val="21"/>
          <w:highlight w:val="none"/>
          <w:lang w:val="en-US" w:eastAsia="zh-CN"/>
        </w:rPr>
      </w:pPr>
    </w:p>
    <w:sectPr>
      <w:pgSz w:w="11906" w:h="16838"/>
      <w:pgMar w:top="2098" w:right="1417" w:bottom="198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iMTg5OTkxZTRhMTFjZDQ0MzQ4ZmYzODE3ZDI3NTYifQ=="/>
  </w:docVars>
  <w:rsids>
    <w:rsidRoot w:val="00000000"/>
    <w:rsid w:val="07C5765D"/>
    <w:rsid w:val="0A006EB5"/>
    <w:rsid w:val="15BB36D0"/>
    <w:rsid w:val="16CA5090"/>
    <w:rsid w:val="1763479D"/>
    <w:rsid w:val="184D50FE"/>
    <w:rsid w:val="1C8301E7"/>
    <w:rsid w:val="1EE13DAD"/>
    <w:rsid w:val="30AB09B1"/>
    <w:rsid w:val="325C7357"/>
    <w:rsid w:val="39992F30"/>
    <w:rsid w:val="418339DA"/>
    <w:rsid w:val="43873F81"/>
    <w:rsid w:val="44C47D79"/>
    <w:rsid w:val="591653F5"/>
    <w:rsid w:val="5BA75654"/>
    <w:rsid w:val="5ED76D15"/>
    <w:rsid w:val="647B53B0"/>
    <w:rsid w:val="68C14C53"/>
    <w:rsid w:val="6BAA0347"/>
    <w:rsid w:val="75556EEE"/>
    <w:rsid w:val="78DF0714"/>
    <w:rsid w:val="7E6A0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227</Words>
  <Characters>251</Characters>
  <Paragraphs>37</Paragraphs>
  <TotalTime>2</TotalTime>
  <ScaleCrop>false</ScaleCrop>
  <LinksUpToDate>false</LinksUpToDate>
  <CharactersWithSpaces>280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林明豪</cp:lastModifiedBy>
  <dcterms:modified xsi:type="dcterms:W3CDTF">2025-11-11T01:14:58Z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6F722E0C947142A293FBD01E5533C00F</vt:lpwstr>
  </property>
  <property fmtid="{D5CDD505-2E9C-101B-9397-08002B2CF9AE}" pid="4" name="KSOTemplateDocerSaveRecord">
    <vt:lpwstr>eyJoZGlkIjoiMzhiMTg5OTkxZTRhMTFjZDQ0MzQ4ZmYzODE3ZDI3NTYiLCJ1c2VySWQiOiI0Mjc2NDE3OTAifQ==</vt:lpwstr>
  </property>
</Properties>
</file>