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numPr>
          <w:ilvl w:val="0"/>
          <w:numId w:val="0"/>
        </w:numPr>
        <w:rPr>
          <w:rFonts w:hint="default" w:ascii="宋体" w:hAnsi="宋体" w:eastAsia="宋体" w:cs="宋体"/>
          <w:sz w:val="28"/>
          <w:szCs w:val="28"/>
          <w:lang w:val="en-US" w:eastAsia="zh-CN"/>
        </w:rPr>
      </w:pPr>
      <w:r>
        <w:rPr>
          <w:rFonts w:hint="eastAsia" w:ascii="宋体" w:hAnsi="宋体" w:eastAsia="宋体" w:cs="宋体"/>
          <w:sz w:val="28"/>
          <w:szCs w:val="28"/>
          <w:lang w:val="en-US" w:eastAsia="zh-CN"/>
        </w:rPr>
        <w:t>一、项目要求</w:t>
      </w:r>
    </w:p>
    <w:p>
      <w:pPr>
        <w:numPr>
          <w:ilvl w:val="0"/>
          <w:numId w:val="0"/>
        </w:numPr>
        <w:rPr>
          <w:rFonts w:ascii="宋体" w:hAnsi="宋体" w:eastAsia="宋体" w:cs="宋体"/>
          <w:sz w:val="28"/>
          <w:szCs w:val="28"/>
        </w:rPr>
      </w:pPr>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1</w:t>
      </w:r>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制作</w:t>
      </w:r>
      <w:r>
        <w:rPr>
          <w:rFonts w:hint="eastAsia" w:ascii="宋体" w:hAnsi="宋体" w:eastAsia="宋体" w:cs="宋体"/>
          <w:sz w:val="28"/>
          <w:szCs w:val="28"/>
        </w:rPr>
        <w:t>一套多用途、高精度、智能化的位置式传感器综合校验平台。该平台通过高精度电机驱动金属模拟真实工况下的接触动作，结合传感器动作范围检测、动态响应分析等功能，实现传感器动作性能的自动化校验与测量。</w:t>
      </w:r>
    </w:p>
    <w:p>
      <w:pPr>
        <w:numPr>
          <w:ilvl w:val="0"/>
          <w:numId w:val="0"/>
        </w:numPr>
        <w:rPr>
          <w:sz w:val="28"/>
          <w:szCs w:val="28"/>
        </w:rPr>
      </w:pPr>
      <w:r>
        <w:rPr>
          <w:rFonts w:hint="eastAsia"/>
          <w:sz w:val="28"/>
          <w:szCs w:val="28"/>
          <w:lang w:eastAsia="zh-CN"/>
        </w:rPr>
        <w:t>（</w:t>
      </w:r>
      <w:r>
        <w:rPr>
          <w:rFonts w:hint="eastAsia"/>
          <w:sz w:val="28"/>
          <w:szCs w:val="28"/>
          <w:lang w:val="en-US" w:eastAsia="zh-CN"/>
        </w:rPr>
        <w:t>2</w:t>
      </w:r>
      <w:r>
        <w:rPr>
          <w:rFonts w:hint="eastAsia"/>
          <w:sz w:val="28"/>
          <w:szCs w:val="28"/>
          <w:lang w:eastAsia="zh-CN"/>
        </w:rPr>
        <w:t>）</w:t>
      </w:r>
      <w:r>
        <w:rPr>
          <w:rFonts w:hint="eastAsia"/>
          <w:sz w:val="28"/>
          <w:szCs w:val="28"/>
        </w:rPr>
        <w:t>实现力-位移-信号闭环控制，显著提升测量精度和稳定性。</w:t>
      </w:r>
    </w:p>
    <w:p>
      <w:pPr>
        <w:numPr>
          <w:ilvl w:val="0"/>
          <w:numId w:val="0"/>
        </w:numPr>
        <w:rPr>
          <w:sz w:val="28"/>
          <w:szCs w:val="28"/>
        </w:rPr>
      </w:pPr>
      <w:r>
        <w:rPr>
          <w:rFonts w:hint="eastAsia" w:ascii="宋体" w:hAnsi="宋体" w:eastAsia="宋体" w:cs="宋体"/>
          <w:sz w:val="28"/>
          <w:szCs w:val="28"/>
          <w:lang w:val="en-US" w:eastAsia="zh-CN"/>
        </w:rPr>
        <w:t>（3）集成传感器触发信号的边缘检测算法和动作次数累计统计与异常动作（如抖动、误触发）的识别模型，可分析传感器的灵敏度、基本误差、线性度等内容</w:t>
      </w:r>
      <w:r>
        <w:rPr>
          <w:rFonts w:ascii="宋体" w:hAnsi="宋体" w:eastAsia="宋体" w:cs="宋体"/>
          <w:sz w:val="28"/>
          <w:szCs w:val="28"/>
        </w:rPr>
        <w:t>。</w:t>
      </w:r>
    </w:p>
    <w:p>
      <w:pPr>
        <w:numPr>
          <w:ilvl w:val="0"/>
          <w:numId w:val="0"/>
        </w:numPr>
        <w:rPr>
          <w:sz w:val="28"/>
          <w:szCs w:val="28"/>
        </w:rPr>
      </w:pPr>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4</w:t>
      </w:r>
      <w:r>
        <w:rPr>
          <w:rFonts w:hint="eastAsia" w:ascii="宋体" w:hAnsi="宋体" w:eastAsia="宋体" w:cs="宋体"/>
          <w:sz w:val="28"/>
          <w:szCs w:val="28"/>
          <w:lang w:eastAsia="zh-CN"/>
        </w:rPr>
        <w:t>）</w:t>
      </w:r>
      <w:r>
        <w:rPr>
          <w:rFonts w:ascii="宋体" w:hAnsi="宋体" w:eastAsia="宋体" w:cs="宋体"/>
          <w:sz w:val="28"/>
          <w:szCs w:val="28"/>
        </w:rPr>
        <w:t>对项目成果进行全面验收，编写项目总结报告</w:t>
      </w:r>
      <w:r>
        <w:rPr>
          <w:rFonts w:hint="eastAsia" w:ascii="宋体" w:hAnsi="宋体" w:eastAsia="宋体" w:cs="宋体"/>
          <w:sz w:val="28"/>
          <w:szCs w:val="28"/>
          <w:lang w:eastAsia="zh-CN"/>
        </w:rPr>
        <w:t>。</w:t>
      </w:r>
    </w:p>
    <w:p>
      <w:pPr>
        <w:numPr>
          <w:ilvl w:val="0"/>
          <w:numId w:val="1"/>
        </w:numPr>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技术参数</w:t>
      </w:r>
    </w:p>
    <w:p>
      <w:pPr>
        <w:numPr>
          <w:ilvl w:val="0"/>
          <w:numId w:val="0"/>
        </w:numPr>
        <w:rPr>
          <w:rFonts w:hint="eastAsia"/>
          <w:sz w:val="28"/>
          <w:szCs w:val="28"/>
          <w:lang w:val="en-US" w:eastAsia="zh-CN"/>
        </w:rPr>
      </w:pPr>
      <w:r>
        <w:rPr>
          <w:rFonts w:hint="eastAsia"/>
          <w:sz w:val="28"/>
          <w:szCs w:val="28"/>
          <w:lang w:val="en-US" w:eastAsia="zh-CN"/>
        </w:rPr>
        <w:t>装置硬件需求：</w:t>
      </w:r>
    </w:p>
    <w:p>
      <w:pPr>
        <w:numPr>
          <w:ilvl w:val="0"/>
          <w:numId w:val="0"/>
        </w:numPr>
        <w:rPr>
          <w:rFonts w:hint="eastAsia"/>
          <w:sz w:val="28"/>
          <w:szCs w:val="28"/>
          <w:lang w:val="en-US" w:eastAsia="zh-CN"/>
        </w:rPr>
      </w:pPr>
      <w:r>
        <w:rPr>
          <w:rFonts w:hint="eastAsia"/>
          <w:sz w:val="28"/>
          <w:szCs w:val="28"/>
          <w:lang w:val="en-US" w:eastAsia="zh-CN"/>
        </w:rPr>
        <w:t>（1）直线电机：行程300-350mm，负载5-10KG，重复定位精度±5μm，分辨率5μm，含（动子、电机/定子、光栅尺+读头、直线导轨），1套</w:t>
      </w:r>
    </w:p>
    <w:p>
      <w:pPr>
        <w:numPr>
          <w:ilvl w:val="0"/>
          <w:numId w:val="0"/>
        </w:numPr>
        <w:rPr>
          <w:rFonts w:hint="eastAsia"/>
          <w:sz w:val="28"/>
          <w:szCs w:val="28"/>
          <w:lang w:val="en-US" w:eastAsia="zh-CN"/>
        </w:rPr>
      </w:pPr>
      <w:r>
        <w:rPr>
          <w:rFonts w:hint="eastAsia"/>
          <w:sz w:val="28"/>
          <w:szCs w:val="28"/>
          <w:lang w:val="en-US" w:eastAsia="zh-CN"/>
        </w:rPr>
        <w:t>（2）直线电机驱动器：与电机匹配，支持串口通讯，1套</w:t>
      </w:r>
    </w:p>
    <w:p>
      <w:pPr>
        <w:numPr>
          <w:ilvl w:val="0"/>
          <w:numId w:val="0"/>
        </w:numPr>
        <w:rPr>
          <w:rFonts w:hint="eastAsia"/>
          <w:sz w:val="28"/>
          <w:szCs w:val="28"/>
          <w:lang w:val="en-US" w:eastAsia="zh-CN"/>
        </w:rPr>
      </w:pPr>
      <w:r>
        <w:rPr>
          <w:rFonts w:hint="eastAsia"/>
          <w:sz w:val="28"/>
          <w:szCs w:val="28"/>
          <w:lang w:val="en-US" w:eastAsia="zh-CN"/>
        </w:rPr>
        <w:t>（3）</w:t>
      </w:r>
      <w:bookmarkStart w:id="0" w:name="_GoBack"/>
      <w:r>
        <w:rPr>
          <w:rFonts w:hint="eastAsia"/>
          <w:sz w:val="28"/>
          <w:szCs w:val="28"/>
          <w:lang w:val="en-US" w:eastAsia="zh-CN"/>
        </w:rPr>
        <w:t>人机交互设备：Windows系统、12寸电容屏、基频2.4Ghz、4G运存、128G存储，1 套</w:t>
      </w:r>
      <w:bookmarkEnd w:id="0"/>
    </w:p>
    <w:p>
      <w:pPr>
        <w:numPr>
          <w:ilvl w:val="0"/>
          <w:numId w:val="0"/>
        </w:numPr>
        <w:rPr>
          <w:rFonts w:hint="eastAsia"/>
          <w:sz w:val="28"/>
          <w:szCs w:val="28"/>
          <w:lang w:val="en-US" w:eastAsia="zh-CN"/>
        </w:rPr>
      </w:pPr>
      <w:r>
        <w:rPr>
          <w:rFonts w:hint="eastAsia"/>
          <w:sz w:val="28"/>
          <w:szCs w:val="28"/>
          <w:lang w:val="en-US" w:eastAsia="zh-CN"/>
        </w:rPr>
        <w:t>（4）供配电与通用接口：AC220 V（给电机、驱动器与上位机）；24 VDC 传感器电源及接线端子；模拟量 AI(4-20 mA)；1套</w:t>
      </w:r>
    </w:p>
    <w:p>
      <w:pPr>
        <w:numPr>
          <w:ilvl w:val="0"/>
          <w:numId w:val="0"/>
        </w:numPr>
        <w:rPr>
          <w:rFonts w:hint="eastAsia"/>
          <w:sz w:val="28"/>
          <w:szCs w:val="28"/>
          <w:lang w:val="en-US" w:eastAsia="zh-CN"/>
        </w:rPr>
      </w:pPr>
      <w:r>
        <w:rPr>
          <w:rFonts w:hint="eastAsia"/>
          <w:sz w:val="28"/>
          <w:szCs w:val="28"/>
          <w:lang w:val="en-US" w:eastAsia="zh-CN"/>
        </w:rPr>
        <w:t>（5）开关电源：AC220 V → 24 VDC，带过压/过流保护，1套</w:t>
      </w:r>
    </w:p>
    <w:p>
      <w:pPr>
        <w:numPr>
          <w:ilvl w:val="0"/>
          <w:numId w:val="0"/>
        </w:numPr>
        <w:rPr>
          <w:rFonts w:hint="eastAsia"/>
          <w:sz w:val="28"/>
          <w:szCs w:val="28"/>
          <w:lang w:val="en-US" w:eastAsia="zh-CN"/>
        </w:rPr>
      </w:pPr>
      <w:r>
        <w:rPr>
          <w:rFonts w:hint="eastAsia"/>
          <w:sz w:val="28"/>
          <w:szCs w:val="28"/>
          <w:lang w:val="en-US" w:eastAsia="zh-CN"/>
        </w:rPr>
        <w:t>（6）转换模块：4-20 mA → RS-485 模块、rs485转USB、USB转RS232，（各1 件，共1 套）</w:t>
      </w:r>
    </w:p>
    <w:p>
      <w:pPr>
        <w:numPr>
          <w:ilvl w:val="0"/>
          <w:numId w:val="0"/>
        </w:numPr>
        <w:rPr>
          <w:rFonts w:hint="default"/>
          <w:sz w:val="28"/>
          <w:szCs w:val="28"/>
          <w:lang w:val="en-US" w:eastAsia="zh-CN"/>
        </w:rPr>
      </w:pPr>
      <w:r>
        <w:rPr>
          <w:rFonts w:hint="eastAsia"/>
          <w:sz w:val="28"/>
          <w:szCs w:val="28"/>
          <w:lang w:val="en-US" w:eastAsia="zh-CN"/>
        </w:rPr>
        <w:t>（7）定制化被检仪器夹具（支持角度式位置传感器、位移式位置传感器、行程式位置传感器和接近式位置传感器等传感器）、可调节移动的金属光滑测量物：高度/前后可调，1套</w:t>
      </w:r>
    </w:p>
    <w:p>
      <w:pPr>
        <w:numPr>
          <w:ilvl w:val="0"/>
          <w:numId w:val="0"/>
        </w:numPr>
        <w:rPr>
          <w:rFonts w:hint="default" w:ascii="Times New Roman" w:hAnsi="Times New Roman"/>
          <w:sz w:val="18"/>
          <w:szCs w:val="18"/>
          <w:lang w:val="en-US" w:eastAsia="zh-CN"/>
        </w:rPr>
      </w:pPr>
      <w:r>
        <w:rPr>
          <w:rFonts w:hint="eastAsia"/>
          <w:sz w:val="28"/>
          <w:szCs w:val="28"/>
          <w:lang w:val="en-US" w:eastAsia="zh-CN"/>
        </w:rPr>
        <w:t>（8）装置箱体：适配（1）-（8）物件的固定装配，外观整洁，装置可移动与便携。</w:t>
      </w:r>
    </w:p>
    <w:p>
      <w:pPr>
        <w:numPr>
          <w:ilvl w:val="0"/>
          <w:numId w:val="0"/>
        </w:numPr>
        <w:rPr>
          <w:rFonts w:hint="default"/>
          <w:sz w:val="28"/>
          <w:szCs w:val="28"/>
          <w:lang w:val="en-US" w:eastAsia="zh-CN"/>
        </w:rPr>
      </w:pPr>
      <w:r>
        <w:rPr>
          <w:rFonts w:hint="eastAsia"/>
          <w:sz w:val="28"/>
          <w:szCs w:val="28"/>
          <w:lang w:val="en-US" w:eastAsia="zh-CN"/>
        </w:rPr>
        <w:t>三、结构图</w:t>
      </w:r>
    </w:p>
    <w:p>
      <w:pPr>
        <w:numPr>
          <w:ilvl w:val="0"/>
          <w:numId w:val="0"/>
        </w:numPr>
        <w:rPr>
          <w:rFonts w:hint="default"/>
          <w:sz w:val="28"/>
          <w:szCs w:val="28"/>
          <w:lang w:val="en-US" w:eastAsia="zh-CN"/>
        </w:rPr>
      </w:pPr>
      <w:r>
        <w:rPr>
          <w:rFonts w:hint="eastAsia"/>
          <w:sz w:val="28"/>
          <w:szCs w:val="28"/>
          <w:lang w:val="en-US" w:eastAsia="zh-CN"/>
        </w:rPr>
        <w:t>（1）硬件结构示意图</w:t>
      </w:r>
    </w:p>
    <w:p>
      <w:pPr>
        <w:numPr>
          <w:ilvl w:val="0"/>
          <w:numId w:val="0"/>
        </w:numPr>
        <w:jc w:val="center"/>
        <w:rPr>
          <w:rFonts w:hint="default"/>
          <w:sz w:val="28"/>
          <w:szCs w:val="28"/>
          <w:lang w:val="en-US" w:eastAsia="zh-CN"/>
        </w:rPr>
      </w:pPr>
      <w:r>
        <w:rPr>
          <w:rFonts w:hint="default"/>
          <w:sz w:val="28"/>
          <w:szCs w:val="28"/>
          <w:lang w:val="en-US" w:eastAsia="zh-CN"/>
        </w:rPr>
        <w:drawing>
          <wp:inline distT="0" distB="0" distL="114300" distR="114300">
            <wp:extent cx="5266690" cy="2328545"/>
            <wp:effectExtent l="0" t="0" r="635" b="508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5266690" cy="2328545"/>
                    </a:xfrm>
                    <a:prstGeom prst="rect">
                      <a:avLst/>
                    </a:prstGeom>
                    <a:noFill/>
                    <a:ln>
                      <a:noFill/>
                    </a:ln>
                  </pic:spPr>
                </pic:pic>
              </a:graphicData>
            </a:graphic>
          </wp:inline>
        </w:drawing>
      </w:r>
    </w:p>
    <w:p>
      <w:pPr>
        <w:numPr>
          <w:ilvl w:val="0"/>
          <w:numId w:val="0"/>
        </w:numPr>
        <w:jc w:val="center"/>
        <w:rPr>
          <w:rFonts w:hint="default"/>
          <w:sz w:val="22"/>
          <w:szCs w:val="22"/>
          <w:lang w:val="en-US" w:eastAsia="zh-CN"/>
        </w:rPr>
      </w:pPr>
      <w:r>
        <w:rPr>
          <w:rFonts w:hint="eastAsia"/>
          <w:sz w:val="22"/>
          <w:szCs w:val="22"/>
          <w:lang w:val="en-US" w:eastAsia="zh-CN"/>
        </w:rPr>
        <w:t>硬件结构示意图</w:t>
      </w:r>
    </w:p>
    <w:p>
      <w:pPr>
        <w:numPr>
          <w:ilvl w:val="0"/>
          <w:numId w:val="0"/>
        </w:numPr>
        <w:jc w:val="both"/>
        <w:rPr>
          <w:rFonts w:hint="eastAsia"/>
          <w:sz w:val="28"/>
          <w:szCs w:val="28"/>
          <w:lang w:val="en-US" w:eastAsia="zh-CN"/>
        </w:rPr>
      </w:pPr>
      <w:r>
        <w:rPr>
          <w:rFonts w:hint="eastAsia"/>
          <w:sz w:val="28"/>
          <w:szCs w:val="28"/>
          <w:lang w:val="en-US" w:eastAsia="zh-CN"/>
        </w:rPr>
        <w:t>（2）功能设计简图</w:t>
      </w:r>
    </w:p>
    <w:p>
      <w:pPr>
        <w:numPr>
          <w:ilvl w:val="0"/>
          <w:numId w:val="0"/>
        </w:numPr>
        <w:jc w:val="center"/>
        <w:rPr>
          <w:rFonts w:hint="default"/>
          <w:sz w:val="28"/>
          <w:szCs w:val="28"/>
          <w:lang w:val="en-US" w:eastAsia="zh-CN"/>
        </w:rPr>
      </w:pPr>
      <w:r>
        <w:rPr>
          <w:rFonts w:hint="default"/>
          <w:sz w:val="28"/>
          <w:szCs w:val="28"/>
          <w:lang w:val="en-US" w:eastAsia="zh-CN"/>
        </w:rPr>
        <w:drawing>
          <wp:inline distT="0" distB="0" distL="114300" distR="114300">
            <wp:extent cx="3481705" cy="4672330"/>
            <wp:effectExtent l="0" t="0" r="4445" b="4445"/>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5"/>
                    <a:stretch>
                      <a:fillRect/>
                    </a:stretch>
                  </pic:blipFill>
                  <pic:spPr>
                    <a:xfrm>
                      <a:off x="0" y="0"/>
                      <a:ext cx="3481705" cy="4672330"/>
                    </a:xfrm>
                    <a:prstGeom prst="rect">
                      <a:avLst/>
                    </a:prstGeom>
                    <a:noFill/>
                    <a:ln>
                      <a:noFill/>
                    </a:ln>
                  </pic:spPr>
                </pic:pic>
              </a:graphicData>
            </a:graphic>
          </wp:inline>
        </w:drawing>
      </w:r>
    </w:p>
    <w:p>
      <w:pPr>
        <w:numPr>
          <w:ilvl w:val="0"/>
          <w:numId w:val="0"/>
        </w:numPr>
        <w:jc w:val="center"/>
        <w:rPr>
          <w:rFonts w:hint="default"/>
          <w:sz w:val="20"/>
          <w:szCs w:val="20"/>
          <w:lang w:val="en-US" w:eastAsia="zh-CN"/>
        </w:rPr>
      </w:pPr>
      <w:r>
        <w:rPr>
          <w:rFonts w:hint="eastAsia"/>
          <w:sz w:val="22"/>
          <w:szCs w:val="22"/>
          <w:lang w:val="en-US" w:eastAsia="zh-CN"/>
        </w:rPr>
        <w:t>功能设计简图</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794A367"/>
    <w:multiLevelType w:val="singleLevel"/>
    <w:tmpl w:val="7794A367"/>
    <w:lvl w:ilvl="0" w:tentative="0">
      <w:start w:val="2"/>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EwNTM5NzYwMDRjMzkwZTVkZjY2ODkwMGIxNGU0OTUifQ=="/>
  </w:docVars>
  <w:rsids>
    <w:rsidRoot w:val="00000000"/>
    <w:rsid w:val="1D2165E8"/>
    <w:rsid w:val="21097E44"/>
    <w:rsid w:val="219B6D99"/>
    <w:rsid w:val="223F04E2"/>
    <w:rsid w:val="23EE4518"/>
    <w:rsid w:val="2CB16FF8"/>
    <w:rsid w:val="2FF629D2"/>
    <w:rsid w:val="397F0B6A"/>
    <w:rsid w:val="3A0A3572"/>
    <w:rsid w:val="3BDB1474"/>
    <w:rsid w:val="3CC756A0"/>
    <w:rsid w:val="40E46FAD"/>
    <w:rsid w:val="40F3514A"/>
    <w:rsid w:val="438054DC"/>
    <w:rsid w:val="55417FB2"/>
    <w:rsid w:val="55891D8C"/>
    <w:rsid w:val="61C92B4B"/>
    <w:rsid w:val="681841F5"/>
    <w:rsid w:val="7B1F6217"/>
    <w:rsid w:val="7BD95F4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uiPriority w:val="0"/>
    <w:rPr>
      <w:sz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565</Words>
  <Characters>611</Characters>
  <Lines>0</Lines>
  <Paragraphs>0</Paragraphs>
  <TotalTime>4</TotalTime>
  <ScaleCrop>false</ScaleCrop>
  <LinksUpToDate>false</LinksUpToDate>
  <CharactersWithSpaces>611</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2024-08-16T00:54:00Z</dcterms:created>
  <dc:creator>admin</dc:creator>
  <cp:lastModifiedBy>zlc</cp:lastModifiedBy>
  <dcterms:modified xsi:type="dcterms:W3CDTF">2025-09-30T03:46:19Z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11C559AD302E49A88B3D882E4AE3206E_12</vt:lpwstr>
  </property>
  <property fmtid="{D5CDD505-2E9C-101B-9397-08002B2CF9AE}" pid="4" name="KSOTemplateDocerSaveRecord">
    <vt:lpwstr>eyJoZGlkIjoiODJmYmQ4NGQ3NGY1ZmUyMjk4Mzk2NzUxZTNlN2EwNDgiLCJ1c2VySWQiOiIyOTczMzc0NzcifQ==</vt:lpwstr>
  </property>
</Properties>
</file>