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50"/>
        <w:jc w:val="center"/>
        <w:rPr>
          <w:rFonts w:ascii="宋体" w:hAnsi="宋体" w:cs="宋体"/>
          <w:b/>
          <w:sz w:val="44"/>
          <w:szCs w:val="21"/>
          <w:u w:val="single"/>
        </w:rPr>
      </w:pPr>
    </w:p>
    <w:p>
      <w:pPr>
        <w:spacing w:beforeLines="50"/>
        <w:jc w:val="center"/>
        <w:rPr>
          <w:rFonts w:ascii="宋体" w:hAnsi="宋体" w:cs="宋体"/>
          <w:b/>
          <w:sz w:val="44"/>
          <w:szCs w:val="21"/>
        </w:rPr>
      </w:pPr>
      <w:r>
        <w:rPr>
          <w:rFonts w:hint="eastAsia" w:ascii="宋体" w:hAnsi="宋体" w:cs="宋体"/>
          <w:b/>
          <w:sz w:val="44"/>
          <w:szCs w:val="21"/>
        </w:rPr>
        <w:t>《一种具有灵活机械手臂的绝缘设备水冲洗装置》</w:t>
      </w:r>
    </w:p>
    <w:p>
      <w:pPr>
        <w:spacing w:beforeLines="50"/>
        <w:jc w:val="center"/>
        <w:rPr>
          <w:rFonts w:ascii="宋体" w:hAnsi="宋体" w:cs="宋体"/>
          <w:b/>
          <w:sz w:val="44"/>
          <w:szCs w:val="21"/>
        </w:rPr>
      </w:pPr>
      <w:r>
        <w:rPr>
          <w:rFonts w:hint="eastAsia" w:ascii="宋体" w:hAnsi="宋体" w:cs="宋体"/>
          <w:b/>
          <w:sz w:val="44"/>
          <w:szCs w:val="21"/>
        </w:rPr>
        <w:t>职工创新项目装置加工</w:t>
      </w:r>
    </w:p>
    <w:p>
      <w:pPr>
        <w:spacing w:beforeLines="50"/>
        <w:jc w:val="center"/>
        <w:rPr>
          <w:rFonts w:ascii="宋体" w:hAnsi="宋体" w:cs="宋体"/>
          <w:b/>
          <w:sz w:val="44"/>
          <w:szCs w:val="21"/>
        </w:rPr>
      </w:pPr>
      <w:r>
        <w:rPr>
          <w:rFonts w:hint="eastAsia" w:ascii="宋体" w:hAnsi="宋体" w:cs="宋体"/>
          <w:b/>
          <w:sz w:val="44"/>
          <w:szCs w:val="21"/>
        </w:rPr>
        <w:t>技术服务采购项目</w:t>
      </w:r>
    </w:p>
    <w:p>
      <w:pPr>
        <w:spacing w:beforeLines="50"/>
        <w:jc w:val="center"/>
        <w:rPr>
          <w:rFonts w:ascii="楷体_GB2312" w:hAnsi="宋体" w:eastAsia="楷体_GB2312"/>
          <w:sz w:val="32"/>
          <w:szCs w:val="32"/>
        </w:rPr>
      </w:pPr>
    </w:p>
    <w:p>
      <w:pPr>
        <w:spacing w:beforeLines="50"/>
        <w:jc w:val="center"/>
        <w:rPr>
          <w:rFonts w:ascii="楷体_GB2312" w:hAnsi="宋体" w:eastAsia="楷体_GB2312"/>
          <w:sz w:val="32"/>
          <w:szCs w:val="32"/>
        </w:rPr>
      </w:pPr>
    </w:p>
    <w:p>
      <w:pPr>
        <w:spacing w:beforeLines="50"/>
        <w:jc w:val="center"/>
        <w:rPr>
          <w:rFonts w:ascii="楷体_GB2312" w:hAnsi="宋体" w:eastAsia="楷体_GB2312"/>
          <w:sz w:val="32"/>
          <w:szCs w:val="32"/>
        </w:rPr>
      </w:pPr>
    </w:p>
    <w:p>
      <w:pPr>
        <w:spacing w:beforeLines="50"/>
        <w:jc w:val="center"/>
        <w:rPr>
          <w:rFonts w:ascii="宋体" w:hAnsi="宋体" w:cs="楷体"/>
          <w:b/>
          <w:bCs/>
          <w:sz w:val="44"/>
          <w:szCs w:val="44"/>
        </w:rPr>
      </w:pPr>
      <w:r>
        <w:rPr>
          <w:rFonts w:hint="eastAsia" w:ascii="宋体" w:hAnsi="宋体" w:cs="楷体"/>
          <w:b/>
          <w:bCs/>
          <w:sz w:val="44"/>
          <w:szCs w:val="44"/>
        </w:rPr>
        <w:t>技术条件书</w:t>
      </w:r>
    </w:p>
    <w:p>
      <w:pPr>
        <w:spacing w:beforeLines="50"/>
        <w:jc w:val="center"/>
        <w:rPr>
          <w:rFonts w:ascii="宋体" w:hAnsi="宋体" w:cs="宋体"/>
          <w:sz w:val="32"/>
          <w:szCs w:val="32"/>
        </w:rPr>
      </w:pPr>
    </w:p>
    <w:p>
      <w:pPr>
        <w:spacing w:beforeLines="50"/>
        <w:jc w:val="center"/>
        <w:rPr>
          <w:rFonts w:ascii="宋体" w:hAnsi="宋体" w:cs="宋体"/>
          <w:sz w:val="32"/>
          <w:szCs w:val="32"/>
        </w:rPr>
      </w:pPr>
    </w:p>
    <w:p>
      <w:pPr>
        <w:spacing w:beforeLines="50"/>
        <w:jc w:val="center"/>
        <w:rPr>
          <w:rFonts w:ascii="楷体" w:hAnsi="楷体" w:eastAsia="楷体" w:cs="楷体"/>
          <w:sz w:val="44"/>
          <w:szCs w:val="44"/>
        </w:rPr>
      </w:pPr>
    </w:p>
    <w:p>
      <w:pPr>
        <w:spacing w:beforeLines="200"/>
        <w:jc w:val="center"/>
        <w:rPr>
          <w:rFonts w:hint="eastAsia" w:ascii="黑体" w:eastAsia="黑体"/>
          <w:sz w:val="36"/>
        </w:rPr>
        <w:sectPr>
          <w:footerReference r:id="rId5" w:type="first"/>
          <w:footerReference r:id="rId3" w:type="default"/>
          <w:footerReference r:id="rId4" w:type="even"/>
          <w:pgSz w:w="11906" w:h="16838"/>
          <w:pgMar w:top="1440" w:right="1797" w:bottom="1440" w:left="1797" w:header="851" w:footer="992" w:gutter="0"/>
          <w:pgNumType w:start="1"/>
          <w:cols w:space="720" w:num="1"/>
          <w:docGrid w:type="lines" w:linePitch="312" w:charSpace="0"/>
        </w:sectPr>
      </w:pPr>
    </w:p>
    <w:p>
      <w:pPr>
        <w:spacing w:beforeLines="200"/>
        <w:jc w:val="center"/>
      </w:pPr>
      <w:r>
        <w:rPr>
          <w:rFonts w:hint="eastAsia" w:ascii="黑体" w:eastAsia="黑体"/>
          <w:sz w:val="36"/>
        </w:rPr>
        <w:t>目</w:t>
      </w:r>
      <w:bookmarkStart w:id="434" w:name="_GoBack"/>
      <w:bookmarkEnd w:id="434"/>
      <w:r>
        <w:rPr>
          <w:rFonts w:hint="eastAsia" w:ascii="黑体" w:eastAsia="黑体"/>
          <w:sz w:val="36"/>
        </w:rPr>
        <w:t xml:space="preserve">  录</w:t>
      </w:r>
    </w:p>
    <w:p>
      <w:pPr>
        <w:pStyle w:val="55"/>
        <w:rPr>
          <w:rFonts w:asciiTheme="minorHAnsi" w:hAnsiTheme="minorHAnsi" w:eastAsiaTheme="minorEastAsia" w:cstheme="minorBidi"/>
          <w:b w:val="0"/>
          <w:szCs w:val="22"/>
        </w:rPr>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fldChar w:fldCharType="begin"/>
      </w:r>
      <w:r>
        <w:instrText xml:space="preserve"> HYPERLINK \l "_Toc213953192" </w:instrText>
      </w:r>
      <w:r>
        <w:fldChar w:fldCharType="separate"/>
      </w:r>
      <w:r>
        <w:rPr>
          <w:rStyle w:val="95"/>
          <w:b/>
        </w:rPr>
        <w:t xml:space="preserve">1 </w:t>
      </w:r>
      <w:r>
        <w:rPr>
          <w:rStyle w:val="95"/>
          <w:rFonts w:hint="eastAsia"/>
          <w:b/>
        </w:rPr>
        <w:t>加工服务标准</w:t>
      </w:r>
      <w:r>
        <w:tab/>
      </w:r>
      <w:r>
        <w:fldChar w:fldCharType="begin"/>
      </w:r>
      <w:r>
        <w:instrText xml:space="preserve"> PAGEREF _Toc213953192 \h </w:instrText>
      </w:r>
      <w:r>
        <w:fldChar w:fldCharType="separate"/>
      </w:r>
      <w:r>
        <w:t>1</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"_Toc213953193" </w:instrText>
      </w:r>
      <w:r>
        <w:fldChar w:fldCharType="separate"/>
      </w:r>
      <w:r>
        <w:rPr>
          <w:rStyle w:val="95"/>
          <w:rFonts w:ascii="黑体" w:hAnsi="黑体" w:eastAsia="黑体"/>
          <w:b/>
        </w:rPr>
        <w:t xml:space="preserve">2 </w:t>
      </w:r>
      <w:r>
        <w:rPr>
          <w:rStyle w:val="95"/>
          <w:rFonts w:hint="eastAsia" w:ascii="黑体" w:hAnsi="黑体" w:eastAsia="黑体"/>
          <w:b/>
        </w:rPr>
        <w:t>使用条件</w:t>
      </w:r>
      <w:r>
        <w:tab/>
      </w:r>
      <w:r>
        <w:fldChar w:fldCharType="begin"/>
      </w:r>
      <w:r>
        <w:instrText xml:space="preserve"> PAGEREF _Toc213953193 \h </w:instrText>
      </w:r>
      <w:r>
        <w:fldChar w:fldCharType="separate"/>
      </w:r>
      <w:r>
        <w:t>1</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"_Toc213953194" </w:instrText>
      </w:r>
      <w:r>
        <w:fldChar w:fldCharType="separate"/>
      </w:r>
      <w:r>
        <w:rPr>
          <w:rStyle w:val="95"/>
          <w:rFonts w:ascii="黑体" w:hAnsi="黑体" w:eastAsia="黑体"/>
          <w:b/>
        </w:rPr>
        <w:t xml:space="preserve">3 </w:t>
      </w:r>
      <w:r>
        <w:rPr>
          <w:rStyle w:val="95"/>
          <w:rFonts w:hint="eastAsia" w:ascii="黑体" w:hAnsi="黑体" w:eastAsia="黑体"/>
          <w:b/>
        </w:rPr>
        <w:t>试验要求</w:t>
      </w:r>
      <w:r>
        <w:tab/>
      </w:r>
      <w:r>
        <w:fldChar w:fldCharType="begin"/>
      </w:r>
      <w:r>
        <w:instrText xml:space="preserve"> PAGEREF _Toc213953194 \h </w:instrText>
      </w:r>
      <w:r>
        <w:fldChar w:fldCharType="separate"/>
      </w:r>
      <w:r>
        <w:t>2</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"_Toc213953195" </w:instrText>
      </w:r>
      <w:r>
        <w:fldChar w:fldCharType="separate"/>
      </w:r>
      <w:r>
        <w:rPr>
          <w:rStyle w:val="95"/>
          <w:rFonts w:ascii="黑体" w:hAnsi="黑体" w:eastAsia="黑体"/>
          <w:b/>
        </w:rPr>
        <w:t xml:space="preserve">4 </w:t>
      </w:r>
      <w:r>
        <w:rPr>
          <w:rStyle w:val="95"/>
          <w:rFonts w:hint="eastAsia" w:ascii="黑体" w:hAnsi="黑体" w:eastAsia="黑体"/>
          <w:b/>
        </w:rPr>
        <w:t>包装运输安装和质量保证</w:t>
      </w:r>
      <w:r>
        <w:tab/>
      </w:r>
      <w:r>
        <w:fldChar w:fldCharType="begin"/>
      </w:r>
      <w:r>
        <w:instrText xml:space="preserve"> PAGEREF _Toc213953195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"_Toc213953196" </w:instrText>
      </w:r>
      <w:r>
        <w:fldChar w:fldCharType="separate"/>
      </w:r>
      <w:r>
        <w:rPr>
          <w:rStyle w:val="95"/>
        </w:rPr>
        <w:t xml:space="preserve">4.1 </w:t>
      </w:r>
      <w:r>
        <w:rPr>
          <w:rStyle w:val="95"/>
          <w:rFonts w:hint="eastAsia"/>
        </w:rPr>
        <w:t>包装</w:t>
      </w:r>
      <w:r>
        <w:tab/>
      </w:r>
      <w:r>
        <w:fldChar w:fldCharType="begin"/>
      </w:r>
      <w:r>
        <w:instrText xml:space="preserve"> PAGEREF _Toc213953196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"_Toc213953197" </w:instrText>
      </w:r>
      <w:r>
        <w:fldChar w:fldCharType="separate"/>
      </w:r>
      <w:r>
        <w:rPr>
          <w:rStyle w:val="95"/>
        </w:rPr>
        <w:t xml:space="preserve">4.2 </w:t>
      </w:r>
      <w:r>
        <w:rPr>
          <w:rStyle w:val="95"/>
          <w:rFonts w:hint="eastAsia"/>
        </w:rPr>
        <w:t>运输</w:t>
      </w:r>
      <w:r>
        <w:tab/>
      </w:r>
      <w:r>
        <w:fldChar w:fldCharType="begin"/>
      </w:r>
      <w:r>
        <w:instrText xml:space="preserve"> PAGEREF _Toc213953197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"_Toc213953198" </w:instrText>
      </w:r>
      <w:r>
        <w:fldChar w:fldCharType="separate"/>
      </w:r>
      <w:r>
        <w:rPr>
          <w:rStyle w:val="95"/>
        </w:rPr>
        <w:t xml:space="preserve">4.3 </w:t>
      </w:r>
      <w:r>
        <w:rPr>
          <w:rStyle w:val="95"/>
          <w:rFonts w:hint="eastAsia"/>
        </w:rPr>
        <w:t>质量保证</w:t>
      </w:r>
      <w:r>
        <w:tab/>
      </w:r>
      <w:r>
        <w:fldChar w:fldCharType="begin"/>
      </w:r>
      <w:r>
        <w:instrText xml:space="preserve"> PAGEREF _Toc213953198 \h </w:instrText>
      </w:r>
      <w:r>
        <w:fldChar w:fldCharType="separate"/>
      </w:r>
      <w:r>
        <w:t>2</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"_Toc213953199" </w:instrText>
      </w:r>
      <w:r>
        <w:fldChar w:fldCharType="separate"/>
      </w:r>
      <w:r>
        <w:rPr>
          <w:rStyle w:val="95"/>
          <w:rFonts w:ascii="黑体" w:hAnsi="黑体" w:eastAsia="黑体"/>
          <w:b/>
        </w:rPr>
        <w:t xml:space="preserve">5 </w:t>
      </w:r>
      <w:r>
        <w:rPr>
          <w:rStyle w:val="95"/>
          <w:rFonts w:hint="eastAsia" w:ascii="黑体" w:hAnsi="黑体" w:eastAsia="黑体"/>
          <w:b/>
        </w:rPr>
        <w:t>时间进度要求</w:t>
      </w:r>
      <w:r>
        <w:tab/>
      </w:r>
      <w:r>
        <w:fldChar w:fldCharType="begin"/>
      </w:r>
      <w:r>
        <w:instrText xml:space="preserve"> PAGEREF _Toc213953199 \h </w:instrText>
      </w:r>
      <w:r>
        <w:fldChar w:fldCharType="separate"/>
      </w:r>
      <w:r>
        <w:t>3</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"_Toc213953200" </w:instrText>
      </w:r>
      <w:r>
        <w:fldChar w:fldCharType="separate"/>
      </w:r>
      <w:r>
        <w:rPr>
          <w:rStyle w:val="95"/>
          <w:rFonts w:ascii="黑体" w:hAnsi="黑体" w:eastAsia="黑体"/>
          <w:b/>
        </w:rPr>
        <w:t xml:space="preserve">6 </w:t>
      </w:r>
      <w:r>
        <w:rPr>
          <w:rStyle w:val="95"/>
          <w:rFonts w:hint="eastAsia" w:ascii="黑体" w:hAnsi="黑体" w:eastAsia="黑体"/>
          <w:b/>
        </w:rPr>
        <w:t>交付与验收</w:t>
      </w:r>
      <w:r>
        <w:tab/>
      </w:r>
      <w:r>
        <w:fldChar w:fldCharType="begin"/>
      </w:r>
      <w:r>
        <w:instrText xml:space="preserve"> PAGEREF _Toc213953200 \h </w:instrText>
      </w:r>
      <w:r>
        <w:fldChar w:fldCharType="separate"/>
      </w:r>
      <w:r>
        <w:t>3</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"_Toc213953201" </w:instrText>
      </w:r>
      <w:r>
        <w:fldChar w:fldCharType="separate"/>
      </w:r>
      <w:r>
        <w:rPr>
          <w:rStyle w:val="95"/>
          <w:rFonts w:ascii="黑体" w:hAnsi="黑体" w:eastAsia="黑体" w:cs="黑体"/>
          <w:bCs/>
        </w:rPr>
        <w:t xml:space="preserve">6.1 </w:t>
      </w:r>
      <w:r>
        <w:rPr>
          <w:rStyle w:val="95"/>
          <w:rFonts w:hint="eastAsia" w:ascii="黑体" w:hAnsi="黑体" w:eastAsia="黑体" w:cs="黑体"/>
          <w:bCs/>
        </w:rPr>
        <w:t>交付形式及数量要求</w:t>
      </w:r>
      <w:r>
        <w:tab/>
      </w:r>
      <w:r>
        <w:fldChar w:fldCharType="begin"/>
      </w:r>
      <w:r>
        <w:instrText xml:space="preserve"> PAGEREF _Toc213953201 \h </w:instrText>
      </w:r>
      <w:r>
        <w:fldChar w:fldCharType="separate"/>
      </w:r>
      <w:r>
        <w:t>3</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"_Toc213953202" </w:instrText>
      </w:r>
      <w:r>
        <w:fldChar w:fldCharType="separate"/>
      </w:r>
      <w:r>
        <w:rPr>
          <w:rStyle w:val="95"/>
          <w:rFonts w:ascii="黑体" w:hAnsi="黑体" w:eastAsia="黑体" w:cs="黑体"/>
          <w:bCs/>
        </w:rPr>
        <w:t xml:space="preserve">6.2 </w:t>
      </w:r>
      <w:r>
        <w:rPr>
          <w:rStyle w:val="95"/>
          <w:rFonts w:hint="eastAsia" w:ascii="黑体" w:hAnsi="黑体" w:eastAsia="黑体" w:cs="黑体"/>
          <w:bCs/>
        </w:rPr>
        <w:t>验收</w:t>
      </w:r>
      <w:r>
        <w:tab/>
      </w:r>
      <w:r>
        <w:fldChar w:fldCharType="begin"/>
      </w:r>
      <w:r>
        <w:instrText xml:space="preserve"> PAGEREF _Toc213953202 \h </w:instrText>
      </w:r>
      <w:r>
        <w:fldChar w:fldCharType="separate"/>
      </w:r>
      <w:r>
        <w:t>3</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"_Toc213953203" </w:instrText>
      </w:r>
      <w:r>
        <w:fldChar w:fldCharType="separate"/>
      </w:r>
      <w:r>
        <w:rPr>
          <w:rStyle w:val="95"/>
          <w:rFonts w:ascii="黑体" w:hAnsi="黑体" w:eastAsia="黑体"/>
          <w:b/>
        </w:rPr>
        <w:t xml:space="preserve">7 </w:t>
      </w:r>
      <w:r>
        <w:rPr>
          <w:rStyle w:val="95"/>
          <w:rFonts w:hint="eastAsia" w:ascii="黑体" w:hAnsi="黑体" w:eastAsia="黑体"/>
          <w:b/>
        </w:rPr>
        <w:t>其他</w:t>
      </w:r>
      <w:r>
        <w:tab/>
      </w:r>
      <w:r>
        <w:fldChar w:fldCharType="begin"/>
      </w:r>
      <w:r>
        <w:instrText xml:space="preserve"> PAGEREF _Toc213953203 \h </w:instrText>
      </w:r>
      <w:r>
        <w:fldChar w:fldCharType="separate"/>
      </w:r>
      <w:r>
        <w:t>3</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"_Toc213953204" </w:instrText>
      </w:r>
      <w:r>
        <w:fldChar w:fldCharType="separate"/>
      </w:r>
      <w:r>
        <w:rPr>
          <w:rStyle w:val="95"/>
          <w:rFonts w:ascii="黑体" w:hAnsi="黑体" w:eastAsia="黑体"/>
          <w:b/>
        </w:rPr>
        <w:t xml:space="preserve">8 </w:t>
      </w:r>
      <w:r>
        <w:rPr>
          <w:rStyle w:val="95"/>
          <w:rFonts w:hint="eastAsia" w:ascii="黑体" w:hAnsi="黑体" w:eastAsia="黑体"/>
          <w:b/>
        </w:rPr>
        <w:t>资格要求</w:t>
      </w:r>
      <w:r>
        <w:tab/>
      </w:r>
      <w:r>
        <w:fldChar w:fldCharType="begin"/>
      </w:r>
      <w:r>
        <w:instrText xml:space="preserve"> PAGEREF _Toc213953204 \h </w:instrText>
      </w:r>
      <w:r>
        <w:fldChar w:fldCharType="separate"/>
      </w:r>
      <w:r>
        <w:t>4</w:t>
      </w:r>
      <w:r>
        <w:fldChar w:fldCharType="end"/>
      </w:r>
      <w:r>
        <w:fldChar w:fldCharType="end"/>
      </w:r>
    </w:p>
    <w:p>
      <w:pPr>
        <w:rPr>
          <w:rFonts w:ascii="黑体" w:eastAsia="黑体"/>
        </w:rPr>
        <w:sectPr>
          <w:footerReference r:id="rId6" w:type="default"/>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pPr>
        <w:pStyle w:val="2"/>
        <w:ind w:firstLine="422"/>
        <w:rPr>
          <w:rFonts w:hint="eastAsia" w:ascii="宋体" w:hAnsi="宋体" w:eastAsia="宋体"/>
          <w:b/>
          <w:sz w:val="21"/>
          <w:szCs w:val="21"/>
        </w:rPr>
      </w:pPr>
      <w:bookmarkStart w:id="1" w:name="_Toc391647165"/>
      <w:bookmarkEnd w:id="1"/>
      <w:bookmarkStart w:id="2" w:name="_Toc391650068"/>
      <w:bookmarkEnd w:id="2"/>
      <w:bookmarkStart w:id="3" w:name="_Toc391649759"/>
      <w:bookmarkEnd w:id="3"/>
      <w:bookmarkStart w:id="4" w:name="_Toc391649519"/>
      <w:bookmarkEnd w:id="4"/>
      <w:bookmarkStart w:id="5" w:name="_Toc391649340"/>
      <w:bookmarkEnd w:id="5"/>
      <w:bookmarkStart w:id="6" w:name="_Toc391649318"/>
      <w:bookmarkEnd w:id="6"/>
      <w:bookmarkStart w:id="7" w:name="_Toc391715512"/>
      <w:bookmarkEnd w:id="7"/>
      <w:bookmarkStart w:id="8" w:name="_Toc391649320"/>
      <w:bookmarkEnd w:id="8"/>
      <w:bookmarkStart w:id="9" w:name="_Toc391647187"/>
      <w:bookmarkEnd w:id="9"/>
      <w:bookmarkStart w:id="10" w:name="_Toc391649291"/>
      <w:bookmarkEnd w:id="10"/>
      <w:bookmarkStart w:id="11" w:name="_Toc391654305"/>
      <w:bookmarkEnd w:id="11"/>
      <w:bookmarkStart w:id="12" w:name="_Toc391650044"/>
      <w:bookmarkEnd w:id="12"/>
      <w:bookmarkStart w:id="13" w:name="_Toc391649321"/>
      <w:bookmarkEnd w:id="13"/>
      <w:bookmarkStart w:id="14" w:name="_Toc391647188"/>
      <w:bookmarkEnd w:id="14"/>
      <w:bookmarkStart w:id="15" w:name="_Toc391647315"/>
      <w:bookmarkEnd w:id="15"/>
      <w:bookmarkStart w:id="16" w:name="_Toc391715534"/>
      <w:bookmarkEnd w:id="16"/>
      <w:bookmarkStart w:id="17" w:name="_Toc391654304"/>
      <w:bookmarkEnd w:id="17"/>
      <w:bookmarkStart w:id="18" w:name="_Toc391715514"/>
      <w:bookmarkEnd w:id="18"/>
      <w:bookmarkStart w:id="19" w:name="_Toc391649758"/>
      <w:bookmarkEnd w:id="19"/>
      <w:bookmarkStart w:id="20" w:name="_Toc391650045"/>
      <w:bookmarkEnd w:id="20"/>
      <w:bookmarkStart w:id="21" w:name="_Toc391650065"/>
      <w:bookmarkEnd w:id="21"/>
      <w:bookmarkStart w:id="22" w:name="_Toc391649756"/>
      <w:bookmarkEnd w:id="22"/>
      <w:bookmarkStart w:id="23" w:name="_Toc391715533"/>
      <w:bookmarkEnd w:id="23"/>
      <w:bookmarkStart w:id="24" w:name="_Toc391649501"/>
      <w:bookmarkEnd w:id="24"/>
      <w:bookmarkStart w:id="25" w:name="_Toc391650066"/>
      <w:bookmarkEnd w:id="25"/>
      <w:bookmarkStart w:id="26" w:name="_Toc391647900"/>
      <w:bookmarkEnd w:id="26"/>
      <w:bookmarkStart w:id="27" w:name="_Toc391647881"/>
      <w:bookmarkEnd w:id="27"/>
      <w:bookmarkStart w:id="28" w:name="_Toc391649276"/>
      <w:bookmarkEnd w:id="28"/>
      <w:bookmarkStart w:id="29" w:name="_Toc391647332"/>
      <w:bookmarkEnd w:id="29"/>
      <w:bookmarkStart w:id="30" w:name="_Toc391647333"/>
      <w:bookmarkEnd w:id="30"/>
      <w:bookmarkStart w:id="31" w:name="_Toc391647312"/>
      <w:bookmarkEnd w:id="31"/>
      <w:bookmarkStart w:id="32" w:name="_Toc391654302"/>
      <w:bookmarkEnd w:id="32"/>
      <w:bookmarkStart w:id="33" w:name="_Toc391649341"/>
      <w:bookmarkEnd w:id="33"/>
      <w:bookmarkStart w:id="34" w:name="_Toc391647311"/>
      <w:bookmarkEnd w:id="34"/>
      <w:bookmarkStart w:id="35" w:name="_Toc391650114"/>
      <w:bookmarkEnd w:id="35"/>
      <w:bookmarkStart w:id="36" w:name="_Toc391650046"/>
      <w:bookmarkEnd w:id="36"/>
      <w:bookmarkStart w:id="37" w:name="_Toc391654283"/>
      <w:bookmarkEnd w:id="37"/>
      <w:bookmarkStart w:id="38" w:name="_Toc391649517"/>
      <w:bookmarkEnd w:id="38"/>
      <w:bookmarkStart w:id="39" w:name="_Toc391650047"/>
      <w:bookmarkEnd w:id="39"/>
      <w:bookmarkStart w:id="40" w:name="_Toc391650092"/>
      <w:bookmarkEnd w:id="40"/>
      <w:bookmarkStart w:id="41" w:name="_Toc391647899"/>
      <w:bookmarkEnd w:id="41"/>
      <w:bookmarkStart w:id="42" w:name="_Toc391649339"/>
      <w:bookmarkEnd w:id="42"/>
      <w:bookmarkStart w:id="43" w:name="_Toc391650067"/>
      <w:bookmarkEnd w:id="43"/>
      <w:bookmarkStart w:id="44" w:name="_Toc391647167"/>
      <w:bookmarkEnd w:id="44"/>
      <w:bookmarkStart w:id="45" w:name="_Toc391649497"/>
      <w:bookmarkEnd w:id="45"/>
      <w:bookmarkStart w:id="46" w:name="_Toc391649737"/>
      <w:bookmarkEnd w:id="46"/>
      <w:bookmarkStart w:id="47" w:name="_Toc391647314"/>
      <w:bookmarkEnd w:id="47"/>
      <w:bookmarkStart w:id="48" w:name="_Toc391649755"/>
      <w:bookmarkEnd w:id="48"/>
      <w:bookmarkStart w:id="49" w:name="_Toc391650093"/>
      <w:bookmarkEnd w:id="49"/>
      <w:bookmarkStart w:id="50" w:name="_Toc391649766"/>
      <w:bookmarkEnd w:id="50"/>
      <w:bookmarkStart w:id="51" w:name="_Toc391649301"/>
      <w:bookmarkEnd w:id="51"/>
      <w:bookmarkStart w:id="52" w:name="_Toc391647335"/>
      <w:bookmarkEnd w:id="52"/>
      <w:bookmarkStart w:id="53" w:name="_Toc391649315"/>
      <w:bookmarkEnd w:id="53"/>
      <w:bookmarkStart w:id="54" w:name="_Toc391649319"/>
      <w:bookmarkEnd w:id="54"/>
      <w:bookmarkStart w:id="55" w:name="_Toc391649736"/>
      <w:bookmarkEnd w:id="55"/>
      <w:bookmarkStart w:id="56" w:name="_Toc391647313"/>
      <w:bookmarkEnd w:id="56"/>
      <w:bookmarkStart w:id="57" w:name="_Toc391647186"/>
      <w:bookmarkEnd w:id="57"/>
      <w:bookmarkStart w:id="58" w:name="_Toc391647878"/>
      <w:bookmarkEnd w:id="58"/>
      <w:bookmarkStart w:id="59" w:name="_Toc391650112"/>
      <w:bookmarkEnd w:id="59"/>
      <w:bookmarkStart w:id="60" w:name="_Toc391649292"/>
      <w:bookmarkEnd w:id="60"/>
      <w:bookmarkStart w:id="61" w:name="_Toc391715532"/>
      <w:bookmarkEnd w:id="61"/>
      <w:bookmarkStart w:id="62" w:name="_Toc391649270"/>
      <w:bookmarkEnd w:id="62"/>
      <w:bookmarkStart w:id="63" w:name="_Toc391649271"/>
      <w:bookmarkEnd w:id="63"/>
      <w:bookmarkStart w:id="64" w:name="_Toc391649499"/>
      <w:bookmarkEnd w:id="64"/>
      <w:bookmarkStart w:id="65" w:name="_Toc391649498"/>
      <w:bookmarkEnd w:id="65"/>
      <w:bookmarkStart w:id="66" w:name="_Toc391649733"/>
      <w:bookmarkEnd w:id="66"/>
      <w:bookmarkStart w:id="67" w:name="_Toc391649500"/>
      <w:bookmarkEnd w:id="67"/>
      <w:bookmarkStart w:id="68" w:name="_Toc391649273"/>
      <w:bookmarkEnd w:id="68"/>
      <w:bookmarkStart w:id="69" w:name="_Toc391654311"/>
      <w:bookmarkEnd w:id="69"/>
      <w:bookmarkStart w:id="70" w:name="_Toc391647880"/>
      <w:bookmarkEnd w:id="70"/>
      <w:bookmarkStart w:id="71" w:name="_Toc391649522"/>
      <w:bookmarkEnd w:id="71"/>
      <w:bookmarkStart w:id="72" w:name="_Toc391647336"/>
      <w:bookmarkEnd w:id="72"/>
      <w:bookmarkStart w:id="73" w:name="_Toc391650123"/>
      <w:bookmarkEnd w:id="73"/>
      <w:bookmarkStart w:id="74" w:name="_Toc391650115"/>
      <w:bookmarkEnd w:id="74"/>
      <w:bookmarkStart w:id="75" w:name="_Toc391647879"/>
      <w:bookmarkEnd w:id="75"/>
      <w:bookmarkStart w:id="76" w:name="_Toc391650094"/>
      <w:bookmarkEnd w:id="76"/>
      <w:bookmarkStart w:id="77" w:name="_Toc391649322"/>
      <w:bookmarkEnd w:id="77"/>
      <w:bookmarkStart w:id="78" w:name="_Toc391649272"/>
      <w:bookmarkEnd w:id="78"/>
      <w:bookmarkStart w:id="79" w:name="_Toc391649739"/>
      <w:bookmarkEnd w:id="79"/>
      <w:bookmarkStart w:id="80" w:name="_Toc391647342"/>
      <w:bookmarkEnd w:id="80"/>
      <w:bookmarkStart w:id="81" w:name="_Toc391647166"/>
      <w:bookmarkEnd w:id="81"/>
      <w:bookmarkStart w:id="82" w:name="_Toc391647341"/>
      <w:bookmarkEnd w:id="82"/>
      <w:bookmarkStart w:id="83" w:name="_Toc391649520"/>
      <w:bookmarkEnd w:id="83"/>
      <w:bookmarkStart w:id="84" w:name="_Toc391649527"/>
      <w:bookmarkEnd w:id="84"/>
      <w:bookmarkStart w:id="85" w:name="_Toc391715535"/>
      <w:bookmarkEnd w:id="85"/>
      <w:bookmarkStart w:id="86" w:name="_Toc391650070"/>
      <w:bookmarkEnd w:id="86"/>
      <w:bookmarkStart w:id="87" w:name="_Toc391647901"/>
      <w:bookmarkEnd w:id="87"/>
      <w:bookmarkStart w:id="88" w:name="_Toc391649765"/>
      <w:bookmarkEnd w:id="88"/>
      <w:bookmarkStart w:id="89" w:name="_Toc391649347"/>
      <w:bookmarkEnd w:id="89"/>
      <w:bookmarkStart w:id="90" w:name="_Toc391715513"/>
      <w:bookmarkEnd w:id="90"/>
      <w:bookmarkStart w:id="91" w:name="_Toc391649518"/>
      <w:bookmarkEnd w:id="91"/>
      <w:bookmarkStart w:id="92" w:name="_Toc391654282"/>
      <w:bookmarkEnd w:id="92"/>
      <w:bookmarkStart w:id="93" w:name="_Toc391715541"/>
      <w:bookmarkEnd w:id="93"/>
      <w:bookmarkStart w:id="94" w:name="_Toc391649294"/>
      <w:bookmarkEnd w:id="94"/>
      <w:bookmarkStart w:id="95" w:name="_Toc391650113"/>
      <w:bookmarkEnd w:id="95"/>
      <w:bookmarkStart w:id="96" w:name="_Toc391654312"/>
      <w:bookmarkEnd w:id="96"/>
      <w:bookmarkStart w:id="97" w:name="_Toc391654306"/>
      <w:bookmarkEnd w:id="97"/>
      <w:bookmarkStart w:id="98" w:name="_Toc391649342"/>
      <w:bookmarkEnd w:id="98"/>
      <w:bookmarkStart w:id="99" w:name="_Toc391650117"/>
      <w:bookmarkEnd w:id="99"/>
      <w:bookmarkStart w:id="100" w:name="_Toc391654288"/>
      <w:bookmarkEnd w:id="100"/>
      <w:bookmarkStart w:id="101" w:name="_Toc391647883"/>
      <w:bookmarkEnd w:id="101"/>
      <w:bookmarkStart w:id="102" w:name="_Toc391650090"/>
      <w:bookmarkEnd w:id="102"/>
      <w:bookmarkStart w:id="103" w:name="_Toc391649764"/>
      <w:bookmarkEnd w:id="103"/>
      <w:bookmarkStart w:id="104" w:name="_Toc391649757"/>
      <w:bookmarkEnd w:id="104"/>
      <w:bookmarkStart w:id="105" w:name="_Toc391649296"/>
      <w:bookmarkEnd w:id="105"/>
      <w:bookmarkStart w:id="106" w:name="_Toc391649761"/>
      <w:bookmarkEnd w:id="106"/>
      <w:bookmarkStart w:id="107" w:name="_Toc391647189"/>
      <w:bookmarkEnd w:id="107"/>
      <w:bookmarkStart w:id="108" w:name="_Toc391647334"/>
      <w:bookmarkEnd w:id="108"/>
      <w:bookmarkStart w:id="109" w:name="_Toc391654285"/>
      <w:bookmarkEnd w:id="109"/>
      <w:bookmarkStart w:id="110" w:name="_Toc391649326"/>
      <w:bookmarkEnd w:id="110"/>
      <w:bookmarkStart w:id="111" w:name="_Toc391650119"/>
      <w:bookmarkEnd w:id="111"/>
      <w:bookmarkStart w:id="112" w:name="_Toc391650049"/>
      <w:bookmarkEnd w:id="112"/>
      <w:bookmarkStart w:id="113" w:name="_Toc391649274"/>
      <w:bookmarkEnd w:id="113"/>
      <w:bookmarkStart w:id="114" w:name="_Toc391649740"/>
      <w:bookmarkEnd w:id="114"/>
      <w:bookmarkStart w:id="115" w:name="_Toc391649760"/>
      <w:bookmarkEnd w:id="115"/>
      <w:bookmarkStart w:id="116" w:name="_Toc391647169"/>
      <w:bookmarkEnd w:id="116"/>
      <w:bookmarkStart w:id="117" w:name="_Toc391649344"/>
      <w:bookmarkEnd w:id="117"/>
      <w:bookmarkStart w:id="118" w:name="_Toc391715516"/>
      <w:bookmarkEnd w:id="118"/>
      <w:bookmarkStart w:id="119" w:name="_Toc391649738"/>
      <w:bookmarkEnd w:id="119"/>
      <w:bookmarkStart w:id="120" w:name="_Toc391715515"/>
      <w:bookmarkEnd w:id="120"/>
      <w:bookmarkStart w:id="121" w:name="_Toc391654284"/>
      <w:bookmarkEnd w:id="121"/>
      <w:bookmarkStart w:id="122" w:name="_Toc391650095"/>
      <w:bookmarkEnd w:id="122"/>
      <w:bookmarkStart w:id="123" w:name="_Toc391649295"/>
      <w:bookmarkEnd w:id="123"/>
      <w:bookmarkStart w:id="124" w:name="_Toc391654310"/>
      <w:bookmarkEnd w:id="124"/>
      <w:bookmarkStart w:id="125" w:name="_Toc391649293"/>
      <w:bookmarkEnd w:id="125"/>
      <w:bookmarkStart w:id="126" w:name="_Toc391647882"/>
      <w:bookmarkEnd w:id="126"/>
      <w:bookmarkStart w:id="127" w:name="_Toc391649324"/>
      <w:bookmarkEnd w:id="127"/>
      <w:bookmarkStart w:id="128" w:name="_Toc391649343"/>
      <w:bookmarkEnd w:id="128"/>
      <w:bookmarkStart w:id="129" w:name="_Toc391650118"/>
      <w:bookmarkEnd w:id="129"/>
      <w:bookmarkStart w:id="130" w:name="_Toc391649345"/>
      <w:bookmarkEnd w:id="130"/>
      <w:bookmarkStart w:id="131" w:name="_Toc391647902"/>
      <w:bookmarkEnd w:id="131"/>
      <w:bookmarkStart w:id="132" w:name="_Toc391650050"/>
      <w:bookmarkEnd w:id="132"/>
      <w:bookmarkStart w:id="133" w:name="_Toc391647168"/>
      <w:bookmarkEnd w:id="133"/>
      <w:bookmarkStart w:id="134" w:name="_Toc391647320"/>
      <w:bookmarkEnd w:id="134"/>
      <w:bookmarkStart w:id="135" w:name="_Toc391647317"/>
      <w:bookmarkEnd w:id="135"/>
      <w:bookmarkStart w:id="136" w:name="_Toc391654291"/>
      <w:bookmarkEnd w:id="136"/>
      <w:bookmarkStart w:id="137" w:name="_Toc391654287"/>
      <w:bookmarkEnd w:id="137"/>
      <w:bookmarkStart w:id="138" w:name="_Toc391649742"/>
      <w:bookmarkEnd w:id="138"/>
      <w:bookmarkStart w:id="139" w:name="_Toc391647904"/>
      <w:bookmarkEnd w:id="139"/>
      <w:bookmarkStart w:id="140" w:name="_Toc391650098"/>
      <w:bookmarkEnd w:id="140"/>
      <w:bookmarkStart w:id="141" w:name="_Toc391650048"/>
      <w:bookmarkEnd w:id="141"/>
      <w:bookmarkStart w:id="142" w:name="_Toc391649325"/>
      <w:bookmarkEnd w:id="142"/>
      <w:bookmarkStart w:id="143" w:name="_Toc391715537"/>
      <w:bookmarkEnd w:id="143"/>
      <w:bookmarkStart w:id="144" w:name="_Toc391715517"/>
      <w:bookmarkEnd w:id="144"/>
      <w:bookmarkStart w:id="145" w:name="_Toc391647170"/>
      <w:bookmarkEnd w:id="145"/>
      <w:bookmarkStart w:id="146" w:name="_Toc391647903"/>
      <w:bookmarkEnd w:id="146"/>
      <w:bookmarkStart w:id="147" w:name="_Toc391650069"/>
      <w:bookmarkEnd w:id="147"/>
      <w:bookmarkStart w:id="148" w:name="_Toc391649523"/>
      <w:bookmarkEnd w:id="148"/>
      <w:bookmarkStart w:id="149" w:name="_Toc391715536"/>
      <w:bookmarkEnd w:id="149"/>
      <w:bookmarkStart w:id="150" w:name="_Toc391650051"/>
      <w:bookmarkEnd w:id="150"/>
      <w:bookmarkStart w:id="151" w:name="_Toc391649323"/>
      <w:bookmarkEnd w:id="151"/>
      <w:bookmarkStart w:id="152" w:name="_Toc391649502"/>
      <w:bookmarkEnd w:id="152"/>
      <w:bookmarkStart w:id="153" w:name="_Toc391647337"/>
      <w:bookmarkEnd w:id="153"/>
      <w:bookmarkStart w:id="154" w:name="_Toc391650116"/>
      <w:bookmarkEnd w:id="154"/>
      <w:bookmarkStart w:id="155" w:name="_Toc391647171"/>
      <w:bookmarkEnd w:id="155"/>
      <w:bookmarkStart w:id="156" w:name="_Toc391647175"/>
      <w:bookmarkEnd w:id="156"/>
      <w:bookmarkStart w:id="157" w:name="_Toc391650097"/>
      <w:bookmarkEnd w:id="157"/>
      <w:bookmarkStart w:id="158" w:name="_Toc391650096"/>
      <w:bookmarkEnd w:id="158"/>
      <w:bookmarkStart w:id="159" w:name="_Toc391647190"/>
      <w:bookmarkEnd w:id="159"/>
      <w:bookmarkStart w:id="160" w:name="_Toc391649741"/>
      <w:bookmarkEnd w:id="160"/>
      <w:bookmarkStart w:id="161" w:name="_Toc391715519"/>
      <w:bookmarkEnd w:id="161"/>
      <w:bookmarkStart w:id="162" w:name="_Toc391649277"/>
      <w:bookmarkEnd w:id="162"/>
      <w:bookmarkStart w:id="163" w:name="_Toc391647887"/>
      <w:bookmarkEnd w:id="163"/>
      <w:bookmarkStart w:id="164" w:name="_Toc391715521"/>
      <w:bookmarkEnd w:id="164"/>
      <w:bookmarkStart w:id="165" w:name="_Toc391649521"/>
      <w:bookmarkEnd w:id="165"/>
      <w:bookmarkStart w:id="166" w:name="_Toc391647177"/>
      <w:bookmarkEnd w:id="166"/>
      <w:bookmarkStart w:id="167" w:name="_Toc391649329"/>
      <w:bookmarkEnd w:id="167"/>
      <w:bookmarkStart w:id="168" w:name="_Toc391649283"/>
      <w:bookmarkEnd w:id="168"/>
      <w:bookmarkStart w:id="169" w:name="_Toc391649297"/>
      <w:bookmarkEnd w:id="169"/>
      <w:bookmarkStart w:id="170" w:name="_Toc391650099"/>
      <w:bookmarkEnd w:id="170"/>
      <w:bookmarkStart w:id="171" w:name="_Toc391647321"/>
      <w:bookmarkEnd w:id="171"/>
      <w:bookmarkStart w:id="172" w:name="_Toc391647174"/>
      <w:bookmarkEnd w:id="172"/>
      <w:bookmarkStart w:id="173" w:name="_Toc391649275"/>
      <w:bookmarkEnd w:id="173"/>
      <w:bookmarkStart w:id="174" w:name="_Toc391650071"/>
      <w:bookmarkEnd w:id="174"/>
      <w:bookmarkStart w:id="175" w:name="_Toc391649746"/>
      <w:bookmarkEnd w:id="175"/>
      <w:bookmarkStart w:id="176" w:name="_Toc391650101"/>
      <w:bookmarkEnd w:id="176"/>
      <w:bookmarkStart w:id="177" w:name="_Toc391649762"/>
      <w:bookmarkEnd w:id="177"/>
      <w:bookmarkStart w:id="178" w:name="_Toc391647338"/>
      <w:bookmarkEnd w:id="178"/>
      <w:bookmarkStart w:id="179" w:name="_Toc391654286"/>
      <w:bookmarkEnd w:id="179"/>
      <w:bookmarkStart w:id="180" w:name="_Toc391647191"/>
      <w:bookmarkEnd w:id="180"/>
      <w:bookmarkStart w:id="181" w:name="_Toc391650072"/>
      <w:bookmarkEnd w:id="181"/>
      <w:bookmarkStart w:id="182" w:name="_Toc391647173"/>
      <w:bookmarkEnd w:id="182"/>
      <w:bookmarkStart w:id="183" w:name="_Toc391647192"/>
      <w:bookmarkEnd w:id="183"/>
      <w:bookmarkStart w:id="184" w:name="_Toc391654307"/>
      <w:bookmarkEnd w:id="184"/>
      <w:bookmarkStart w:id="185" w:name="_Toc391654308"/>
      <w:bookmarkEnd w:id="185"/>
      <w:bookmarkStart w:id="186" w:name="_Toc391647172"/>
      <w:bookmarkEnd w:id="186"/>
      <w:bookmarkStart w:id="187" w:name="_Toc391649503"/>
      <w:bookmarkEnd w:id="187"/>
      <w:bookmarkStart w:id="188" w:name="_Toc391647905"/>
      <w:bookmarkEnd w:id="188"/>
      <w:bookmarkStart w:id="189" w:name="_Toc391647886"/>
      <w:bookmarkEnd w:id="189"/>
      <w:bookmarkStart w:id="190" w:name="_Toc391647885"/>
      <w:bookmarkEnd w:id="190"/>
      <w:bookmarkStart w:id="191" w:name="_Toc391649743"/>
      <w:bookmarkEnd w:id="191"/>
      <w:bookmarkStart w:id="192" w:name="_Toc391715538"/>
      <w:bookmarkEnd w:id="192"/>
      <w:bookmarkStart w:id="193" w:name="_Toc391650100"/>
      <w:bookmarkEnd w:id="193"/>
      <w:bookmarkStart w:id="194" w:name="_Toc391650055"/>
      <w:bookmarkEnd w:id="194"/>
      <w:bookmarkStart w:id="195" w:name="_Toc391647318"/>
      <w:bookmarkEnd w:id="195"/>
      <w:bookmarkStart w:id="196" w:name="_Toc391650054"/>
      <w:bookmarkEnd w:id="196"/>
      <w:bookmarkStart w:id="197" w:name="_Toc391650103"/>
      <w:bookmarkEnd w:id="197"/>
      <w:bookmarkStart w:id="198" w:name="_Toc391647892"/>
      <w:bookmarkEnd w:id="198"/>
      <w:bookmarkStart w:id="199" w:name="_Toc391715520"/>
      <w:bookmarkEnd w:id="199"/>
      <w:bookmarkStart w:id="200" w:name="_Toc391647319"/>
      <w:bookmarkEnd w:id="200"/>
      <w:bookmarkStart w:id="201" w:name="_Toc391647884"/>
      <w:bookmarkEnd w:id="201"/>
      <w:bookmarkStart w:id="202" w:name="_Toc391649505"/>
      <w:bookmarkEnd w:id="202"/>
      <w:bookmarkStart w:id="203" w:name="_Toc391647890"/>
      <w:bookmarkEnd w:id="203"/>
      <w:bookmarkStart w:id="204" w:name="_Toc391650053"/>
      <w:bookmarkEnd w:id="204"/>
      <w:bookmarkStart w:id="205" w:name="_Toc391649507"/>
      <w:bookmarkEnd w:id="205"/>
      <w:bookmarkStart w:id="206" w:name="_Toc391647316"/>
      <w:bookmarkEnd w:id="206"/>
      <w:bookmarkStart w:id="207" w:name="_Toc391647888"/>
      <w:bookmarkEnd w:id="207"/>
      <w:bookmarkStart w:id="208" w:name="_Toc391649508"/>
      <w:bookmarkEnd w:id="208"/>
      <w:bookmarkStart w:id="209" w:name="_Toc391654309"/>
      <w:bookmarkEnd w:id="209"/>
      <w:bookmarkStart w:id="210" w:name="_Toc391649330"/>
      <w:bookmarkEnd w:id="210"/>
      <w:bookmarkStart w:id="211" w:name="_Toc391647322"/>
      <w:bookmarkEnd w:id="211"/>
      <w:bookmarkStart w:id="212" w:name="_Toc391715524"/>
      <w:bookmarkEnd w:id="212"/>
      <w:bookmarkStart w:id="213" w:name="_Toc391649286"/>
      <w:bookmarkEnd w:id="213"/>
      <w:bookmarkStart w:id="214" w:name="_Toc391649331"/>
      <w:bookmarkEnd w:id="214"/>
      <w:bookmarkStart w:id="215" w:name="_Toc391649504"/>
      <w:bookmarkEnd w:id="215"/>
      <w:bookmarkStart w:id="216" w:name="_Toc391647324"/>
      <w:bookmarkEnd w:id="216"/>
      <w:bookmarkStart w:id="217" w:name="_Toc391715518"/>
      <w:bookmarkEnd w:id="217"/>
      <w:bookmarkStart w:id="218" w:name="_Toc391649278"/>
      <w:bookmarkEnd w:id="218"/>
      <w:bookmarkStart w:id="219" w:name="_Toc391654289"/>
      <w:bookmarkEnd w:id="219"/>
      <w:bookmarkStart w:id="220" w:name="_Toc391649279"/>
      <w:bookmarkEnd w:id="220"/>
      <w:bookmarkStart w:id="221" w:name="_Toc391649280"/>
      <w:bookmarkEnd w:id="221"/>
      <w:bookmarkStart w:id="222" w:name="_Toc391650102"/>
      <w:bookmarkEnd w:id="222"/>
      <w:bookmarkStart w:id="223" w:name="_Toc391654292"/>
      <w:bookmarkEnd w:id="223"/>
      <w:bookmarkStart w:id="224" w:name="_Toc391649509"/>
      <w:bookmarkEnd w:id="224"/>
      <w:bookmarkStart w:id="225" w:name="_Toc391649506"/>
      <w:bookmarkEnd w:id="225"/>
      <w:bookmarkStart w:id="226" w:name="_Toc391649744"/>
      <w:bookmarkEnd w:id="226"/>
      <w:bookmarkStart w:id="227" w:name="_Toc391650057"/>
      <w:bookmarkEnd w:id="227"/>
      <w:bookmarkStart w:id="228" w:name="_Toc391647325"/>
      <w:bookmarkEnd w:id="228"/>
      <w:bookmarkStart w:id="229" w:name="_Toc391654294"/>
      <w:bookmarkEnd w:id="229"/>
      <w:bookmarkStart w:id="230" w:name="_Toc391647327"/>
      <w:bookmarkEnd w:id="230"/>
      <w:bookmarkStart w:id="231" w:name="_Toc391647889"/>
      <w:bookmarkEnd w:id="231"/>
      <w:bookmarkStart w:id="232" w:name="_Toc391650061"/>
      <w:bookmarkEnd w:id="232"/>
      <w:bookmarkStart w:id="233" w:name="_Toc391647330"/>
      <w:bookmarkEnd w:id="233"/>
      <w:bookmarkStart w:id="234" w:name="_Toc391650109"/>
      <w:bookmarkEnd w:id="234"/>
      <w:bookmarkStart w:id="235" w:name="_Toc391650058"/>
      <w:bookmarkEnd w:id="235"/>
      <w:bookmarkStart w:id="236" w:name="_Toc391649745"/>
      <w:bookmarkEnd w:id="236"/>
      <w:bookmarkStart w:id="237" w:name="_Toc391649334"/>
      <w:bookmarkEnd w:id="237"/>
      <w:bookmarkStart w:id="238" w:name="_Toc391647181"/>
      <w:bookmarkEnd w:id="238"/>
      <w:bookmarkStart w:id="239" w:name="_Toc391649328"/>
      <w:bookmarkEnd w:id="239"/>
      <w:bookmarkStart w:id="240" w:name="_Toc391715527"/>
      <w:bookmarkEnd w:id="240"/>
      <w:bookmarkStart w:id="241" w:name="_Toc391649327"/>
      <w:bookmarkEnd w:id="241"/>
      <w:bookmarkStart w:id="242" w:name="_Toc391650105"/>
      <w:bookmarkEnd w:id="242"/>
      <w:bookmarkStart w:id="243" w:name="_Toc391649748"/>
      <w:bookmarkEnd w:id="243"/>
      <w:bookmarkStart w:id="244" w:name="_Toc391647891"/>
      <w:bookmarkEnd w:id="244"/>
      <w:bookmarkStart w:id="245" w:name="_Toc391715525"/>
      <w:bookmarkEnd w:id="245"/>
      <w:bookmarkStart w:id="246" w:name="_Toc391647178"/>
      <w:bookmarkEnd w:id="246"/>
      <w:bookmarkStart w:id="247" w:name="_Toc391649282"/>
      <w:bookmarkEnd w:id="247"/>
      <w:bookmarkStart w:id="248" w:name="_Toc391650062"/>
      <w:bookmarkEnd w:id="248"/>
      <w:bookmarkStart w:id="249" w:name="_Toc391649332"/>
      <w:bookmarkEnd w:id="249"/>
      <w:bookmarkStart w:id="250" w:name="_Toc391654293"/>
      <w:bookmarkEnd w:id="250"/>
      <w:bookmarkStart w:id="251" w:name="_Toc391715528"/>
      <w:bookmarkEnd w:id="251"/>
      <w:bookmarkStart w:id="252" w:name="_Toc391654290"/>
      <w:bookmarkEnd w:id="252"/>
      <w:bookmarkStart w:id="253" w:name="_Toc391650052"/>
      <w:bookmarkEnd w:id="253"/>
      <w:bookmarkStart w:id="254" w:name="_Toc391715522"/>
      <w:bookmarkEnd w:id="254"/>
      <w:bookmarkStart w:id="255" w:name="_Toc391647179"/>
      <w:bookmarkEnd w:id="255"/>
      <w:bookmarkStart w:id="256" w:name="_Toc391649281"/>
      <w:bookmarkEnd w:id="256"/>
      <w:bookmarkStart w:id="257" w:name="_Toc391647323"/>
      <w:bookmarkEnd w:id="257"/>
      <w:bookmarkStart w:id="258" w:name="_Toc391647176"/>
      <w:bookmarkEnd w:id="258"/>
      <w:bookmarkStart w:id="259" w:name="_Toc391650104"/>
      <w:bookmarkEnd w:id="259"/>
      <w:bookmarkStart w:id="260" w:name="_Toc391649749"/>
      <w:bookmarkEnd w:id="260"/>
      <w:bookmarkStart w:id="261" w:name="_Toc391649335"/>
      <w:bookmarkEnd w:id="261"/>
      <w:bookmarkStart w:id="262" w:name="_Toc391650106"/>
      <w:bookmarkEnd w:id="262"/>
      <w:bookmarkStart w:id="263" w:name="_Toc391647893"/>
      <w:bookmarkEnd w:id="263"/>
      <w:bookmarkStart w:id="264" w:name="_Toc391647340"/>
      <w:bookmarkEnd w:id="264"/>
      <w:bookmarkStart w:id="265" w:name="_Toc391649511"/>
      <w:bookmarkEnd w:id="265"/>
      <w:bookmarkStart w:id="266" w:name="_Toc391654299"/>
      <w:bookmarkEnd w:id="266"/>
      <w:bookmarkStart w:id="267" w:name="_Toc391649337"/>
      <w:bookmarkEnd w:id="267"/>
      <w:bookmarkStart w:id="268" w:name="_Toc391654295"/>
      <w:bookmarkEnd w:id="268"/>
      <w:bookmarkStart w:id="269" w:name="_Toc391649512"/>
      <w:bookmarkEnd w:id="269"/>
      <w:bookmarkStart w:id="270" w:name="_Toc391649284"/>
      <w:bookmarkEnd w:id="270"/>
      <w:bookmarkStart w:id="271" w:name="_Toc391650108"/>
      <w:bookmarkEnd w:id="271"/>
      <w:bookmarkStart w:id="272" w:name="_Toc391649288"/>
      <w:bookmarkEnd w:id="272"/>
      <w:bookmarkStart w:id="273" w:name="_Toc391647183"/>
      <w:bookmarkEnd w:id="273"/>
      <w:bookmarkStart w:id="274" w:name="_Toc391650059"/>
      <w:bookmarkEnd w:id="274"/>
      <w:bookmarkStart w:id="275" w:name="_Toc391647895"/>
      <w:bookmarkEnd w:id="275"/>
      <w:bookmarkStart w:id="276" w:name="_Toc391650060"/>
      <w:bookmarkEnd w:id="276"/>
      <w:bookmarkStart w:id="277" w:name="_Toc391649287"/>
      <w:bookmarkEnd w:id="277"/>
      <w:bookmarkStart w:id="278" w:name="_Toc391649510"/>
      <w:bookmarkEnd w:id="278"/>
      <w:bookmarkStart w:id="279" w:name="_Toc391647894"/>
      <w:bookmarkEnd w:id="279"/>
      <w:bookmarkStart w:id="280" w:name="_Toc391654296"/>
      <w:bookmarkEnd w:id="280"/>
      <w:bookmarkStart w:id="281" w:name="_Toc391715523"/>
      <w:bookmarkEnd w:id="281"/>
      <w:bookmarkStart w:id="282" w:name="_Toc391647196"/>
      <w:bookmarkEnd w:id="282"/>
      <w:bookmarkStart w:id="283" w:name="_Toc391654298"/>
      <w:bookmarkEnd w:id="283"/>
      <w:bookmarkStart w:id="284" w:name="_Toc391649285"/>
      <w:bookmarkEnd w:id="284"/>
      <w:bookmarkStart w:id="285" w:name="_Toc391647193"/>
      <w:bookmarkEnd w:id="285"/>
      <w:bookmarkStart w:id="286" w:name="_Toc391650056"/>
      <w:bookmarkEnd w:id="286"/>
      <w:bookmarkStart w:id="287" w:name="_Toc391649299"/>
      <w:bookmarkEnd w:id="287"/>
      <w:bookmarkStart w:id="288" w:name="_Toc391715542"/>
      <w:bookmarkEnd w:id="288"/>
      <w:bookmarkStart w:id="289" w:name="_Toc391647180"/>
      <w:bookmarkEnd w:id="289"/>
      <w:bookmarkStart w:id="290" w:name="_Toc391654300"/>
      <w:bookmarkEnd w:id="290"/>
      <w:bookmarkStart w:id="291" w:name="_Toc391649524"/>
      <w:bookmarkEnd w:id="291"/>
      <w:bookmarkStart w:id="292" w:name="_Toc391650073"/>
      <w:bookmarkEnd w:id="292"/>
      <w:bookmarkStart w:id="293" w:name="_Toc391649333"/>
      <w:bookmarkEnd w:id="293"/>
      <w:bookmarkStart w:id="294" w:name="_Toc391649763"/>
      <w:bookmarkEnd w:id="294"/>
      <w:bookmarkStart w:id="295" w:name="_Toc391715529"/>
      <w:bookmarkEnd w:id="295"/>
      <w:bookmarkStart w:id="296" w:name="_Toc391647906"/>
      <w:bookmarkEnd w:id="296"/>
      <w:bookmarkStart w:id="297" w:name="_Toc391649349"/>
      <w:bookmarkEnd w:id="297"/>
      <w:bookmarkStart w:id="298" w:name="_Toc391649316"/>
      <w:bookmarkEnd w:id="298"/>
      <w:bookmarkStart w:id="299" w:name="_Toc391649750"/>
      <w:bookmarkEnd w:id="299"/>
      <w:bookmarkStart w:id="300" w:name="_Toc391647897"/>
      <w:bookmarkEnd w:id="300"/>
      <w:bookmarkStart w:id="301" w:name="_Toc391649751"/>
      <w:bookmarkEnd w:id="301"/>
      <w:bookmarkStart w:id="302" w:name="_Toc391654297"/>
      <w:bookmarkEnd w:id="302"/>
      <w:bookmarkStart w:id="303" w:name="_Toc391650063"/>
      <w:bookmarkEnd w:id="303"/>
      <w:bookmarkStart w:id="304" w:name="_Toc391647328"/>
      <w:bookmarkEnd w:id="304"/>
      <w:bookmarkStart w:id="305" w:name="_Toc391715540"/>
      <w:bookmarkEnd w:id="305"/>
      <w:bookmarkStart w:id="306" w:name="_Toc391647908"/>
      <w:bookmarkEnd w:id="306"/>
      <w:bookmarkStart w:id="307" w:name="_Toc391647339"/>
      <w:bookmarkEnd w:id="307"/>
      <w:bookmarkStart w:id="308" w:name="_Toc391647184"/>
      <w:bookmarkEnd w:id="308"/>
      <w:bookmarkStart w:id="309" w:name="_Toc391715539"/>
      <w:bookmarkEnd w:id="309"/>
      <w:bookmarkStart w:id="310" w:name="_Toc391649289"/>
      <w:bookmarkEnd w:id="310"/>
      <w:bookmarkStart w:id="311" w:name="_Toc391647182"/>
      <w:bookmarkEnd w:id="311"/>
      <w:bookmarkStart w:id="312" w:name="_Toc391649753"/>
      <w:bookmarkEnd w:id="312"/>
      <w:bookmarkStart w:id="313" w:name="_Toc391649747"/>
      <w:bookmarkEnd w:id="313"/>
      <w:bookmarkStart w:id="314" w:name="_Toc391650107"/>
      <w:bookmarkEnd w:id="314"/>
      <w:bookmarkStart w:id="315" w:name="_Toc391647326"/>
      <w:bookmarkEnd w:id="315"/>
      <w:bookmarkStart w:id="316" w:name="_Toc391649336"/>
      <w:bookmarkEnd w:id="316"/>
      <w:bookmarkStart w:id="317" w:name="_Toc391647194"/>
      <w:bookmarkEnd w:id="317"/>
      <w:bookmarkStart w:id="318" w:name="_Toc391647896"/>
      <w:bookmarkEnd w:id="318"/>
      <w:bookmarkStart w:id="319" w:name="_Toc391649514"/>
      <w:bookmarkEnd w:id="319"/>
      <w:bookmarkStart w:id="320" w:name="_Toc391650120"/>
      <w:bookmarkEnd w:id="320"/>
      <w:bookmarkStart w:id="321" w:name="_Toc391647875"/>
      <w:bookmarkEnd w:id="321"/>
      <w:bookmarkStart w:id="322" w:name="_Toc391654313"/>
      <w:bookmarkEnd w:id="322"/>
      <w:bookmarkStart w:id="323" w:name="_Toc391649493"/>
      <w:bookmarkEnd w:id="323"/>
      <w:bookmarkStart w:id="324" w:name="_Toc391715511"/>
      <w:bookmarkEnd w:id="324"/>
      <w:bookmarkStart w:id="325" w:name="_Toc391649525"/>
      <w:bookmarkEnd w:id="325"/>
      <w:bookmarkStart w:id="326" w:name="_Toc391649526"/>
      <w:bookmarkEnd w:id="326"/>
      <w:bookmarkStart w:id="327" w:name="_Toc391647909"/>
      <w:bookmarkEnd w:id="327"/>
      <w:bookmarkStart w:id="328" w:name="_Toc391647907"/>
      <w:bookmarkEnd w:id="328"/>
      <w:bookmarkStart w:id="329" w:name="_Toc391649346"/>
      <w:bookmarkEnd w:id="329"/>
      <w:bookmarkStart w:id="330" w:name="_Toc391650089"/>
      <w:bookmarkEnd w:id="330"/>
      <w:bookmarkStart w:id="331" w:name="_Toc391649268"/>
      <w:bookmarkEnd w:id="331"/>
      <w:bookmarkStart w:id="332" w:name="_Toc391647331"/>
      <w:bookmarkEnd w:id="332"/>
      <w:bookmarkStart w:id="333" w:name="_Toc391650076"/>
      <w:bookmarkEnd w:id="333"/>
      <w:bookmarkStart w:id="334" w:name="_Toc391650074"/>
      <w:bookmarkEnd w:id="334"/>
      <w:bookmarkStart w:id="335" w:name="_Toc391647185"/>
      <w:bookmarkEnd w:id="335"/>
      <w:bookmarkStart w:id="336" w:name="_Toc391649752"/>
      <w:bookmarkEnd w:id="336"/>
      <w:bookmarkStart w:id="337" w:name="_Toc391647308"/>
      <w:bookmarkEnd w:id="337"/>
      <w:bookmarkStart w:id="338" w:name="_Toc391649495"/>
      <w:bookmarkEnd w:id="338"/>
      <w:bookmarkStart w:id="339" w:name="_Toc391650122"/>
      <w:bookmarkEnd w:id="339"/>
      <w:bookmarkStart w:id="340" w:name="_Toc391647329"/>
      <w:bookmarkEnd w:id="340"/>
      <w:bookmarkStart w:id="341" w:name="_Toc391650043"/>
      <w:bookmarkEnd w:id="341"/>
      <w:bookmarkStart w:id="342" w:name="_Toc391649300"/>
      <w:bookmarkEnd w:id="342"/>
      <w:bookmarkStart w:id="343" w:name="_Toc391715530"/>
      <w:bookmarkEnd w:id="343"/>
      <w:bookmarkStart w:id="344" w:name="_Toc391649513"/>
      <w:bookmarkEnd w:id="344"/>
      <w:bookmarkStart w:id="345" w:name="_Toc391715526"/>
      <w:bookmarkEnd w:id="345"/>
      <w:bookmarkStart w:id="346" w:name="_Toc391647164"/>
      <w:bookmarkEnd w:id="346"/>
      <w:bookmarkStart w:id="347" w:name="_Toc391715510"/>
      <w:bookmarkEnd w:id="347"/>
      <w:bookmarkStart w:id="348" w:name="_Toc391647876"/>
      <w:bookmarkEnd w:id="348"/>
      <w:bookmarkStart w:id="349" w:name="_Toc391650075"/>
      <w:bookmarkEnd w:id="349"/>
      <w:bookmarkStart w:id="350" w:name="_Toc391650042"/>
      <w:bookmarkEnd w:id="350"/>
      <w:bookmarkStart w:id="351" w:name="_Toc391650121"/>
      <w:bookmarkEnd w:id="351"/>
      <w:bookmarkStart w:id="352" w:name="_Toc391649496"/>
      <w:bookmarkEnd w:id="352"/>
      <w:bookmarkStart w:id="353" w:name="_Toc391647195"/>
      <w:bookmarkEnd w:id="353"/>
      <w:bookmarkStart w:id="354" w:name="_Toc391649732"/>
      <w:bookmarkEnd w:id="354"/>
      <w:bookmarkStart w:id="355" w:name="_Toc391649754"/>
      <w:bookmarkEnd w:id="355"/>
      <w:bookmarkStart w:id="356" w:name="_Toc391654301"/>
      <w:bookmarkEnd w:id="356"/>
      <w:bookmarkStart w:id="357" w:name="_Toc391649348"/>
      <w:bookmarkEnd w:id="357"/>
      <w:bookmarkStart w:id="358" w:name="_Toc391647162"/>
      <w:bookmarkEnd w:id="358"/>
      <w:bookmarkStart w:id="359" w:name="_Toc391649735"/>
      <w:bookmarkEnd w:id="359"/>
      <w:bookmarkStart w:id="360" w:name="_Toc391649494"/>
      <w:bookmarkEnd w:id="360"/>
      <w:bookmarkStart w:id="361" w:name="_Toc391649515"/>
      <w:bookmarkEnd w:id="361"/>
      <w:bookmarkStart w:id="362" w:name="_Toc391715531"/>
      <w:bookmarkEnd w:id="362"/>
      <w:bookmarkStart w:id="363" w:name="_Toc391654281"/>
      <w:bookmarkEnd w:id="363"/>
      <w:bookmarkStart w:id="364" w:name="_Toc391649269"/>
      <w:bookmarkEnd w:id="364"/>
      <w:bookmarkStart w:id="365" w:name="_Toc391649317"/>
      <w:bookmarkEnd w:id="365"/>
      <w:bookmarkStart w:id="366" w:name="_Toc391650111"/>
      <w:bookmarkEnd w:id="366"/>
      <w:bookmarkStart w:id="367" w:name="_Toc391647163"/>
      <w:bookmarkEnd w:id="367"/>
      <w:bookmarkStart w:id="368" w:name="_Toc391647877"/>
      <w:bookmarkEnd w:id="368"/>
      <w:bookmarkStart w:id="369" w:name="_Toc391650064"/>
      <w:bookmarkEnd w:id="369"/>
      <w:bookmarkStart w:id="370" w:name="_Toc391650091"/>
      <w:bookmarkEnd w:id="370"/>
      <w:bookmarkStart w:id="371" w:name="_Toc391715509"/>
      <w:bookmarkEnd w:id="371"/>
      <w:bookmarkStart w:id="372" w:name="_Toc391649734"/>
      <w:bookmarkEnd w:id="372"/>
      <w:bookmarkStart w:id="373" w:name="_Toc391649267"/>
      <w:bookmarkEnd w:id="373"/>
      <w:bookmarkStart w:id="374" w:name="_Toc391650110"/>
      <w:bookmarkEnd w:id="374"/>
      <w:bookmarkStart w:id="375" w:name="_Toc391649298"/>
      <w:bookmarkEnd w:id="375"/>
      <w:bookmarkStart w:id="376" w:name="_Toc391654303"/>
      <w:bookmarkEnd w:id="376"/>
      <w:bookmarkStart w:id="377" w:name="_Toc391654280"/>
      <w:bookmarkEnd w:id="377"/>
      <w:bookmarkStart w:id="378" w:name="_Toc391647898"/>
      <w:bookmarkEnd w:id="378"/>
      <w:bookmarkStart w:id="379" w:name="_Toc391649516"/>
      <w:bookmarkEnd w:id="379"/>
      <w:bookmarkStart w:id="380" w:name="_Toc391647310"/>
      <w:bookmarkEnd w:id="380"/>
      <w:bookmarkStart w:id="381" w:name="_Toc391649338"/>
      <w:bookmarkEnd w:id="381"/>
      <w:bookmarkStart w:id="382" w:name="_Toc391715543"/>
      <w:bookmarkEnd w:id="382"/>
      <w:bookmarkStart w:id="383" w:name="_Toc391649290"/>
      <w:bookmarkEnd w:id="383"/>
      <w:bookmarkStart w:id="384" w:name="_Toc391654279"/>
      <w:bookmarkEnd w:id="384"/>
      <w:bookmarkStart w:id="385" w:name="_Toc391647309"/>
      <w:bookmarkEnd w:id="385"/>
      <w:bookmarkStart w:id="386" w:name="_Toc482581219"/>
      <w:bookmarkStart w:id="387" w:name="_Toc455373921"/>
      <w:bookmarkStart w:id="388" w:name="_Toc114253693"/>
      <w:bookmarkStart w:id="389" w:name="_Toc146182538"/>
      <w:bookmarkStart w:id="390" w:name="_Toc455543289"/>
      <w:bookmarkStart w:id="391" w:name="_Toc448828694"/>
      <w:bookmarkStart w:id="392" w:name="_Toc457979127"/>
      <w:bookmarkStart w:id="393" w:name="_Toc457986926"/>
      <w:bookmarkStart w:id="394" w:name="_Toc241912000"/>
      <w:bookmarkStart w:id="395" w:name="_Toc155114612"/>
      <w:bookmarkStart w:id="396" w:name="_Toc459534976"/>
      <w:bookmarkStart w:id="397" w:name="_Toc213953192"/>
      <w:r>
        <w:rPr>
          <w:rFonts w:hint="eastAsia" w:ascii="宋体" w:hAnsi="宋体" w:eastAsia="宋体"/>
          <w:b/>
          <w:sz w:val="21"/>
          <w:szCs w:val="21"/>
        </w:rPr>
        <w:t>1</w:t>
      </w:r>
      <w:bookmarkEnd w:id="386"/>
      <w:bookmarkEnd w:id="387"/>
      <w:bookmarkEnd w:id="388"/>
      <w:bookmarkEnd w:id="389"/>
      <w:bookmarkEnd w:id="390"/>
      <w:bookmarkEnd w:id="391"/>
      <w:bookmarkEnd w:id="392"/>
      <w:bookmarkEnd w:id="393"/>
      <w:bookmarkEnd w:id="394"/>
      <w:bookmarkEnd w:id="395"/>
      <w:bookmarkEnd w:id="396"/>
      <w:r>
        <w:rPr>
          <w:rFonts w:hint="eastAsia" w:ascii="宋体" w:hAnsi="宋体" w:eastAsia="宋体"/>
          <w:b/>
          <w:sz w:val="21"/>
          <w:szCs w:val="21"/>
        </w:rPr>
        <w:t xml:space="preserve"> 加工服务标准</w:t>
      </w:r>
      <w:bookmarkEnd w:id="397"/>
    </w:p>
    <w:p>
      <w:pPr>
        <w:snapToGrid w:val="0"/>
        <w:ind w:firstLine="420" w:firstLineChars="200"/>
        <w:rPr>
          <w:rFonts w:hint="eastAsia" w:ascii="宋体" w:hAnsi="宋体"/>
          <w:color w:val="000000" w:themeColor="text1"/>
          <w:szCs w:val="21"/>
          <w14:textFill>
            <w14:solidFill>
              <w14:schemeClr w14:val="tx1"/>
            </w14:solidFill>
          </w14:textFill>
        </w:rPr>
      </w:pPr>
      <w:bookmarkStart w:id="398" w:name="_Toc283142574"/>
      <w:r>
        <w:rPr>
          <w:rFonts w:ascii="宋体" w:hAnsi="宋体"/>
          <w:color w:val="000000" w:themeColor="text1"/>
          <w:szCs w:val="21"/>
          <w14:textFill>
            <w14:solidFill>
              <w14:schemeClr w14:val="tx1"/>
            </w14:solidFill>
          </w14:textFill>
        </w:rPr>
        <w:t>根据招标方提供的技术标准，</w:t>
      </w:r>
      <w:r>
        <w:rPr>
          <w:rFonts w:hint="eastAsia" w:ascii="宋体" w:hAnsi="宋体"/>
          <w:color w:val="000000" w:themeColor="text1"/>
          <w:szCs w:val="21"/>
          <w14:textFill>
            <w14:solidFill>
              <w14:schemeClr w14:val="tx1"/>
            </w14:solidFill>
          </w14:textFill>
        </w:rPr>
        <w:t>设计加工一套</w:t>
      </w:r>
      <w:bookmarkStart w:id="399" w:name="OLE_LINK26"/>
      <w:bookmarkStart w:id="400" w:name="OLE_LINK28"/>
      <w:bookmarkStart w:id="401" w:name="OLE_LINK27"/>
      <w:r>
        <w:rPr>
          <w:rFonts w:hint="eastAsia" w:ascii="宋体" w:hAnsi="宋体"/>
          <w:color w:val="000000" w:themeColor="text1"/>
          <w:szCs w:val="21"/>
          <w14:textFill>
            <w14:solidFill>
              <w14:schemeClr w14:val="tx1"/>
            </w14:solidFill>
          </w14:textFill>
        </w:rPr>
        <w:t>具有</w:t>
      </w:r>
      <w:bookmarkStart w:id="402" w:name="OLE_LINK9"/>
      <w:bookmarkStart w:id="403" w:name="OLE_LINK10"/>
      <w:r>
        <w:rPr>
          <w:rFonts w:hint="eastAsia" w:ascii="宋体" w:hAnsi="宋体"/>
          <w:color w:val="000000" w:themeColor="text1"/>
          <w:szCs w:val="21"/>
          <w14:textFill>
            <w14:solidFill>
              <w14:schemeClr w14:val="tx1"/>
            </w14:solidFill>
          </w14:textFill>
        </w:rPr>
        <w:t>灵活</w:t>
      </w:r>
      <w:bookmarkStart w:id="404" w:name="OLE_LINK5"/>
      <w:bookmarkStart w:id="405" w:name="OLE_LINK6"/>
      <w:bookmarkStart w:id="406" w:name="OLE_LINK13"/>
      <w:r>
        <w:rPr>
          <w:rFonts w:hint="eastAsia" w:ascii="宋体" w:hAnsi="宋体"/>
          <w:color w:val="000000" w:themeColor="text1"/>
          <w:szCs w:val="21"/>
          <w14:textFill>
            <w14:solidFill>
              <w14:schemeClr w14:val="tx1"/>
            </w14:solidFill>
          </w14:textFill>
        </w:rPr>
        <w:t>机械手臂</w:t>
      </w:r>
      <w:bookmarkEnd w:id="404"/>
      <w:bookmarkEnd w:id="405"/>
      <w:bookmarkEnd w:id="406"/>
      <w:r>
        <w:rPr>
          <w:rFonts w:hint="eastAsia" w:ascii="宋体" w:hAnsi="宋体"/>
          <w:color w:val="000000" w:themeColor="text1"/>
          <w:szCs w:val="21"/>
          <w14:textFill>
            <w14:solidFill>
              <w14:schemeClr w14:val="tx1"/>
            </w14:solidFill>
          </w14:textFill>
        </w:rPr>
        <w:t>的绝缘设备水冲洗装置</w:t>
      </w:r>
      <w:bookmarkEnd w:id="399"/>
      <w:bookmarkEnd w:id="400"/>
      <w:bookmarkEnd w:id="401"/>
      <w:bookmarkEnd w:id="402"/>
      <w:bookmarkEnd w:id="403"/>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加工完成后的</w:t>
      </w:r>
      <w:r>
        <w:rPr>
          <w:rFonts w:hint="eastAsia" w:ascii="宋体" w:hAnsi="宋体"/>
          <w:color w:val="000000" w:themeColor="text1"/>
          <w:szCs w:val="21"/>
          <w14:textFill>
            <w14:solidFill>
              <w14:schemeClr w14:val="tx1"/>
            </w14:solidFill>
          </w14:textFill>
        </w:rPr>
        <w:t>机械手臂必须符合电气安全类测试要求。</w:t>
      </w:r>
    </w:p>
    <w:p>
      <w:pPr>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本项目拟设计</w:t>
      </w:r>
      <w:bookmarkStart w:id="407" w:name="OLE_LINK4"/>
      <w:bookmarkStart w:id="408" w:name="OLE_LINK3"/>
      <w:r>
        <w:rPr>
          <w:rFonts w:ascii="宋体" w:hAnsi="宋体"/>
          <w:color w:val="000000" w:themeColor="text1"/>
          <w:szCs w:val="21"/>
          <w14:textFill>
            <w14:solidFill>
              <w14:schemeClr w14:val="tx1"/>
            </w14:solidFill>
          </w14:textFill>
        </w:rPr>
        <w:t>一套具有</w:t>
      </w:r>
      <w:r>
        <w:rPr>
          <w:rFonts w:hint="eastAsia" w:ascii="宋体" w:hAnsi="宋体"/>
          <w:color w:val="000000" w:themeColor="text1"/>
          <w:szCs w:val="21"/>
          <w14:textFill>
            <w14:solidFill>
              <w14:schemeClr w14:val="tx1"/>
            </w14:solidFill>
          </w14:textFill>
        </w:rPr>
        <w:t>灵活</w:t>
      </w:r>
      <w:r>
        <w:rPr>
          <w:rFonts w:ascii="宋体" w:hAnsi="宋体"/>
          <w:color w:val="000000" w:themeColor="text1"/>
          <w:szCs w:val="21"/>
          <w14:textFill>
            <w14:solidFill>
              <w14:schemeClr w14:val="tx1"/>
            </w14:solidFill>
          </w14:textFill>
        </w:rPr>
        <w:t>机械手臂的绝缘设备水冲洗装置</w:t>
      </w:r>
      <w:bookmarkEnd w:id="407"/>
      <w:bookmarkEnd w:id="408"/>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电气主设备停电期间使用</w:t>
      </w:r>
      <w:r>
        <w:rPr>
          <w:rFonts w:hint="eastAsia" w:ascii="宋体" w:hAnsi="宋体"/>
          <w:color w:val="000000" w:themeColor="text1"/>
          <w:szCs w:val="21"/>
          <w:lang w:eastAsia="zh-CN"/>
          <w14:textFill>
            <w14:solidFill>
              <w14:schemeClr w14:val="tx1"/>
            </w14:solidFill>
          </w14:textFill>
        </w:rPr>
        <w:t>）</w:t>
      </w:r>
      <w:r>
        <w:rPr>
          <w:rFonts w:ascii="宋体" w:hAnsi="宋体"/>
          <w:color w:val="000000" w:themeColor="text1"/>
          <w:szCs w:val="21"/>
          <w14:textFill>
            <w14:solidFill>
              <w14:schemeClr w14:val="tx1"/>
            </w14:solidFill>
          </w14:textFill>
        </w:rPr>
        <w:t>。该装置主要由</w:t>
      </w:r>
      <w:r>
        <w:rPr>
          <w:rFonts w:hint="eastAsia" w:ascii="宋体" w:hAnsi="宋体"/>
          <w:color w:val="000000" w:themeColor="text1"/>
          <w:szCs w:val="21"/>
          <w14:textFill>
            <w14:solidFill>
              <w14:schemeClr w14:val="tx1"/>
            </w14:solidFill>
          </w14:textFill>
        </w:rPr>
        <w:t>固定</w:t>
      </w:r>
      <w:r>
        <w:rPr>
          <w:rFonts w:ascii="宋体" w:hAnsi="宋体"/>
          <w:color w:val="000000" w:themeColor="text1"/>
          <w:szCs w:val="21"/>
          <w14:textFill>
            <w14:solidFill>
              <w14:schemeClr w14:val="tx1"/>
            </w14:solidFill>
          </w14:textFill>
        </w:rPr>
        <w:t>支腿、</w:t>
      </w:r>
      <w:r>
        <w:rPr>
          <w:rFonts w:hint="eastAsia" w:ascii="宋体" w:hAnsi="宋体"/>
          <w:color w:val="000000" w:themeColor="text1"/>
          <w:szCs w:val="21"/>
          <w14:textFill>
            <w14:solidFill>
              <w14:schemeClr w14:val="tx1"/>
            </w14:solidFill>
          </w14:textFill>
        </w:rPr>
        <w:t>垂直</w:t>
      </w:r>
      <w:r>
        <w:rPr>
          <w:rFonts w:ascii="宋体" w:hAnsi="宋体"/>
          <w:color w:val="000000" w:themeColor="text1"/>
          <w:szCs w:val="21"/>
          <w14:textFill>
            <w14:solidFill>
              <w14:schemeClr w14:val="tx1"/>
            </w14:solidFill>
          </w14:textFill>
        </w:rPr>
        <w:t>电动滑轨、可伸缩式长杆、360°可调转向云台</w:t>
      </w:r>
      <w:r>
        <w:rPr>
          <w:rFonts w:hint="eastAsia" w:ascii="宋体" w:hAnsi="宋体"/>
          <w:color w:val="000000" w:themeColor="text1"/>
          <w:szCs w:val="21"/>
          <w14:textFill>
            <w14:solidFill>
              <w14:schemeClr w14:val="tx1"/>
            </w14:solidFill>
          </w14:textFill>
        </w:rPr>
        <w:t>、电动抽水装置及水枪喷头</w:t>
      </w:r>
      <w:r>
        <w:rPr>
          <w:rFonts w:ascii="宋体" w:hAnsi="宋体"/>
          <w:color w:val="000000" w:themeColor="text1"/>
          <w:szCs w:val="21"/>
          <w14:textFill>
            <w14:solidFill>
              <w14:schemeClr w14:val="tx1"/>
            </w14:solidFill>
          </w14:textFill>
        </w:rPr>
        <w:t>组成。</w:t>
      </w:r>
      <w:r>
        <w:rPr>
          <w:rFonts w:hint="eastAsia" w:ascii="宋体" w:hAnsi="宋体"/>
          <w:color w:val="000000" w:themeColor="text1"/>
          <w:szCs w:val="21"/>
          <w14:textFill>
            <w14:solidFill>
              <w14:schemeClr w14:val="tx1"/>
            </w14:solidFill>
          </w14:textFill>
        </w:rPr>
        <w:t>该装置可通过垂直</w:t>
      </w:r>
      <w:r>
        <w:rPr>
          <w:rFonts w:ascii="宋体" w:hAnsi="宋体"/>
          <w:color w:val="000000" w:themeColor="text1"/>
          <w:szCs w:val="21"/>
          <w14:textFill>
            <w14:solidFill>
              <w14:schemeClr w14:val="tx1"/>
            </w14:solidFill>
          </w14:textFill>
        </w:rPr>
        <w:t>电动滑轨</w:t>
      </w:r>
      <w:r>
        <w:rPr>
          <w:rFonts w:hint="eastAsia" w:ascii="宋体" w:hAnsi="宋体"/>
          <w:color w:val="000000" w:themeColor="text1"/>
          <w:szCs w:val="21"/>
          <w14:textFill>
            <w14:solidFill>
              <w14:schemeClr w14:val="tx1"/>
            </w14:solidFill>
          </w14:textFill>
        </w:rPr>
        <w:t>调整清洗装置的高度，通过人工调节</w:t>
      </w:r>
      <w:r>
        <w:rPr>
          <w:rFonts w:ascii="宋体" w:hAnsi="宋体"/>
          <w:color w:val="000000" w:themeColor="text1"/>
          <w:szCs w:val="21"/>
          <w14:textFill>
            <w14:solidFill>
              <w14:schemeClr w14:val="tx1"/>
            </w14:solidFill>
          </w14:textFill>
        </w:rPr>
        <w:t>伸缩式长杆</w:t>
      </w:r>
      <w:r>
        <w:rPr>
          <w:rFonts w:hint="eastAsia" w:ascii="宋体" w:hAnsi="宋体"/>
          <w:color w:val="000000" w:themeColor="text1"/>
          <w:szCs w:val="21"/>
          <w14:textFill>
            <w14:solidFill>
              <w14:schemeClr w14:val="tx1"/>
            </w14:solidFill>
          </w14:textFill>
        </w:rPr>
        <w:t>的长度可调整清洗装置的远近，通过</w:t>
      </w:r>
      <w:r>
        <w:rPr>
          <w:rFonts w:ascii="宋体" w:hAnsi="宋体"/>
          <w:color w:val="000000" w:themeColor="text1"/>
          <w:szCs w:val="21"/>
          <w14:textFill>
            <w14:solidFill>
              <w14:schemeClr w14:val="tx1"/>
            </w14:solidFill>
          </w14:textFill>
        </w:rPr>
        <w:t>360°</w:t>
      </w:r>
      <w:r>
        <w:rPr>
          <w:rFonts w:hint="eastAsia" w:ascii="宋体" w:hAnsi="宋体"/>
          <w:color w:val="000000" w:themeColor="text1"/>
          <w:szCs w:val="21"/>
          <w14:textFill>
            <w14:solidFill>
              <w14:schemeClr w14:val="tx1"/>
            </w14:solidFill>
          </w14:textFill>
        </w:rPr>
        <w:t>可</w:t>
      </w:r>
      <w:r>
        <w:rPr>
          <w:rFonts w:ascii="宋体" w:hAnsi="宋体"/>
          <w:color w:val="000000" w:themeColor="text1"/>
          <w:szCs w:val="21"/>
          <w14:textFill>
            <w14:solidFill>
              <w14:schemeClr w14:val="tx1"/>
            </w14:solidFill>
          </w14:textFill>
        </w:rPr>
        <w:t>调转向云台，</w:t>
      </w:r>
      <w:r>
        <w:rPr>
          <w:rFonts w:hint="eastAsia" w:ascii="宋体" w:hAnsi="宋体"/>
          <w:color w:val="000000" w:themeColor="text1"/>
          <w:szCs w:val="21"/>
          <w14:textFill>
            <w14:solidFill>
              <w14:schemeClr w14:val="tx1"/>
            </w14:solidFill>
          </w14:textFill>
        </w:rPr>
        <w:t>可调整清洗装置的方向</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最终</w:t>
      </w:r>
      <w:r>
        <w:rPr>
          <w:rFonts w:ascii="宋体" w:hAnsi="宋体"/>
          <w:color w:val="000000" w:themeColor="text1"/>
          <w:szCs w:val="21"/>
          <w14:textFill>
            <w14:solidFill>
              <w14:schemeClr w14:val="tx1"/>
            </w14:solidFill>
          </w14:textFill>
        </w:rPr>
        <w:t>通过各模块配合工作可实现对</w:t>
      </w:r>
      <w:r>
        <w:rPr>
          <w:rFonts w:hint="eastAsia" w:ascii="宋体" w:hAnsi="宋体"/>
          <w:color w:val="000000" w:themeColor="text1"/>
          <w:szCs w:val="21"/>
          <w14:textFill>
            <w14:solidFill>
              <w14:schemeClr w14:val="tx1"/>
            </w14:solidFill>
          </w14:textFill>
        </w:rPr>
        <w:t>较高作业风险的</w:t>
      </w:r>
      <w:r>
        <w:rPr>
          <w:rFonts w:ascii="宋体" w:hAnsi="宋体"/>
          <w:color w:val="000000" w:themeColor="text1"/>
          <w:szCs w:val="21"/>
          <w14:textFill>
            <w14:solidFill>
              <w14:schemeClr w14:val="tx1"/>
            </w14:solidFill>
          </w14:textFill>
        </w:rPr>
        <w:t>绝缘设备的远距离全方位清洗，降低人身作业风险，提高作业效率与作业质量。现面向具备相关资质和经验的供应商进行招标，以完成本项目的设计加工工作</w:t>
      </w:r>
      <w:r>
        <w:rPr>
          <w:rFonts w:hint="eastAsia" w:ascii="宋体" w:hAnsi="宋体"/>
          <w:color w:val="000000" w:themeColor="text1"/>
          <w:szCs w:val="21"/>
          <w14:textFill>
            <w14:solidFill>
              <w14:schemeClr w14:val="tx1"/>
            </w14:solidFill>
          </w14:textFill>
        </w:rPr>
        <w:t>，功能要求说明：</w:t>
      </w:r>
      <w:r>
        <w:rPr>
          <w:rFonts w:ascii="宋体" w:hAnsi="宋体"/>
          <w:color w:val="000000" w:themeColor="text1"/>
          <w:szCs w:val="21"/>
          <w14:textFill>
            <w14:solidFill>
              <w14:schemeClr w14:val="tx1"/>
            </w14:solidFill>
          </w14:textFill>
        </w:rPr>
        <w:t xml:space="preserve"> </w:t>
      </w:r>
    </w:p>
    <w:p>
      <w:pPr>
        <w:widowControl/>
        <w:shd w:val="clear" w:color="auto" w:fill="FDFDFE"/>
        <w:ind w:firstLine="422" w:firstLineChars="200"/>
        <w:jc w:val="left"/>
        <w:rPr>
          <w:rFonts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1.1</w:t>
      </w:r>
      <w:r>
        <w:rPr>
          <w:rFonts w:ascii="宋体" w:hAnsi="宋体" w:cs="Segoe UI"/>
          <w:b/>
          <w:bCs/>
          <w:color w:val="000000" w:themeColor="text1"/>
          <w:kern w:val="0"/>
          <w:szCs w:val="21"/>
          <w14:textFill>
            <w14:solidFill>
              <w14:schemeClr w14:val="tx1"/>
            </w14:solidFill>
          </w14:textFill>
        </w:rPr>
        <w:t>材质</w:t>
      </w:r>
      <w:r>
        <w:rPr>
          <w:rFonts w:ascii="宋体" w:hAnsi="宋体" w:cs="Segoe UI"/>
          <w:color w:val="000000" w:themeColor="text1"/>
          <w:kern w:val="0"/>
          <w:szCs w:val="21"/>
          <w14:textFill>
            <w14:solidFill>
              <w14:schemeClr w14:val="tx1"/>
            </w14:solidFill>
          </w14:textFill>
        </w:rPr>
        <w:t>：选用</w:t>
      </w:r>
      <w:r>
        <w:rPr>
          <w:rFonts w:hint="eastAsia" w:ascii="宋体" w:hAnsi="宋体" w:cs="Segoe UI"/>
          <w:color w:val="000000"/>
          <w:kern w:val="0"/>
          <w:szCs w:val="21"/>
        </w:rPr>
        <w:t>材质需要有足够强度和刚度，具备耐腐蚀，不容易生锈性能，且</w:t>
      </w:r>
      <w:r>
        <w:rPr>
          <w:rFonts w:ascii="宋体" w:hAnsi="宋体" w:cs="Segoe UI"/>
          <w:color w:val="000000" w:themeColor="text1"/>
          <w:kern w:val="0"/>
          <w:szCs w:val="21"/>
          <w14:textFill>
            <w14:solidFill>
              <w14:schemeClr w14:val="tx1"/>
            </w14:solidFill>
          </w14:textFill>
        </w:rPr>
        <w:t>确保既坚固又便于</w:t>
      </w:r>
      <w:r>
        <w:rPr>
          <w:rFonts w:hint="eastAsia" w:ascii="宋体" w:hAnsi="宋体" w:cs="Segoe UI"/>
          <w:color w:val="000000" w:themeColor="text1"/>
          <w:kern w:val="0"/>
          <w:szCs w:val="21"/>
          <w14:textFill>
            <w14:solidFill>
              <w14:schemeClr w14:val="tx1"/>
            </w14:solidFill>
          </w14:textFill>
        </w:rPr>
        <w:t>拆卸</w:t>
      </w:r>
      <w:r>
        <w:rPr>
          <w:rFonts w:ascii="宋体" w:hAnsi="宋体" w:cs="Segoe UI"/>
          <w:color w:val="000000" w:themeColor="text1"/>
          <w:kern w:val="0"/>
          <w:szCs w:val="21"/>
          <w14:textFill>
            <w14:solidFill>
              <w14:schemeClr w14:val="tx1"/>
            </w14:solidFill>
          </w14:textFill>
        </w:rPr>
        <w:t>操作。</w:t>
      </w:r>
    </w:p>
    <w:p>
      <w:pPr>
        <w:widowControl/>
        <w:shd w:val="clear" w:color="auto" w:fill="FDFDFE"/>
        <w:ind w:firstLine="422" w:firstLineChars="200"/>
        <w:jc w:val="left"/>
        <w:rPr>
          <w:rFonts w:hint="eastAsia" w:ascii="PingFang-SC-Regular" w:hAnsi="PingFang-SC-Regular" w:cs="Segoe UI"/>
          <w:kern w:val="0"/>
          <w:szCs w:val="21"/>
        </w:rPr>
      </w:pPr>
      <w:r>
        <w:rPr>
          <w:rFonts w:ascii="Segoe UI" w:hAnsi="Segoe UI" w:cs="Segoe UI"/>
          <w:b/>
          <w:bCs/>
          <w:kern w:val="0"/>
          <w:szCs w:val="21"/>
        </w:rPr>
        <w:t>设计</w:t>
      </w:r>
      <w:r>
        <w:rPr>
          <w:rFonts w:ascii="PingFang-SC-Regular" w:hAnsi="PingFang-SC-Regular" w:cs="Segoe UI"/>
          <w:kern w:val="0"/>
          <w:szCs w:val="21"/>
        </w:rPr>
        <w:t>：</w:t>
      </w:r>
    </w:p>
    <w:p>
      <w:pPr>
        <w:widowControl/>
        <w:shd w:val="clear" w:color="auto" w:fill="FDFDFE"/>
        <w:ind w:firstLine="420" w:firstLineChars="200"/>
        <w:jc w:val="left"/>
        <w:rPr>
          <w:rFonts w:hint="eastAsia" w:ascii="PingFang-SC-Regular" w:hAnsi="PingFang-SC-Regular" w:cs="Segoe UI"/>
          <w:kern w:val="0"/>
          <w:szCs w:val="21"/>
        </w:rPr>
      </w:pPr>
      <w:bookmarkStart w:id="409" w:name="OLE_LINK19"/>
      <w:bookmarkStart w:id="410" w:name="OLE_LINK18"/>
      <w:r>
        <w:rPr>
          <w:rFonts w:ascii="PingFang-SC-Regular" w:hAnsi="PingFang-SC-Regular" w:cs="Segoe UI"/>
          <w:kern w:val="0"/>
          <w:szCs w:val="21"/>
        </w:rPr>
        <w:t>机械</w:t>
      </w:r>
      <w:r>
        <w:rPr>
          <w:rFonts w:hint="eastAsia" w:ascii="PingFang-SC-Regular" w:hAnsi="PingFang-SC-Regular" w:cs="Segoe UI"/>
          <w:kern w:val="0"/>
          <w:szCs w:val="21"/>
        </w:rPr>
        <w:t>手</w:t>
      </w:r>
      <w:r>
        <w:rPr>
          <w:rFonts w:ascii="PingFang-SC-Regular" w:hAnsi="PingFang-SC-Regular" w:cs="Segoe UI"/>
          <w:kern w:val="0"/>
          <w:szCs w:val="21"/>
        </w:rPr>
        <w:t>臂</w:t>
      </w:r>
      <w:bookmarkEnd w:id="409"/>
      <w:bookmarkEnd w:id="410"/>
      <w:r>
        <w:rPr>
          <w:rFonts w:ascii="PingFang-SC-Regular" w:hAnsi="PingFang-SC-Regular" w:cs="Segoe UI"/>
          <w:kern w:val="0"/>
          <w:szCs w:val="21"/>
        </w:rPr>
        <w:t>可多自由度运动，适应不同角度和位置的绝缘子清洗需求，尤其适用于高空或复杂结构的</w:t>
      </w:r>
      <w:r>
        <w:rPr>
          <w:rFonts w:hint="eastAsia" w:ascii="PingFang-SC-Regular" w:hAnsi="PingFang-SC-Regular" w:cs="Segoe UI"/>
          <w:kern w:val="0"/>
          <w:szCs w:val="21"/>
        </w:rPr>
        <w:t>绝缘设备。</w:t>
      </w:r>
      <w:r>
        <w:rPr>
          <w:rFonts w:ascii="PingFang-SC-Regular" w:hAnsi="PingFang-SC-Regular" w:cs="Segoe UI"/>
          <w:kern w:val="0"/>
          <w:szCs w:val="21"/>
        </w:rPr>
        <w:t>通过机械臂末端的高压喷枪，将去离子水或清洗液以高压喷射至绝缘子表面，清除灰尘、油污等污染物，恢复绝缘性能 </w:t>
      </w:r>
      <w:r>
        <w:rPr>
          <w:rFonts w:hint="eastAsia" w:ascii="PingFang-SC-Regular" w:hAnsi="PingFang-SC-Regular" w:cs="Segoe UI"/>
          <w:kern w:val="0"/>
          <w:szCs w:val="21"/>
        </w:rPr>
        <w:t>。</w:t>
      </w:r>
      <w:r>
        <w:rPr>
          <w:rFonts w:ascii="PingFang-SC-Regular" w:hAnsi="PingFang-SC-Regular" w:cs="Segoe UI"/>
          <w:kern w:val="0"/>
          <w:szCs w:val="21"/>
        </w:rPr>
        <w:t>机械臂与水冲洗系统一体化，配备压力调节</w:t>
      </w:r>
      <w:r>
        <w:rPr>
          <w:rFonts w:hint="eastAsia" w:ascii="PingFang-SC-Regular" w:hAnsi="PingFang-SC-Regular" w:cs="Segoe UI"/>
          <w:kern w:val="0"/>
          <w:szCs w:val="21"/>
        </w:rPr>
        <w:t>和</w:t>
      </w:r>
      <w:r>
        <w:rPr>
          <w:rFonts w:ascii="PingFang-SC-Regular" w:hAnsi="PingFang-SC-Regular" w:cs="Segoe UI"/>
          <w:kern w:val="0"/>
          <w:szCs w:val="21"/>
        </w:rPr>
        <w:t>安全保护装置</w:t>
      </w:r>
      <w:r>
        <w:rPr>
          <w:rFonts w:hint="eastAsia" w:ascii="PingFang-SC-Regular" w:hAnsi="PingFang-SC-Regular" w:cs="Segoe UI"/>
          <w:kern w:val="0"/>
          <w:szCs w:val="21"/>
        </w:rPr>
        <w:t>。</w:t>
      </w:r>
      <w:bookmarkStart w:id="411" w:name="OLE_LINK14"/>
      <w:bookmarkStart w:id="412" w:name="OLE_LINK15"/>
      <w:r>
        <w:rPr>
          <w:rFonts w:hint="eastAsia" w:ascii="PingFang-SC-Regular" w:hAnsi="PingFang-SC-Regular" w:cs="Segoe UI"/>
          <w:kern w:val="0"/>
          <w:szCs w:val="21"/>
        </w:rPr>
        <w:t>机械手臂</w:t>
      </w:r>
      <w:bookmarkEnd w:id="411"/>
      <w:bookmarkEnd w:id="412"/>
      <w:r>
        <w:rPr>
          <w:rFonts w:ascii="PingFang-SC-Regular" w:hAnsi="PingFang-SC-Regular" w:cs="Segoe UI"/>
          <w:kern w:val="0"/>
          <w:szCs w:val="21"/>
        </w:rPr>
        <w:t>的</w:t>
      </w:r>
      <w:r>
        <w:rPr>
          <w:rFonts w:hint="eastAsia" w:ascii="PingFang-SC-Regular" w:hAnsi="PingFang-SC-Regular" w:cs="Segoe UI"/>
          <w:kern w:val="0"/>
          <w:szCs w:val="21"/>
        </w:rPr>
        <w:t>所有接口都需要采取防水防尘措施，其防护等级不应低于IP54。</w:t>
      </w:r>
      <w:bookmarkStart w:id="413" w:name="OLE_LINK17"/>
      <w:bookmarkStart w:id="414" w:name="OLE_LINK16"/>
      <w:r>
        <w:rPr>
          <w:rFonts w:hint="eastAsia" w:ascii="PingFang-SC-Regular" w:hAnsi="PingFang-SC-Regular" w:cs="Segoe UI"/>
          <w:kern w:val="0"/>
          <w:szCs w:val="21"/>
        </w:rPr>
        <w:t>机械手臂</w:t>
      </w:r>
      <w:bookmarkEnd w:id="413"/>
      <w:bookmarkEnd w:id="414"/>
      <w:r>
        <w:rPr>
          <w:rFonts w:hint="eastAsia" w:ascii="PingFang-SC-Regular" w:hAnsi="PingFang-SC-Regular" w:cs="Segoe UI"/>
          <w:kern w:val="0"/>
          <w:szCs w:val="21"/>
        </w:rPr>
        <w:t>应该具备完善的人员保护措施，防止操作工程中，出现倾倒或者过载现象。机械手臂使用软件程序控制，可以通过升级软件实现不同的逻辑功能，适应不同的工况；具备遥控功能，操作人员可以在10米开外进行清洁工作。机械手臂整齐应使用模块化设计，方便日常为维护和配件更换。</w:t>
      </w:r>
      <w:r>
        <w:rPr>
          <w:rFonts w:ascii="PingFang-SC-Regular" w:hAnsi="PingFang-SC-Regular" w:cs="Segoe UI"/>
          <w:kern w:val="0"/>
          <w:szCs w:val="21"/>
        </w:rPr>
        <w:t>机械</w:t>
      </w:r>
      <w:r>
        <w:rPr>
          <w:rFonts w:hint="eastAsia" w:ascii="PingFang-SC-Regular" w:hAnsi="PingFang-SC-Regular" w:cs="Segoe UI"/>
          <w:kern w:val="0"/>
          <w:szCs w:val="21"/>
        </w:rPr>
        <w:t>手</w:t>
      </w:r>
      <w:r>
        <w:rPr>
          <w:rFonts w:ascii="PingFang-SC-Regular" w:hAnsi="PingFang-SC-Regular" w:cs="Segoe UI"/>
          <w:kern w:val="0"/>
          <w:szCs w:val="21"/>
        </w:rPr>
        <w:t>臂</w:t>
      </w:r>
      <w:r>
        <w:rPr>
          <w:rFonts w:hint="eastAsia" w:ascii="PingFang-SC-Regular" w:hAnsi="PingFang-SC-Regular" w:cs="Segoe UI"/>
          <w:kern w:val="0"/>
          <w:szCs w:val="21"/>
        </w:rPr>
        <w:t>使用电池供电，完全不依赖交流电源就可正常工作。</w:t>
      </w:r>
    </w:p>
    <w:p>
      <w:pPr>
        <w:widowControl/>
        <w:shd w:val="clear" w:color="auto" w:fill="FDFDFE"/>
        <w:tabs>
          <w:tab w:val="left" w:pos="312"/>
        </w:tabs>
        <w:spacing w:before="90"/>
        <w:ind w:firstLine="422" w:firstLineChars="200"/>
        <w:jc w:val="left"/>
        <w:rPr>
          <w:rFonts w:hint="eastAsia"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1.2</w:t>
      </w:r>
      <w:r>
        <w:rPr>
          <w:rFonts w:ascii="宋体" w:hAnsi="宋体" w:cs="Segoe UI"/>
          <w:b/>
          <w:bCs/>
          <w:color w:val="000000" w:themeColor="text1"/>
          <w:kern w:val="0"/>
          <w:szCs w:val="21"/>
          <w14:textFill>
            <w14:solidFill>
              <w14:schemeClr w14:val="tx1"/>
            </w14:solidFill>
          </w14:textFill>
        </w:rPr>
        <w:t>功能</w:t>
      </w:r>
      <w:r>
        <w:rPr>
          <w:rFonts w:ascii="宋体" w:hAnsi="宋体" w:cs="Segoe UI"/>
          <w:color w:val="000000" w:themeColor="text1"/>
          <w:kern w:val="0"/>
          <w:szCs w:val="21"/>
          <w14:textFill>
            <w14:solidFill>
              <w14:schemeClr w14:val="tx1"/>
            </w14:solidFill>
          </w14:textFill>
        </w:rPr>
        <w:t>：</w:t>
      </w:r>
      <w:r>
        <w:rPr>
          <w:rFonts w:ascii="PingFang-SC-Regular" w:hAnsi="PingFang-SC-Regular" w:cs="Segoe UI"/>
          <w:kern w:val="0"/>
          <w:szCs w:val="21"/>
        </w:rPr>
        <w:t>考虑现</w:t>
      </w:r>
      <w:r>
        <w:rPr>
          <w:rFonts w:hint="eastAsia" w:ascii="PingFang-SC-Regular" w:hAnsi="PingFang-SC-Regular" w:cs="Segoe UI"/>
          <w:kern w:val="0"/>
          <w:szCs w:val="21"/>
        </w:rPr>
        <w:t>有的变电站线套管、绝缘子或瓷瓶清洁工作的适应性，</w:t>
      </w:r>
      <w:r>
        <w:rPr>
          <w:rFonts w:ascii="PingFang-SC-Regular" w:hAnsi="PingFang-SC-Regular" w:cs="Segoe UI"/>
          <w:kern w:val="0"/>
          <w:szCs w:val="21"/>
        </w:rPr>
        <w:t>设计</w:t>
      </w:r>
      <w:r>
        <w:rPr>
          <w:rFonts w:hint="eastAsia" w:ascii="PingFang-SC-Regular" w:hAnsi="PingFang-SC-Regular" w:cs="Segoe UI"/>
          <w:kern w:val="0"/>
          <w:szCs w:val="21"/>
        </w:rPr>
        <w:t>具有灵活机械手臂的绝缘设备水冲洗装置，对站内的绝缘设备进行清洗。</w:t>
      </w:r>
    </w:p>
    <w:p>
      <w:pPr>
        <w:widowControl/>
        <w:shd w:val="clear" w:color="auto" w:fill="FDFDFE"/>
        <w:tabs>
          <w:tab w:val="left" w:pos="312"/>
        </w:tabs>
        <w:spacing w:before="90"/>
        <w:ind w:firstLine="422" w:firstLineChars="200"/>
        <w:jc w:val="left"/>
        <w:rPr>
          <w:rFonts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1.3</w:t>
      </w:r>
      <w:r>
        <w:rPr>
          <w:rFonts w:ascii="宋体" w:hAnsi="宋体" w:cs="Segoe UI"/>
          <w:b/>
          <w:bCs/>
          <w:color w:val="000000" w:themeColor="text1"/>
          <w:kern w:val="0"/>
          <w:szCs w:val="21"/>
          <w14:textFill>
            <w14:solidFill>
              <w14:schemeClr w14:val="tx1"/>
            </w14:solidFill>
          </w14:textFill>
        </w:rPr>
        <w:t>安全性</w:t>
      </w:r>
      <w:r>
        <w:rPr>
          <w:rFonts w:hint="eastAsia" w:ascii="宋体" w:hAnsi="宋体" w:cs="Segoe UI"/>
          <w:color w:val="000000" w:themeColor="text1"/>
          <w:kern w:val="0"/>
          <w:szCs w:val="21"/>
          <w14:textFill>
            <w14:solidFill>
              <w14:schemeClr w14:val="tx1"/>
            </w14:solidFill>
          </w14:textFill>
        </w:rPr>
        <w:t>：装置的设计需考虑操作人员</w:t>
      </w:r>
      <w:r>
        <w:rPr>
          <w:rFonts w:ascii="宋体" w:hAnsi="宋体" w:cs="Segoe UI"/>
          <w:color w:val="000000" w:themeColor="text1"/>
          <w:kern w:val="0"/>
          <w:szCs w:val="21"/>
          <w14:textFill>
            <w14:solidFill>
              <w14:schemeClr w14:val="tx1"/>
            </w14:solidFill>
          </w14:textFill>
        </w:rPr>
        <w:t>在</w:t>
      </w:r>
      <w:r>
        <w:rPr>
          <w:rFonts w:hint="eastAsia" w:ascii="宋体" w:hAnsi="宋体" w:cs="Segoe UI"/>
          <w:color w:val="000000" w:themeColor="text1"/>
          <w:kern w:val="0"/>
          <w:szCs w:val="21"/>
          <w14:textFill>
            <w14:solidFill>
              <w14:schemeClr w14:val="tx1"/>
            </w14:solidFill>
          </w14:textFill>
        </w:rPr>
        <w:t>对装置</w:t>
      </w:r>
      <w:r>
        <w:rPr>
          <w:rFonts w:ascii="宋体" w:hAnsi="宋体" w:cs="Segoe UI"/>
          <w:color w:val="000000" w:themeColor="text1"/>
          <w:kern w:val="0"/>
          <w:szCs w:val="21"/>
          <w14:textFill>
            <w14:solidFill>
              <w14:schemeClr w14:val="tx1"/>
            </w14:solidFill>
          </w14:textFill>
        </w:rPr>
        <w:t>操作过程中不会对操作人员</w:t>
      </w:r>
      <w:r>
        <w:rPr>
          <w:rFonts w:hint="eastAsia" w:ascii="宋体" w:hAnsi="宋体" w:cs="Segoe UI"/>
          <w:color w:val="000000" w:themeColor="text1"/>
          <w:kern w:val="0"/>
          <w:szCs w:val="21"/>
          <w14:textFill>
            <w14:solidFill>
              <w14:schemeClr w14:val="tx1"/>
            </w14:solidFill>
          </w14:textFill>
        </w:rPr>
        <w:t>及现场设备</w:t>
      </w:r>
      <w:r>
        <w:rPr>
          <w:rFonts w:ascii="宋体" w:hAnsi="宋体" w:cs="Segoe UI"/>
          <w:color w:val="000000" w:themeColor="text1"/>
          <w:kern w:val="0"/>
          <w:szCs w:val="21"/>
          <w14:textFill>
            <w14:solidFill>
              <w14:schemeClr w14:val="tx1"/>
            </w14:solidFill>
          </w14:textFill>
        </w:rPr>
        <w:t>造成伤害</w:t>
      </w:r>
      <w:r>
        <w:rPr>
          <w:rFonts w:hint="eastAsia" w:ascii="宋体" w:hAnsi="宋体" w:cs="Segoe UI"/>
          <w:color w:val="000000" w:themeColor="text1"/>
          <w:kern w:val="0"/>
          <w:szCs w:val="21"/>
          <w14:textFill>
            <w14:solidFill>
              <w14:schemeClr w14:val="tx1"/>
            </w14:solidFill>
          </w14:textFill>
        </w:rPr>
        <w:t>。</w:t>
      </w:r>
    </w:p>
    <w:p>
      <w:pPr>
        <w:widowControl/>
        <w:shd w:val="clear" w:color="auto" w:fill="FDFDFE"/>
        <w:spacing w:before="90"/>
        <w:ind w:firstLine="422" w:firstLineChars="200"/>
        <w:jc w:val="left"/>
        <w:rPr>
          <w:rFonts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1.4服务要求</w:t>
      </w:r>
    </w:p>
    <w:p>
      <w:pPr>
        <w:widowControl/>
        <w:shd w:val="clear" w:color="auto" w:fill="FDFDFE"/>
        <w:spacing w:before="90"/>
        <w:ind w:firstLine="422" w:firstLineChars="200"/>
        <w:jc w:val="left"/>
        <w:rPr>
          <w:rFonts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1）售前服务:</w:t>
      </w:r>
      <w:r>
        <w:rPr>
          <w:rFonts w:hint="eastAsia" w:ascii="宋体" w:hAnsi="宋体" w:cs="Segoe UI"/>
          <w:color w:val="000000" w:themeColor="text1"/>
          <w:kern w:val="0"/>
          <w:szCs w:val="21"/>
          <w14:textFill>
            <w14:solidFill>
              <w14:schemeClr w14:val="tx1"/>
            </w14:solidFill>
          </w14:textFill>
        </w:rPr>
        <w:t>供应商需提供详细的产品说明和技术参数，以便采购方了解产品的性能和特点。</w:t>
      </w:r>
    </w:p>
    <w:p>
      <w:pPr>
        <w:widowControl/>
        <w:shd w:val="clear" w:color="auto" w:fill="FDFDFE"/>
        <w:spacing w:before="90"/>
        <w:ind w:firstLine="422" w:firstLineChars="200"/>
        <w:jc w:val="left"/>
        <w:rPr>
          <w:rFonts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2）售后服务:</w:t>
      </w:r>
      <w:r>
        <w:rPr>
          <w:rFonts w:hint="eastAsia" w:ascii="宋体" w:hAnsi="宋体" w:cs="Segoe UI"/>
          <w:color w:val="000000" w:themeColor="text1"/>
          <w:kern w:val="0"/>
          <w:szCs w:val="21"/>
          <w14:textFill>
            <w14:solidFill>
              <w14:schemeClr w14:val="tx1"/>
            </w14:solidFill>
          </w14:textFill>
        </w:rPr>
        <w:t>供应商需提供完善的售后服务，包括产品安装、调试、维修和保养等。在装置使用过程中，如遇到问题，供应商需及时响应并解决。</w:t>
      </w:r>
    </w:p>
    <w:p>
      <w:pPr>
        <w:widowControl/>
        <w:shd w:val="clear" w:color="auto" w:fill="FDFDFE"/>
        <w:spacing w:before="90"/>
        <w:ind w:firstLine="422" w:firstLineChars="200"/>
        <w:jc w:val="left"/>
        <w:rPr>
          <w:rFonts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1.5培训服务:</w:t>
      </w:r>
      <w:r>
        <w:rPr>
          <w:rFonts w:hint="eastAsia" w:ascii="宋体" w:hAnsi="宋体" w:cs="Segoe UI"/>
          <w:color w:val="000000" w:themeColor="text1"/>
          <w:kern w:val="0"/>
          <w:szCs w:val="21"/>
          <w14:textFill>
            <w14:solidFill>
              <w14:schemeClr w14:val="tx1"/>
            </w14:solidFill>
          </w14:textFill>
        </w:rPr>
        <w:t>供应商需为采购方提供操作人员的培训服务，确保操作人员能够熟练掌握装置的使用方法和维护技能。</w:t>
      </w:r>
    </w:p>
    <w:p>
      <w:pPr>
        <w:widowControl/>
        <w:shd w:val="clear" w:color="auto" w:fill="FDFDFE"/>
        <w:spacing w:before="90"/>
        <w:ind w:firstLine="422" w:firstLineChars="200"/>
        <w:jc w:val="left"/>
        <w:rPr>
          <w:rFonts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1.6投标要求</w:t>
      </w:r>
    </w:p>
    <w:p>
      <w:pPr>
        <w:widowControl/>
        <w:shd w:val="clear" w:color="auto" w:fill="FDFDFE"/>
        <w:spacing w:before="90"/>
        <w:ind w:firstLine="422" w:firstLineChars="200"/>
        <w:jc w:val="left"/>
        <w:rPr>
          <w:rFonts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w:t>
      </w:r>
      <w:r>
        <w:rPr>
          <w:rFonts w:hint="eastAsia" w:ascii="宋体" w:hAnsi="宋体" w:cs="Segoe UI"/>
          <w:color w:val="000000" w:themeColor="text1"/>
          <w:kern w:val="0"/>
          <w:szCs w:val="21"/>
          <w14:textFill>
            <w14:solidFill>
              <w14:schemeClr w14:val="tx1"/>
            </w14:solidFill>
          </w14:textFill>
        </w:rPr>
        <w:t>投标人需具备相关的设计和加工资质，以及丰富的类似项目经验</w:t>
      </w:r>
    </w:p>
    <w:p>
      <w:pPr>
        <w:widowControl/>
        <w:shd w:val="clear" w:color="auto" w:fill="FDFDFE"/>
        <w:spacing w:before="90"/>
        <w:ind w:firstLine="422" w:firstLineChars="200"/>
        <w:jc w:val="left"/>
        <w:rPr>
          <w:rFonts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2）</w:t>
      </w:r>
      <w:r>
        <w:rPr>
          <w:rFonts w:hint="eastAsia" w:ascii="宋体" w:hAnsi="宋体" w:cs="Segoe UI"/>
          <w:color w:val="000000" w:themeColor="text1"/>
          <w:kern w:val="0"/>
          <w:szCs w:val="21"/>
          <w14:textFill>
            <w14:solidFill>
              <w14:schemeClr w14:val="tx1"/>
            </w14:solidFill>
          </w14:textFill>
        </w:rPr>
        <w:t>投标人需提供详细的设计方案、加工方案和服务方案</w:t>
      </w:r>
    </w:p>
    <w:p>
      <w:pPr>
        <w:widowControl/>
        <w:shd w:val="clear" w:color="auto" w:fill="FDFDFE"/>
        <w:spacing w:before="90"/>
        <w:ind w:firstLine="422" w:firstLineChars="200"/>
        <w:jc w:val="left"/>
        <w:rPr>
          <w:rFonts w:ascii="宋体" w:hAnsi="宋体" w:cs="Segoe UI"/>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3）</w:t>
      </w:r>
      <w:r>
        <w:rPr>
          <w:rFonts w:hint="eastAsia" w:ascii="宋体" w:hAnsi="宋体" w:cs="Segoe UI"/>
          <w:color w:val="000000" w:themeColor="text1"/>
          <w:kern w:val="0"/>
          <w:szCs w:val="21"/>
          <w14:textFill>
            <w14:solidFill>
              <w14:schemeClr w14:val="tx1"/>
            </w14:solidFill>
          </w14:textFill>
        </w:rPr>
        <w:t>投标人需承诺遵守本招标文件中的各项要求和标准，确保提供的产品和服务符合采购方的期望和要求。</w:t>
      </w:r>
    </w:p>
    <w:p>
      <w:pPr>
        <w:pStyle w:val="2"/>
        <w:ind w:firstLine="422"/>
        <w:rPr>
          <w:rFonts w:ascii="黑体" w:hAnsi="黑体" w:eastAsia="黑体"/>
          <w:b/>
          <w:sz w:val="21"/>
          <w:szCs w:val="21"/>
        </w:rPr>
      </w:pPr>
      <w:bookmarkStart w:id="415" w:name="_Toc213953193"/>
      <w:r>
        <w:rPr>
          <w:rFonts w:hint="eastAsia" w:ascii="黑体" w:hAnsi="黑体" w:eastAsia="黑体"/>
          <w:b/>
          <w:sz w:val="21"/>
          <w:szCs w:val="21"/>
        </w:rPr>
        <w:t>2 使用条件</w:t>
      </w:r>
      <w:bookmarkEnd w:id="415"/>
    </w:p>
    <w:p>
      <w:pPr>
        <w:pStyle w:val="109"/>
        <w:snapToGrid w:val="0"/>
        <w:spacing w:line="360" w:lineRule="auto"/>
        <w:rPr>
          <w:rFonts w:ascii="宋体" w:hAnsi="宋体" w:eastAsia="宋体"/>
          <w:color w:val="000000"/>
        </w:rPr>
      </w:pPr>
      <w:r>
        <w:rPr>
          <w:rFonts w:hint="eastAsia" w:ascii="宋体" w:hAnsi="宋体" w:eastAsia="宋体"/>
          <w:color w:val="000000"/>
        </w:rPr>
        <w:t>周围空气温度：</w:t>
      </w:r>
    </w:p>
    <w:p>
      <w:pPr>
        <w:pStyle w:val="109"/>
        <w:snapToGrid w:val="0"/>
        <w:spacing w:line="360" w:lineRule="auto"/>
        <w:rPr>
          <w:rFonts w:ascii="宋体" w:hAnsi="宋体" w:eastAsia="宋体"/>
          <w:color w:val="000000"/>
        </w:rPr>
      </w:pPr>
      <w:r>
        <w:rPr>
          <w:rFonts w:ascii="宋体" w:hAnsi="宋体" w:eastAsia="宋体"/>
          <w:color w:val="000000"/>
        </w:rPr>
        <w:t>最高温度：</w:t>
      </w:r>
      <w:r>
        <w:rPr>
          <w:rFonts w:hint="eastAsia" w:ascii="宋体" w:hAnsi="宋体" w:eastAsia="宋体"/>
          <w:color w:val="000000"/>
        </w:rPr>
        <w:t>50℃</w:t>
      </w:r>
      <w:r>
        <w:rPr>
          <w:rFonts w:ascii="宋体" w:hAnsi="宋体" w:eastAsia="宋体"/>
          <w:color w:val="000000"/>
        </w:rPr>
        <w:t>；</w:t>
      </w:r>
    </w:p>
    <w:p>
      <w:pPr>
        <w:pStyle w:val="109"/>
        <w:snapToGrid w:val="0"/>
        <w:spacing w:line="360" w:lineRule="auto"/>
        <w:rPr>
          <w:rFonts w:ascii="宋体" w:hAnsi="宋体" w:eastAsia="宋体"/>
          <w:color w:val="000000"/>
        </w:rPr>
      </w:pPr>
      <w:r>
        <w:rPr>
          <w:rFonts w:ascii="宋体" w:hAnsi="宋体" w:eastAsia="宋体"/>
          <w:color w:val="000000"/>
        </w:rPr>
        <w:t>最低</w:t>
      </w:r>
      <w:r>
        <w:rPr>
          <w:rFonts w:hint="eastAsia" w:ascii="宋体" w:hAnsi="宋体" w:eastAsia="宋体"/>
          <w:color w:val="000000"/>
        </w:rPr>
        <w:t>温度</w:t>
      </w:r>
      <w:r>
        <w:rPr>
          <w:rFonts w:ascii="宋体" w:hAnsi="宋体" w:eastAsia="宋体"/>
          <w:color w:val="000000"/>
        </w:rPr>
        <w:t>：</w:t>
      </w:r>
      <w:r>
        <w:rPr>
          <w:rFonts w:hint="eastAsia" w:ascii="宋体" w:hAnsi="宋体" w:eastAsia="宋体"/>
          <w:color w:val="000000"/>
        </w:rPr>
        <w:t>-10℃</w:t>
      </w:r>
      <w:r>
        <w:rPr>
          <w:rFonts w:ascii="宋体" w:hAnsi="宋体" w:eastAsia="宋体"/>
          <w:color w:val="000000"/>
        </w:rPr>
        <w:t>；</w:t>
      </w:r>
    </w:p>
    <w:p>
      <w:pPr>
        <w:pStyle w:val="109"/>
        <w:snapToGrid w:val="0"/>
        <w:spacing w:line="360" w:lineRule="auto"/>
        <w:rPr>
          <w:rFonts w:ascii="宋体" w:hAnsi="宋体" w:eastAsia="宋体"/>
          <w:color w:val="000000"/>
        </w:rPr>
      </w:pPr>
      <w:r>
        <w:rPr>
          <w:rFonts w:ascii="宋体" w:hAnsi="宋体" w:eastAsia="宋体"/>
          <w:color w:val="000000"/>
        </w:rPr>
        <w:t>环境</w:t>
      </w:r>
      <w:r>
        <w:rPr>
          <w:rFonts w:hint="eastAsia" w:ascii="宋体" w:hAnsi="宋体" w:eastAsia="宋体"/>
          <w:color w:val="000000"/>
        </w:rPr>
        <w:t>湿度：</w:t>
      </w:r>
    </w:p>
    <w:p>
      <w:pPr>
        <w:pStyle w:val="109"/>
        <w:snapToGrid w:val="0"/>
        <w:spacing w:line="360" w:lineRule="auto"/>
        <w:rPr>
          <w:rFonts w:ascii="宋体" w:hAnsi="宋体" w:eastAsia="宋体"/>
          <w:color w:val="000000"/>
        </w:rPr>
      </w:pPr>
      <w:r>
        <w:rPr>
          <w:rFonts w:ascii="宋体" w:hAnsi="宋体" w:eastAsia="宋体"/>
          <w:color w:val="000000"/>
        </w:rPr>
        <w:t>不大于</w:t>
      </w:r>
      <w:r>
        <w:rPr>
          <w:rFonts w:hint="eastAsia" w:ascii="宋体" w:hAnsi="宋体" w:eastAsia="宋体"/>
          <w:color w:val="000000"/>
        </w:rPr>
        <w:t>90</w:t>
      </w:r>
      <w:r>
        <w:rPr>
          <w:rFonts w:ascii="宋体" w:hAnsi="宋体" w:eastAsia="宋体"/>
          <w:color w:val="000000"/>
        </w:rPr>
        <w:t>%</w:t>
      </w:r>
      <w:r>
        <w:rPr>
          <w:rFonts w:hint="eastAsia" w:ascii="宋体" w:hAnsi="宋体" w:eastAsia="宋体"/>
          <w:color w:val="000000"/>
        </w:rPr>
        <w:t>（</w:t>
      </w:r>
      <w:r>
        <w:rPr>
          <w:rFonts w:ascii="宋体" w:hAnsi="宋体" w:eastAsia="宋体"/>
          <w:color w:val="000000"/>
        </w:rPr>
        <w:t>25</w:t>
      </w:r>
      <w:r>
        <w:rPr>
          <w:rFonts w:hint="eastAsia" w:ascii="宋体" w:hAnsi="宋体" w:eastAsia="宋体"/>
          <w:color w:val="000000"/>
        </w:rPr>
        <w:t>℃）</w:t>
      </w:r>
      <w:r>
        <w:rPr>
          <w:rFonts w:ascii="宋体" w:hAnsi="宋体" w:eastAsia="宋体"/>
          <w:color w:val="000000"/>
        </w:rPr>
        <w:t>，无凝露；</w:t>
      </w:r>
    </w:p>
    <w:p>
      <w:pPr>
        <w:pStyle w:val="2"/>
        <w:ind w:firstLine="422"/>
        <w:rPr>
          <w:rFonts w:ascii="黑体" w:hAnsi="黑体" w:eastAsia="黑体"/>
          <w:b/>
          <w:sz w:val="21"/>
          <w:szCs w:val="21"/>
        </w:rPr>
      </w:pPr>
      <w:bookmarkStart w:id="416" w:name="_Toc213953194"/>
      <w:r>
        <w:rPr>
          <w:rFonts w:hint="eastAsia" w:ascii="黑体" w:hAnsi="黑体" w:eastAsia="黑体"/>
          <w:b/>
          <w:sz w:val="21"/>
          <w:szCs w:val="21"/>
        </w:rPr>
        <w:t>3 试验要求</w:t>
      </w:r>
      <w:bookmarkEnd w:id="416"/>
    </w:p>
    <w:p>
      <w:pPr>
        <w:pStyle w:val="109"/>
        <w:snapToGrid w:val="0"/>
        <w:spacing w:line="360" w:lineRule="auto"/>
        <w:rPr>
          <w:rFonts w:ascii="宋体" w:hAnsi="宋体" w:eastAsia="宋体"/>
        </w:rPr>
      </w:pPr>
      <w:r>
        <w:rPr>
          <w:rFonts w:hint="eastAsia" w:ascii="宋体" w:hAnsi="宋体"/>
          <w:color w:val="000000" w:themeColor="text1"/>
          <w:szCs w:val="21"/>
          <w14:textFill>
            <w14:solidFill>
              <w14:schemeClr w14:val="tx1"/>
            </w14:solidFill>
          </w14:textFill>
        </w:rPr>
        <w:t>具有灵活机械手臂的绝缘设备水冲洗装置</w:t>
      </w:r>
      <w:r>
        <w:rPr>
          <w:rFonts w:hint="eastAsia" w:ascii="宋体" w:hAnsi="宋体" w:eastAsia="宋体"/>
        </w:rPr>
        <w:t>具有清洁绝缘设备的功能，应出具相关检测机构检测报告，报告涵盖外观及基本性能检查，且校准合格。</w:t>
      </w:r>
    </w:p>
    <w:p>
      <w:pPr>
        <w:pStyle w:val="2"/>
        <w:ind w:firstLine="422"/>
        <w:rPr>
          <w:rFonts w:ascii="黑体" w:hAnsi="黑体" w:eastAsia="黑体"/>
          <w:b/>
          <w:sz w:val="21"/>
          <w:szCs w:val="21"/>
        </w:rPr>
      </w:pPr>
      <w:bookmarkStart w:id="417" w:name="_Toc213953195"/>
      <w:r>
        <w:rPr>
          <w:rFonts w:hint="eastAsia" w:ascii="黑体" w:hAnsi="黑体" w:eastAsia="黑体"/>
          <w:b/>
          <w:sz w:val="21"/>
          <w:szCs w:val="21"/>
        </w:rPr>
        <w:t>4 包装运输安装和质量保证</w:t>
      </w:r>
      <w:bookmarkEnd w:id="417"/>
    </w:p>
    <w:p>
      <w:pPr>
        <w:pStyle w:val="3"/>
        <w:numPr>
          <w:ilvl w:val="0"/>
          <w:numId w:val="0"/>
        </w:numPr>
        <w:ind w:firstLine="420" w:firstLineChars="200"/>
      </w:pPr>
      <w:bookmarkStart w:id="418" w:name="_Toc213953196"/>
      <w:r>
        <w:rPr>
          <w:rFonts w:hint="eastAsia"/>
        </w:rPr>
        <w:t>4.1 包装</w:t>
      </w:r>
      <w:bookmarkEnd w:id="418"/>
    </w:p>
    <w:p>
      <w:pPr>
        <w:spacing w:line="360" w:lineRule="auto"/>
        <w:ind w:firstLine="420" w:firstLineChars="200"/>
        <w:rPr>
          <w:rFonts w:ascii="宋体" w:hAnsi="宋体"/>
          <w:color w:val="000000"/>
        </w:rPr>
      </w:pPr>
      <w:r>
        <w:rPr>
          <w:rFonts w:hint="eastAsia" w:ascii="宋体" w:hAnsi="宋体"/>
          <w:color w:val="000000"/>
        </w:rPr>
        <w:t>1）要严格按照制造厂给出的说明书对</w:t>
      </w:r>
      <w:r>
        <w:rPr>
          <w:rFonts w:hint="eastAsia" w:ascii="宋体" w:hAnsi="宋体"/>
          <w:color w:val="000000" w:themeColor="text1"/>
          <w:szCs w:val="21"/>
          <w14:textFill>
            <w14:solidFill>
              <w14:schemeClr w14:val="tx1"/>
            </w14:solidFill>
          </w14:textFill>
        </w:rPr>
        <w:t>具有灵活机械手臂的绝缘设备水冲洗装置</w:t>
      </w:r>
      <w:r>
        <w:rPr>
          <w:rFonts w:hint="eastAsia" w:ascii="宋体" w:hAnsi="宋体"/>
          <w:color w:val="000000"/>
        </w:rPr>
        <w:t>进行包装、运输和储存。制造厂应在交货前的适当时间提供成套设备的运输和储存说明书；</w:t>
      </w:r>
    </w:p>
    <w:p>
      <w:pPr>
        <w:spacing w:line="360" w:lineRule="auto"/>
        <w:ind w:firstLine="420" w:firstLineChars="200"/>
        <w:rPr>
          <w:rFonts w:ascii="宋体" w:hAnsi="宋体"/>
          <w:color w:val="000000"/>
        </w:rPr>
      </w:pPr>
      <w:r>
        <w:rPr>
          <w:rFonts w:hint="eastAsia" w:ascii="宋体" w:hAnsi="宋体"/>
          <w:color w:val="000000"/>
        </w:rPr>
        <w:t>2）</w:t>
      </w:r>
      <w:r>
        <w:rPr>
          <w:rFonts w:hint="eastAsia" w:ascii="宋体" w:hAnsi="宋体"/>
          <w:color w:val="000000" w:themeColor="text1"/>
          <w:szCs w:val="21"/>
          <w14:textFill>
            <w14:solidFill>
              <w14:schemeClr w14:val="tx1"/>
            </w14:solidFill>
          </w14:textFill>
        </w:rPr>
        <w:t>具有灵活机械手臂的绝缘设备水冲洗装置</w:t>
      </w:r>
      <w:r>
        <w:rPr>
          <w:rFonts w:hint="eastAsia" w:ascii="宋体" w:hAnsi="宋体"/>
          <w:color w:val="000000"/>
        </w:rPr>
        <w:t>制造完成并通过试验后应及时包装，否则应得到切实的保护。其包装也应符合铁路、公路和海运部门的有关规定；</w:t>
      </w:r>
    </w:p>
    <w:p>
      <w:pPr>
        <w:spacing w:line="360" w:lineRule="auto"/>
        <w:ind w:firstLine="420" w:firstLineChars="200"/>
        <w:rPr>
          <w:rFonts w:ascii="宋体" w:hAnsi="宋体"/>
          <w:color w:val="000000"/>
        </w:rPr>
      </w:pPr>
      <w:r>
        <w:rPr>
          <w:rFonts w:hint="eastAsia" w:ascii="宋体" w:hAnsi="宋体"/>
          <w:color w:val="000000"/>
        </w:rPr>
        <w:t>3）</w:t>
      </w:r>
      <w:r>
        <w:rPr>
          <w:rFonts w:hint="eastAsia" w:ascii="宋体" w:hAnsi="宋体"/>
          <w:color w:val="000000" w:themeColor="text1"/>
          <w:szCs w:val="21"/>
          <w14:textFill>
            <w14:solidFill>
              <w14:schemeClr w14:val="tx1"/>
            </w14:solidFill>
          </w14:textFill>
        </w:rPr>
        <w:t>具有灵活机械手臂的绝缘设备水冲洗装置</w:t>
      </w:r>
      <w:r>
        <w:rPr>
          <w:rFonts w:hint="eastAsia" w:ascii="宋体" w:hAnsi="宋体"/>
          <w:color w:val="000000"/>
        </w:rPr>
        <w:t>及附件的包装应能保证各零部件在运输过程中不致遭到脏污、损坏、变形、丢失及受潮，对于外露的接触表面，应有预防腐蚀的措施。所有运输措施均应经过验证。凡有运输损坏，应由制造厂负责赔偿。</w:t>
      </w:r>
    </w:p>
    <w:p>
      <w:pPr>
        <w:pStyle w:val="3"/>
        <w:numPr>
          <w:ilvl w:val="0"/>
          <w:numId w:val="0"/>
        </w:numPr>
        <w:ind w:firstLine="420" w:firstLineChars="200"/>
      </w:pPr>
      <w:bookmarkStart w:id="419" w:name="_Toc213953197"/>
      <w:r>
        <w:rPr>
          <w:rFonts w:hint="eastAsia"/>
        </w:rPr>
        <w:t>4.2 运输</w:t>
      </w:r>
      <w:bookmarkEnd w:id="419"/>
    </w:p>
    <w:p>
      <w:pPr>
        <w:spacing w:line="360" w:lineRule="auto"/>
        <w:ind w:firstLine="420" w:firstLineChars="200"/>
        <w:rPr>
          <w:rFonts w:ascii="宋体" w:hAnsi="宋体"/>
          <w:color w:val="000000"/>
        </w:rPr>
      </w:pPr>
      <w:r>
        <w:rPr>
          <w:rFonts w:hint="eastAsia" w:ascii="宋体" w:hAnsi="宋体"/>
          <w:color w:val="000000"/>
        </w:rPr>
        <w:t>1）整体运输时，</w:t>
      </w:r>
      <w:r>
        <w:rPr>
          <w:rFonts w:hint="eastAsia" w:ascii="宋体" w:hAnsi="宋体"/>
          <w:color w:val="000000" w:themeColor="text1"/>
          <w:szCs w:val="21"/>
          <w14:textFill>
            <w14:solidFill>
              <w14:schemeClr w14:val="tx1"/>
            </w14:solidFill>
          </w14:textFill>
        </w:rPr>
        <w:t>具有灵活机械手臂的绝缘设备水冲洗装置</w:t>
      </w:r>
      <w:r>
        <w:rPr>
          <w:rFonts w:hint="eastAsia" w:ascii="宋体" w:hAnsi="宋体"/>
          <w:color w:val="000000"/>
        </w:rPr>
        <w:t>内部元件应不得移位、损坏和受潮，不得影响安装；</w:t>
      </w:r>
    </w:p>
    <w:p>
      <w:pPr>
        <w:spacing w:line="360" w:lineRule="auto"/>
        <w:ind w:firstLine="420" w:firstLineChars="200"/>
        <w:rPr>
          <w:rFonts w:ascii="宋体" w:hAnsi="宋体"/>
          <w:color w:val="000000"/>
        </w:rPr>
      </w:pPr>
      <w:r>
        <w:rPr>
          <w:rFonts w:hint="eastAsia" w:ascii="宋体" w:hAnsi="宋体"/>
          <w:color w:val="000000"/>
        </w:rPr>
        <w:t>2）单独运输的零部件应有标志，便于用户安装装配；</w:t>
      </w:r>
    </w:p>
    <w:p>
      <w:pPr>
        <w:spacing w:line="360" w:lineRule="auto"/>
        <w:ind w:firstLine="420" w:firstLineChars="200"/>
        <w:rPr>
          <w:rFonts w:ascii="宋体" w:hAnsi="宋体"/>
          <w:color w:val="000000"/>
        </w:rPr>
      </w:pPr>
      <w:r>
        <w:rPr>
          <w:rFonts w:hint="eastAsia" w:ascii="宋体" w:hAnsi="宋体"/>
          <w:color w:val="000000"/>
        </w:rPr>
        <w:t>3）整体产品或分别运输的部件，都要适合于运输及装卸的要求；</w:t>
      </w:r>
    </w:p>
    <w:p>
      <w:pPr>
        <w:spacing w:line="360" w:lineRule="auto"/>
        <w:ind w:firstLine="420" w:firstLineChars="200"/>
        <w:rPr>
          <w:rFonts w:ascii="宋体" w:hAnsi="宋体"/>
          <w:color w:val="000000"/>
        </w:rPr>
      </w:pPr>
      <w:r>
        <w:rPr>
          <w:rFonts w:hint="eastAsia" w:ascii="宋体" w:hAnsi="宋体"/>
          <w:color w:val="000000"/>
        </w:rPr>
        <w:t>4）随同运输的产品应附有装箱清单，产品所需提供的技术资料应完整无缺；</w:t>
      </w:r>
    </w:p>
    <w:p>
      <w:pPr>
        <w:pStyle w:val="3"/>
        <w:numPr>
          <w:ilvl w:val="0"/>
          <w:numId w:val="0"/>
        </w:numPr>
        <w:ind w:firstLine="420" w:firstLineChars="200"/>
      </w:pPr>
      <w:bookmarkStart w:id="420" w:name="_Toc213953198"/>
      <w:r>
        <w:rPr>
          <w:rFonts w:hint="eastAsia"/>
        </w:rPr>
        <w:t>4.3 质量保证</w:t>
      </w:r>
      <w:bookmarkEnd w:id="420"/>
    </w:p>
    <w:p>
      <w:pPr>
        <w:spacing w:line="360" w:lineRule="auto"/>
        <w:ind w:firstLine="420" w:firstLineChars="200"/>
        <w:rPr>
          <w:rFonts w:ascii="宋体" w:hAnsi="宋体"/>
          <w:color w:val="000000"/>
        </w:rPr>
      </w:pPr>
      <w:r>
        <w:rPr>
          <w:rFonts w:hint="eastAsia" w:ascii="宋体" w:hAnsi="宋体"/>
          <w:color w:val="000000"/>
        </w:rPr>
        <w:t>1）投标方应按使用说明书进行安装和维护，确保设备在规定的使用条件下安全运行；</w:t>
      </w:r>
    </w:p>
    <w:p>
      <w:pPr>
        <w:spacing w:line="360" w:lineRule="auto"/>
        <w:ind w:firstLine="420" w:firstLineChars="200"/>
        <w:rPr>
          <w:rFonts w:ascii="宋体" w:hAnsi="宋体"/>
          <w:color w:val="000000"/>
        </w:rPr>
      </w:pPr>
      <w:r>
        <w:rPr>
          <w:rFonts w:hint="eastAsia" w:ascii="宋体" w:hAnsi="宋体"/>
          <w:color w:val="000000"/>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pPr>
        <w:spacing w:line="360" w:lineRule="auto"/>
        <w:ind w:firstLine="420" w:firstLineChars="200"/>
        <w:rPr>
          <w:rFonts w:ascii="宋体" w:hAnsi="宋体"/>
          <w:color w:val="000000"/>
        </w:rPr>
      </w:pPr>
      <w:r>
        <w:rPr>
          <w:rFonts w:hint="eastAsia" w:ascii="宋体" w:hAnsi="宋体"/>
          <w:color w:val="000000"/>
        </w:rPr>
        <w:t xml:space="preserve">3）投标方保证其提供的产品是全新的、未使用过的，所有合同货物本体及附件必须防腐防锈，质保期内不得出现锈蚀、开裂，否则应无条件更换； </w:t>
      </w:r>
    </w:p>
    <w:p>
      <w:pPr>
        <w:spacing w:line="360" w:lineRule="auto"/>
        <w:ind w:firstLine="420" w:firstLineChars="200"/>
        <w:rPr>
          <w:rFonts w:ascii="宋体" w:hAnsi="宋体"/>
          <w:color w:val="000000"/>
        </w:rPr>
      </w:pPr>
      <w:r>
        <w:rPr>
          <w:rFonts w:hint="eastAsia" w:ascii="宋体" w:hAnsi="宋体"/>
          <w:color w:val="000000"/>
        </w:rPr>
        <w:t>4）投标方应保证制造过程中的所有工艺、材料试验等（包括投标方的外购件在内）均应符合本标准的规定。若招标方根据运行经验指定投标方提供某种外购零部件，投标方应积极配合；</w:t>
      </w:r>
    </w:p>
    <w:p>
      <w:pPr>
        <w:spacing w:line="360" w:lineRule="auto"/>
        <w:ind w:firstLine="420" w:firstLineChars="200"/>
        <w:rPr>
          <w:rFonts w:ascii="宋体" w:hAnsi="宋体"/>
          <w:color w:val="000000"/>
        </w:rPr>
      </w:pPr>
      <w:r>
        <w:rPr>
          <w:rFonts w:hint="eastAsia" w:ascii="宋体" w:hAnsi="宋体"/>
          <w:color w:val="000000"/>
        </w:rPr>
        <w:t>5）投标方应有遵守本标准中各条款和工作项目的ISO9000-GB/T19000质量保证体系，该质量保证体系已经通过国家认证并在正常运转。</w:t>
      </w:r>
    </w:p>
    <w:p>
      <w:pPr>
        <w:pStyle w:val="2"/>
        <w:ind w:firstLine="422"/>
        <w:rPr>
          <w:rFonts w:ascii="黑体" w:hAnsi="黑体" w:eastAsia="黑体"/>
          <w:b/>
          <w:sz w:val="21"/>
          <w:szCs w:val="21"/>
        </w:rPr>
      </w:pPr>
      <w:bookmarkStart w:id="421" w:name="_Toc4689"/>
      <w:bookmarkStart w:id="422" w:name="_Toc24569"/>
      <w:bookmarkStart w:id="423" w:name="_Toc213953199"/>
      <w:bookmarkStart w:id="424" w:name="_Toc266713650"/>
      <w:r>
        <w:rPr>
          <w:rFonts w:hint="eastAsia" w:ascii="黑体" w:hAnsi="黑体" w:eastAsia="黑体"/>
          <w:b/>
          <w:sz w:val="21"/>
          <w:szCs w:val="21"/>
        </w:rPr>
        <w:t>5 时间进度要求</w:t>
      </w:r>
      <w:bookmarkEnd w:id="421"/>
      <w:bookmarkEnd w:id="422"/>
      <w:bookmarkEnd w:id="423"/>
      <w:bookmarkEnd w:id="424"/>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400" w:lineRule="exact"/>
              <w:textAlignment w:val="center"/>
              <w:rPr>
                <w:rFonts w:ascii="宋体" w:hAnsi="宋体" w:cs="宋体"/>
                <w:b/>
                <w:szCs w:val="21"/>
              </w:rPr>
            </w:pPr>
            <w:r>
              <w:rPr>
                <w:rFonts w:hint="eastAsia" w:ascii="宋体" w:hAnsi="宋体" w:cs="宋体"/>
                <w:b/>
                <w:szCs w:val="21"/>
              </w:rPr>
              <w:t>进度计划</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400" w:lineRule="exact"/>
              <w:textAlignment w:val="center"/>
              <w:rPr>
                <w:rFonts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400" w:lineRule="exact"/>
              <w:ind w:right="72"/>
              <w:textAlignment w:val="center"/>
              <w:rPr>
                <w:rFonts w:ascii="宋体" w:hAnsi="宋体" w:cs="宋体"/>
                <w:b/>
                <w:szCs w:val="21"/>
              </w:rPr>
            </w:pPr>
            <w:r>
              <w:rPr>
                <w:rFonts w:hint="eastAsia" w:ascii="宋体" w:hAnsi="宋体" w:cs="宋体"/>
                <w:b/>
                <w:szCs w:val="21"/>
              </w:rPr>
              <w:t>[自成交通知书发出之日起到2025年12月10日内]</w:t>
            </w:r>
          </w:p>
          <w:p>
            <w:pPr>
              <w:adjustRightInd w:val="0"/>
              <w:snapToGrid w:val="0"/>
              <w:spacing w:line="400" w:lineRule="exact"/>
              <w:ind w:right="249"/>
              <w:jc w:val="left"/>
              <w:textAlignment w:val="center"/>
              <w:rPr>
                <w:rFonts w:ascii="宋体" w:hAnsi="宋体" w:cs="宋体"/>
                <w:b/>
                <w:szCs w:val="21"/>
              </w:rPr>
            </w:pPr>
            <w:r>
              <w:rPr>
                <w:rFonts w:hint="eastAsia" w:ascii="宋体" w:hAnsi="宋体" w:cs="宋体"/>
                <w:b/>
                <w:szCs w:val="21"/>
              </w:rPr>
              <w:t>主要内容：</w:t>
            </w:r>
          </w:p>
          <w:p>
            <w:pPr>
              <w:numPr>
                <w:ilvl w:val="0"/>
                <w:numId w:val="2"/>
              </w:numPr>
              <w:tabs>
                <w:tab w:val="left" w:pos="537"/>
                <w:tab w:val="left" w:pos="643"/>
                <w:tab w:val="left" w:pos="763"/>
              </w:tabs>
              <w:adjustRightInd w:val="0"/>
              <w:snapToGrid w:val="0"/>
              <w:spacing w:line="400" w:lineRule="exact"/>
              <w:ind w:right="250" w:rightChars="119"/>
              <w:jc w:val="left"/>
              <w:textAlignment w:val="center"/>
              <w:rPr>
                <w:rFonts w:ascii="宋体" w:hAnsi="宋体" w:cs="宋体"/>
                <w:szCs w:val="21"/>
              </w:rPr>
            </w:pPr>
            <w:r>
              <w:rPr>
                <w:rFonts w:hint="eastAsia" w:ascii="宋体" w:hAnsi="宋体"/>
                <w:color w:val="000000"/>
                <w:szCs w:val="21"/>
              </w:rPr>
              <w:t>根据技术服务内容要求，完成</w:t>
            </w:r>
            <w:r>
              <w:rPr>
                <w:rFonts w:hint="eastAsia" w:ascii="宋体" w:hAnsi="宋体"/>
                <w:color w:val="000000" w:themeColor="text1"/>
                <w:szCs w:val="21"/>
                <w14:textFill>
                  <w14:solidFill>
                    <w14:schemeClr w14:val="tx1"/>
                  </w14:solidFill>
                </w14:textFill>
              </w:rPr>
              <w:t>具有灵活机械手臂的绝缘设备水冲洗装置</w:t>
            </w:r>
            <w:r>
              <w:rPr>
                <w:rFonts w:hint="eastAsia" w:asciiTheme="minorEastAsia" w:hAnsiTheme="minorEastAsia" w:eastAsiaTheme="minorEastAsia"/>
                <w:szCs w:val="21"/>
              </w:rPr>
              <w:t>加工制作</w:t>
            </w:r>
            <w:r>
              <w:rPr>
                <w:rFonts w:hint="eastAsia" w:ascii="宋体" w:hAnsi="宋体"/>
                <w:color w:val="000000"/>
                <w:szCs w:val="21"/>
              </w:rPr>
              <w:t>。</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pPr>
              <w:widowControl/>
              <w:jc w:val="left"/>
              <w:rPr>
                <w:rFonts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400" w:lineRule="exact"/>
              <w:ind w:right="72"/>
              <w:textAlignment w:val="center"/>
              <w:rPr>
                <w:rFonts w:ascii="宋体" w:hAnsi="宋体" w:cs="宋体"/>
                <w:b/>
                <w:szCs w:val="21"/>
              </w:rPr>
            </w:pPr>
            <w:r>
              <w:rPr>
                <w:rFonts w:hint="eastAsia" w:ascii="宋体" w:hAnsi="宋体" w:cs="宋体"/>
                <w:b/>
                <w:szCs w:val="21"/>
              </w:rPr>
              <w:t>[加工制作完成后10日内]</w:t>
            </w:r>
          </w:p>
          <w:p>
            <w:pPr>
              <w:adjustRightInd w:val="0"/>
              <w:snapToGrid w:val="0"/>
              <w:spacing w:line="400" w:lineRule="exact"/>
              <w:ind w:right="249"/>
              <w:jc w:val="left"/>
              <w:textAlignment w:val="center"/>
              <w:rPr>
                <w:rFonts w:ascii="宋体" w:hAnsi="宋体" w:cs="宋体"/>
                <w:b/>
                <w:szCs w:val="21"/>
              </w:rPr>
            </w:pPr>
            <w:r>
              <w:rPr>
                <w:rFonts w:hint="eastAsia" w:ascii="宋体" w:hAnsi="宋体" w:cs="宋体"/>
                <w:b/>
                <w:szCs w:val="21"/>
              </w:rPr>
              <w:t>主要内容：</w:t>
            </w:r>
          </w:p>
          <w:p>
            <w:pPr>
              <w:numPr>
                <w:ilvl w:val="0"/>
                <w:numId w:val="3"/>
              </w:numPr>
              <w:spacing w:line="360" w:lineRule="auto"/>
              <w:rPr>
                <w:rFonts w:ascii="宋体" w:hAnsi="宋体" w:cs="宋体"/>
                <w:b/>
                <w:szCs w:val="21"/>
              </w:rPr>
            </w:pPr>
            <w:r>
              <w:rPr>
                <w:rFonts w:hint="eastAsia" w:ascii="宋体" w:hAnsi="宋体"/>
                <w:color w:val="000000"/>
                <w:szCs w:val="21"/>
              </w:rPr>
              <w:t>完成装置测试检定。</w:t>
            </w:r>
          </w:p>
          <w:p>
            <w:pPr>
              <w:numPr>
                <w:ilvl w:val="0"/>
                <w:numId w:val="3"/>
              </w:numPr>
              <w:spacing w:line="360" w:lineRule="auto"/>
              <w:rPr>
                <w:rFonts w:ascii="宋体" w:hAnsi="宋体" w:cs="宋体"/>
                <w:b/>
                <w:szCs w:val="21"/>
              </w:rPr>
            </w:pPr>
            <w:r>
              <w:rPr>
                <w:rFonts w:hint="eastAsia" w:ascii="宋体" w:hAnsi="宋体"/>
                <w:color w:val="000000"/>
                <w:szCs w:val="21"/>
              </w:rPr>
              <w:t>完成装置的现场使用调试。</w:t>
            </w:r>
          </w:p>
        </w:tc>
      </w:tr>
    </w:tbl>
    <w:p>
      <w:pPr>
        <w:pStyle w:val="2"/>
        <w:ind w:firstLine="422"/>
        <w:rPr>
          <w:rFonts w:ascii="黑体" w:hAnsi="黑体" w:eastAsia="黑体"/>
          <w:b/>
          <w:sz w:val="21"/>
          <w:szCs w:val="21"/>
        </w:rPr>
      </w:pPr>
      <w:bookmarkStart w:id="425" w:name="_Toc213953200"/>
      <w:r>
        <w:rPr>
          <w:rFonts w:hint="eastAsia" w:ascii="黑体" w:hAnsi="黑体" w:eastAsia="黑体"/>
          <w:b/>
          <w:sz w:val="21"/>
          <w:szCs w:val="21"/>
        </w:rPr>
        <w:t>6 交付与验收</w:t>
      </w:r>
      <w:bookmarkEnd w:id="425"/>
    </w:p>
    <w:p>
      <w:pPr>
        <w:spacing w:line="360" w:lineRule="auto"/>
        <w:ind w:firstLine="420" w:firstLineChars="200"/>
        <w:outlineLvl w:val="1"/>
        <w:rPr>
          <w:rFonts w:asciiTheme="minorEastAsia" w:hAnsiTheme="minorEastAsia" w:eastAsiaTheme="minorEastAsia" w:cstheme="minorEastAsia"/>
          <w:color w:val="000000"/>
          <w:szCs w:val="21"/>
        </w:rPr>
      </w:pPr>
      <w:bookmarkStart w:id="426" w:name="_Toc213953201"/>
      <w:bookmarkStart w:id="427" w:name="_Toc3677"/>
      <w:r>
        <w:rPr>
          <w:rFonts w:hint="eastAsia" w:ascii="黑体" w:hAnsi="黑体" w:eastAsia="黑体" w:cs="黑体"/>
          <w:bCs/>
          <w:szCs w:val="21"/>
        </w:rPr>
        <w:t>6.1 交付形式及数量要求</w:t>
      </w:r>
      <w:bookmarkEnd w:id="426"/>
      <w:bookmarkEnd w:id="427"/>
    </w:p>
    <w:p>
      <w:pPr>
        <w:pStyle w:val="334"/>
        <w:numPr>
          <w:ilvl w:val="0"/>
          <w:numId w:val="4"/>
        </w:numPr>
        <w:spacing w:line="360" w:lineRule="auto"/>
        <w:ind w:firstLineChars="0"/>
      </w:pPr>
      <w:r>
        <w:rPr>
          <w:rFonts w:hint="eastAsia" w:asciiTheme="minorEastAsia" w:hAnsiTheme="minorEastAsia" w:eastAsiaTheme="minorEastAsia"/>
          <w:szCs w:val="21"/>
        </w:rPr>
        <w:t>项目交付物：一种具有灵活机械手臂的绝缘设备水冲洗装置1</w:t>
      </w:r>
      <w:r>
        <w:rPr>
          <w:rFonts w:asciiTheme="minorEastAsia" w:hAnsiTheme="minorEastAsia" w:eastAsiaTheme="minorEastAsia"/>
          <w:szCs w:val="21"/>
        </w:rPr>
        <w:t>套</w:t>
      </w:r>
      <w:r>
        <w:rPr>
          <w:rFonts w:hint="eastAsia"/>
        </w:rPr>
        <w:t>。</w:t>
      </w:r>
      <w:bookmarkEnd w:id="398"/>
    </w:p>
    <w:p>
      <w:pPr>
        <w:pStyle w:val="334"/>
        <w:spacing w:line="360" w:lineRule="auto"/>
        <w:ind w:firstLine="0" w:firstLineChars="0"/>
      </w:pPr>
    </w:p>
    <w:p>
      <w:pPr>
        <w:spacing w:line="360" w:lineRule="auto"/>
        <w:ind w:firstLine="420" w:firstLineChars="200"/>
        <w:outlineLvl w:val="1"/>
        <w:rPr>
          <w:rFonts w:asciiTheme="minorEastAsia" w:hAnsiTheme="minorEastAsia" w:eastAsiaTheme="minorEastAsia" w:cstheme="minorEastAsia"/>
          <w:color w:val="000000"/>
          <w:szCs w:val="21"/>
        </w:rPr>
      </w:pPr>
      <w:bookmarkStart w:id="428" w:name="_Toc21560"/>
      <w:bookmarkStart w:id="429" w:name="_Toc213953202"/>
      <w:r>
        <w:rPr>
          <w:rFonts w:hint="eastAsia" w:ascii="黑体" w:hAnsi="黑体" w:eastAsia="黑体" w:cs="黑体"/>
          <w:bCs/>
          <w:szCs w:val="21"/>
        </w:rPr>
        <w:t>6.2 验收</w:t>
      </w:r>
      <w:bookmarkEnd w:id="428"/>
      <w:bookmarkEnd w:id="429"/>
      <w:bookmarkStart w:id="430" w:name="_Toc23588"/>
      <w:bookmarkStart w:id="431" w:name="_Toc536"/>
    </w:p>
    <w:bookmarkEnd w:id="430"/>
    <w:bookmarkEnd w:id="431"/>
    <w:p>
      <w:pPr>
        <w:spacing w:line="360" w:lineRule="auto"/>
        <w:ind w:firstLine="480" w:firstLineChars="200"/>
        <w:rPr>
          <w:rFonts w:ascii="宋体" w:hAnsi="宋体" w:cs="宋体"/>
          <w:sz w:val="24"/>
          <w:szCs w:val="24"/>
        </w:rPr>
      </w:pPr>
      <w:r>
        <w:rPr>
          <w:rFonts w:hint="eastAsia" w:ascii="宋体" w:hAnsi="宋体" w:cs="宋体"/>
          <w:sz w:val="24"/>
          <w:szCs w:val="24"/>
        </w:rPr>
        <w:t>1）按</w:t>
      </w:r>
      <w:r>
        <w:rPr>
          <w:rFonts w:hint="eastAsia" w:ascii="宋体" w:hAnsi="宋体" w:cs="宋体"/>
          <w:sz w:val="24"/>
        </w:rPr>
        <w:t>本技术条件书</w:t>
      </w:r>
      <w:r>
        <w:rPr>
          <w:rFonts w:hint="eastAsia" w:ascii="宋体" w:hAnsi="宋体" w:cs="宋体"/>
          <w:sz w:val="24"/>
          <w:szCs w:val="24"/>
        </w:rPr>
        <w:t>要求，</w:t>
      </w:r>
      <w:r>
        <w:rPr>
          <w:rFonts w:hint="eastAsia" w:asciiTheme="minorEastAsia" w:hAnsiTheme="minorEastAsia" w:eastAsiaTheme="minorEastAsia"/>
          <w:sz w:val="24"/>
          <w:szCs w:val="24"/>
        </w:rPr>
        <w:t>一种具有灵活机械手臂的绝缘设备水冲洗装置</w:t>
      </w:r>
      <w:r>
        <w:rPr>
          <w:rFonts w:hint="eastAsia" w:ascii="宋体" w:hAnsi="宋体" w:cs="宋体"/>
          <w:sz w:val="24"/>
          <w:szCs w:val="24"/>
        </w:rPr>
        <w:t>。逾期交付成果15天，扣除30%比例金额。</w:t>
      </w:r>
    </w:p>
    <w:p>
      <w:pPr>
        <w:widowControl/>
        <w:shd w:val="clear" w:color="auto" w:fill="FDFDFE"/>
        <w:spacing w:before="90"/>
        <w:ind w:firstLine="480" w:firstLineChars="200"/>
        <w:jc w:val="left"/>
        <w:rPr>
          <w:rFonts w:ascii="宋体" w:hAnsi="宋体" w:cs="Segoe UI"/>
          <w:kern w:val="0"/>
          <w:szCs w:val="21"/>
        </w:rPr>
      </w:pPr>
      <w:r>
        <w:rPr>
          <w:rFonts w:hint="eastAsia" w:ascii="宋体" w:hAnsi="宋体" w:cs="宋体"/>
          <w:sz w:val="24"/>
          <w:szCs w:val="24"/>
        </w:rPr>
        <w:t>2)</w:t>
      </w:r>
      <w:r>
        <w:rPr>
          <w:rFonts w:hint="eastAsia" w:ascii="宋体" w:hAnsi="宋体" w:cs="Segoe UI"/>
          <w:kern w:val="0"/>
          <w:szCs w:val="21"/>
        </w:rPr>
        <w:t>装置需经过严格的功能测试和性能测试，确保满足设计要求和加工要求，验收过程中，如发现装置存在质量问题或不符合设计要求，供应商需及时进行整改，直至满足验收标准，</w:t>
      </w:r>
    </w:p>
    <w:p>
      <w:pPr>
        <w:spacing w:line="360" w:lineRule="auto"/>
        <w:ind w:firstLine="420" w:firstLineChars="200"/>
      </w:pPr>
    </w:p>
    <w:p>
      <w:pPr>
        <w:pStyle w:val="2"/>
        <w:ind w:firstLine="422"/>
        <w:rPr>
          <w:rFonts w:ascii="黑体" w:hAnsi="黑体" w:eastAsia="黑体"/>
          <w:b/>
          <w:sz w:val="21"/>
          <w:szCs w:val="21"/>
        </w:rPr>
      </w:pPr>
      <w:bookmarkStart w:id="432" w:name="_Toc213953203"/>
      <w:r>
        <w:rPr>
          <w:rFonts w:hint="eastAsia" w:ascii="黑体" w:hAnsi="黑体" w:eastAsia="黑体"/>
          <w:b/>
          <w:sz w:val="21"/>
          <w:szCs w:val="21"/>
        </w:rPr>
        <w:t>7 其他</w:t>
      </w:r>
      <w:bookmarkEnd w:id="432"/>
    </w:p>
    <w:p>
      <w:pPr>
        <w:pStyle w:val="334"/>
        <w:numPr>
          <w:ilvl w:val="0"/>
          <w:numId w:val="5"/>
        </w:numPr>
        <w:spacing w:line="360" w:lineRule="auto"/>
        <w:ind w:firstLineChars="0"/>
        <w:rPr>
          <w:rFonts w:ascii="宋体" w:hAnsi="宋体" w:cs="宋体"/>
          <w:szCs w:val="21"/>
        </w:rPr>
      </w:pPr>
      <w:r>
        <w:rPr>
          <w:rFonts w:hint="eastAsia" w:ascii="宋体" w:hAnsi="宋体" w:cs="宋体"/>
          <w:szCs w:val="21"/>
        </w:rPr>
        <w:t>成交通知书发出后到2025年12月10日内完成采购要求内容。</w:t>
      </w:r>
    </w:p>
    <w:p>
      <w:pPr>
        <w:pStyle w:val="334"/>
        <w:numPr>
          <w:ilvl w:val="0"/>
          <w:numId w:val="5"/>
        </w:numPr>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供应商须承诺至少安排一正式员工专职与甲方对接跟进项目工作，并配合项目开展试点应用工作；</w:t>
      </w:r>
    </w:p>
    <w:p>
      <w:pPr>
        <w:pStyle w:val="334"/>
        <w:numPr>
          <w:ilvl w:val="0"/>
          <w:numId w:val="5"/>
        </w:numPr>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供应商需配合完成项目相关技术资料编写，包含但不限于加工、测试、技术总结报告、工作总结报告、项目验收资料等</w:t>
      </w:r>
    </w:p>
    <w:p>
      <w:pPr>
        <w:pStyle w:val="334"/>
        <w:numPr>
          <w:ilvl w:val="0"/>
          <w:numId w:val="5"/>
        </w:numPr>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供应商需配合甲方完成试点应用，在项目实施期间需派正式员工定期驻点，进行现场交流、确认实施方案、现场测试、项目验收等。</w:t>
      </w:r>
    </w:p>
    <w:p>
      <w:pPr>
        <w:pStyle w:val="334"/>
        <w:numPr>
          <w:ilvl w:val="0"/>
          <w:numId w:val="5"/>
        </w:numPr>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供应商如果不能按时按质完成，珠海供电局将按照南方电网公司相关规定对供应商采取相关处罚。</w:t>
      </w:r>
    </w:p>
    <w:p>
      <w:pPr>
        <w:pStyle w:val="2"/>
        <w:ind w:firstLine="422"/>
        <w:rPr>
          <w:rFonts w:ascii="黑体" w:hAnsi="黑体" w:eastAsia="黑体"/>
          <w:b/>
          <w:sz w:val="21"/>
          <w:szCs w:val="21"/>
        </w:rPr>
      </w:pPr>
      <w:bookmarkStart w:id="433" w:name="_Toc213953204"/>
      <w:r>
        <w:rPr>
          <w:rFonts w:hint="eastAsia" w:ascii="黑体" w:hAnsi="黑体" w:eastAsia="黑体"/>
          <w:b/>
          <w:sz w:val="21"/>
          <w:szCs w:val="21"/>
        </w:rPr>
        <w:t>8 资格要求</w:t>
      </w:r>
      <w:bookmarkEnd w:id="433"/>
    </w:p>
    <w:tbl>
      <w:tblPr>
        <w:tblStyle w:val="8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微软雅黑"/>
                <w:color w:val="000000"/>
                <w:szCs w:val="21"/>
              </w:rPr>
            </w:pPr>
            <w:r>
              <w:rPr>
                <w:rFonts w:hint="eastAsia" w:ascii="宋体" w:hAnsi="宋体" w:cs="微软雅黑"/>
                <w:color w:val="000000"/>
                <w:kern w:val="0"/>
                <w:szCs w:val="21"/>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宋体" w:hAnsi="宋体" w:cs="微软雅黑"/>
                <w:color w:val="000000"/>
                <w:szCs w:val="21"/>
              </w:rPr>
            </w:pPr>
            <w:r>
              <w:rPr>
                <w:rFonts w:hint="eastAsia" w:ascii="宋体" w:hAnsi="宋体" w:cs="微软雅黑"/>
                <w:color w:val="000000"/>
                <w:kern w:val="0"/>
                <w:szCs w:val="21"/>
              </w:rPr>
              <w:t>需上传有效营业执照</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微软雅黑"/>
                <w:color w:val="000000"/>
                <w:kern w:val="0"/>
                <w:szCs w:val="21"/>
              </w:rPr>
            </w:pPr>
            <w:r>
              <w:rPr>
                <w:rFonts w:hint="eastAsia" w:ascii="宋体" w:hAnsi="宋体" w:cs="微软雅黑"/>
                <w:color w:val="000000"/>
                <w:kern w:val="0"/>
                <w:szCs w:val="21"/>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宋体" w:hAnsi="宋体" w:cs="微软雅黑"/>
                <w:color w:val="000000"/>
                <w:kern w:val="0"/>
                <w:szCs w:val="21"/>
              </w:rPr>
            </w:pPr>
            <w:r>
              <w:rPr>
                <w:rFonts w:hint="eastAsia" w:ascii="宋体" w:hAnsi="宋体" w:cs="微软雅黑"/>
                <w:color w:val="000000"/>
                <w:kern w:val="0"/>
                <w:szCs w:val="21"/>
              </w:rPr>
              <w:t>根据本技术条件书所明确列出的技术要求，投标方必须同时提交设计方案说明文件，否则</w:t>
            </w:r>
            <w:r>
              <w:rPr>
                <w:rFonts w:hint="eastAsia" w:ascii="宋体" w:hAnsi="宋体" w:cs="微软雅黑"/>
                <w:color w:val="000000"/>
                <w:szCs w:val="21"/>
              </w:rPr>
              <w:t>视为原则性不响应招标文件要求，作否决投标处理。</w:t>
            </w:r>
          </w:p>
        </w:tc>
      </w:tr>
      <w:tr>
        <w:tblPrEx>
          <w:tblCellMar>
            <w:top w:w="0" w:type="dxa"/>
            <w:left w:w="108" w:type="dxa"/>
            <w:bottom w:w="0" w:type="dxa"/>
            <w:right w:w="108" w:type="dxa"/>
          </w:tblCellMar>
        </w:tblPrEx>
        <w:trPr>
          <w:trHeight w:val="422"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微软雅黑"/>
                <w:color w:val="000000"/>
                <w:szCs w:val="21"/>
              </w:rPr>
            </w:pPr>
            <w:r>
              <w:rPr>
                <w:rFonts w:hint="eastAsia" w:ascii="宋体" w:hAnsi="宋体" w:cs="微软雅黑"/>
                <w:color w:val="000000"/>
                <w:kern w:val="0"/>
                <w:szCs w:val="21"/>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宋体" w:hAnsi="宋体" w:cs="微软雅黑"/>
                <w:color w:val="000000"/>
                <w:szCs w:val="21"/>
              </w:rPr>
            </w:pPr>
            <w:r>
              <w:rPr>
                <w:rFonts w:hint="eastAsia" w:ascii="宋体" w:hAnsi="宋体" w:cs="微软雅黑"/>
                <w:color w:val="000000"/>
                <w:szCs w:val="21"/>
              </w:rPr>
              <w:t>本项目报价下浮率高于5%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bl>
    <w:p>
      <w:pPr>
        <w:spacing w:line="360" w:lineRule="auto"/>
        <w:rPr>
          <w:rFonts w:asciiTheme="minorEastAsia" w:hAnsiTheme="minorEastAsia" w:eastAsiaTheme="minorEastAsia"/>
          <w:szCs w:val="21"/>
        </w:rPr>
      </w:pPr>
    </w:p>
    <w:sectPr>
      <w:footerReference r:id="rId7" w:type="default"/>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黑体"/>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Plotter">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PingFang-SC-Regular">
    <w:altName w:val="Cambria"/>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1"/>
                            <w:rPr>
                              <w:rFonts w:hint="eastAsia" w:eastAsia="宋体"/>
                              <w:lang w:val="en-US" w:eastAsia="zh-CN"/>
                            </w:rPr>
                          </w:pPr>
                          <w:r>
                            <w:rPr>
                              <w:rFonts w:hint="eastAsia"/>
                              <w:lang w:val="en-US" w:eastAsia="zh-CN"/>
                            </w:rPr>
                            <w:t>-</w:t>
                          </w:r>
                          <w:r>
                            <w:fldChar w:fldCharType="begin"/>
                          </w:r>
                          <w:r>
                            <w:instrText xml:space="preserve"> PAGE  \* MERGEFORMAT </w:instrText>
                          </w:r>
                          <w:r>
                            <w:fldChar w:fldCharType="separate"/>
                          </w:r>
                          <w:r>
                            <w:t>1</w:t>
                          </w:r>
                          <w:r>
                            <w:fldChar w:fldCharType="end"/>
                          </w:r>
                          <w:r>
                            <w:rPr>
                              <w:rFonts w:hint="eastAsia"/>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1"/>
                      <w:rPr>
                        <w:rFonts w:hint="eastAsia" w:eastAsia="宋体"/>
                        <w:lang w:val="en-US" w:eastAsia="zh-CN"/>
                      </w:rPr>
                    </w:pPr>
                    <w:r>
                      <w:rPr>
                        <w:rFonts w:hint="eastAsia"/>
                        <w:lang w:val="en-US" w:eastAsia="zh-CN"/>
                      </w:rPr>
                      <w:t>-</w:t>
                    </w:r>
                    <w:r>
                      <w:fldChar w:fldCharType="begin"/>
                    </w:r>
                    <w:r>
                      <w:instrText xml:space="preserve"> PAGE  \* MERGEFORMAT </w:instrText>
                    </w:r>
                    <w:r>
                      <w:fldChar w:fldCharType="separate"/>
                    </w:r>
                    <w:r>
                      <w:t>1</w:t>
                    </w:r>
                    <w:r>
                      <w:fldChar w:fldCharType="end"/>
                    </w:r>
                    <w:r>
                      <w:rPr>
                        <w:rFonts w:hint="eastAsia"/>
                        <w:lang w:val="en-US"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1767B7B"/>
    <w:multiLevelType w:val="multilevel"/>
    <w:tmpl w:val="41767B7B"/>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
    <w:nsid w:val="54C30186"/>
    <w:multiLevelType w:val="multilevel"/>
    <w:tmpl w:val="54C30186"/>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5BA4B5BD"/>
    <w:multiLevelType w:val="singleLevel"/>
    <w:tmpl w:val="5BA4B5BD"/>
    <w:lvl w:ilvl="0" w:tentative="0">
      <w:start w:val="1"/>
      <w:numFmt w:val="decimal"/>
      <w:lvlText w:val="%1)"/>
      <w:lvlJc w:val="left"/>
      <w:pPr>
        <w:ind w:left="425" w:hanging="425"/>
      </w:pPr>
      <w:rPr>
        <w:rFonts w:hint="default"/>
      </w:rPr>
    </w:lvl>
  </w:abstractNum>
  <w:abstractNum w:abstractNumId="4">
    <w:nsid w:val="5BA4B5D1"/>
    <w:multiLevelType w:val="singleLevel"/>
    <w:tmpl w:val="5BA4B5D1"/>
    <w:lvl w:ilvl="0" w:tentative="0">
      <w:start w:val="1"/>
      <w:numFmt w:val="decimal"/>
      <w:lvlText w:val="%1)"/>
      <w:lvlJc w:val="left"/>
      <w:pPr>
        <w:ind w:left="425" w:hanging="425"/>
      </w:pPr>
      <w:rPr>
        <w:rFont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76C"/>
    <w:rsid w:val="00063E4A"/>
    <w:rsid w:val="00070451"/>
    <w:rsid w:val="00074322"/>
    <w:rsid w:val="00075FFE"/>
    <w:rsid w:val="000A6EC2"/>
    <w:rsid w:val="000A78BE"/>
    <w:rsid w:val="000B6D73"/>
    <w:rsid w:val="000C339F"/>
    <w:rsid w:val="000E0512"/>
    <w:rsid w:val="000F7890"/>
    <w:rsid w:val="000F7C1A"/>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5266"/>
    <w:rsid w:val="0026557A"/>
    <w:rsid w:val="00276F1B"/>
    <w:rsid w:val="00284A4B"/>
    <w:rsid w:val="00293476"/>
    <w:rsid w:val="002954BF"/>
    <w:rsid w:val="002A08C7"/>
    <w:rsid w:val="002A3627"/>
    <w:rsid w:val="002A47CD"/>
    <w:rsid w:val="002A5281"/>
    <w:rsid w:val="002B7A90"/>
    <w:rsid w:val="002C033A"/>
    <w:rsid w:val="002C45C0"/>
    <w:rsid w:val="002D6654"/>
    <w:rsid w:val="002F4663"/>
    <w:rsid w:val="00310647"/>
    <w:rsid w:val="0033379C"/>
    <w:rsid w:val="00335F4E"/>
    <w:rsid w:val="00346009"/>
    <w:rsid w:val="00362214"/>
    <w:rsid w:val="00372625"/>
    <w:rsid w:val="00392772"/>
    <w:rsid w:val="003B3344"/>
    <w:rsid w:val="003D1546"/>
    <w:rsid w:val="003D37BC"/>
    <w:rsid w:val="003E3C11"/>
    <w:rsid w:val="003E659A"/>
    <w:rsid w:val="003F6BA1"/>
    <w:rsid w:val="003F7D10"/>
    <w:rsid w:val="004029F9"/>
    <w:rsid w:val="0040310E"/>
    <w:rsid w:val="00440781"/>
    <w:rsid w:val="00460F85"/>
    <w:rsid w:val="004A4E5B"/>
    <w:rsid w:val="004A54F2"/>
    <w:rsid w:val="004C1794"/>
    <w:rsid w:val="004D3834"/>
    <w:rsid w:val="004E40B0"/>
    <w:rsid w:val="004F37F3"/>
    <w:rsid w:val="005004A2"/>
    <w:rsid w:val="005061EC"/>
    <w:rsid w:val="005161CA"/>
    <w:rsid w:val="00526BC5"/>
    <w:rsid w:val="00535AFF"/>
    <w:rsid w:val="00535FBB"/>
    <w:rsid w:val="0054220D"/>
    <w:rsid w:val="00567BFE"/>
    <w:rsid w:val="00584BAC"/>
    <w:rsid w:val="005904C0"/>
    <w:rsid w:val="005A193F"/>
    <w:rsid w:val="005B4D71"/>
    <w:rsid w:val="005C59D1"/>
    <w:rsid w:val="005E3B91"/>
    <w:rsid w:val="00620098"/>
    <w:rsid w:val="00620E69"/>
    <w:rsid w:val="006323C8"/>
    <w:rsid w:val="00643A01"/>
    <w:rsid w:val="0065500D"/>
    <w:rsid w:val="00657053"/>
    <w:rsid w:val="00662A72"/>
    <w:rsid w:val="0067761F"/>
    <w:rsid w:val="00681DDC"/>
    <w:rsid w:val="006A6DD2"/>
    <w:rsid w:val="006C7D5B"/>
    <w:rsid w:val="006D32C8"/>
    <w:rsid w:val="006F2CBC"/>
    <w:rsid w:val="006F5311"/>
    <w:rsid w:val="00701666"/>
    <w:rsid w:val="00744838"/>
    <w:rsid w:val="00747E1D"/>
    <w:rsid w:val="00753527"/>
    <w:rsid w:val="00770085"/>
    <w:rsid w:val="00794408"/>
    <w:rsid w:val="007D29B6"/>
    <w:rsid w:val="007E2B86"/>
    <w:rsid w:val="007F09D8"/>
    <w:rsid w:val="007F5B5F"/>
    <w:rsid w:val="008005C6"/>
    <w:rsid w:val="00803823"/>
    <w:rsid w:val="0081538D"/>
    <w:rsid w:val="00817700"/>
    <w:rsid w:val="00853551"/>
    <w:rsid w:val="00857F29"/>
    <w:rsid w:val="0086019E"/>
    <w:rsid w:val="008607BA"/>
    <w:rsid w:val="0086440B"/>
    <w:rsid w:val="00884D32"/>
    <w:rsid w:val="008B24DC"/>
    <w:rsid w:val="008B7D4D"/>
    <w:rsid w:val="008C4C4C"/>
    <w:rsid w:val="008D0729"/>
    <w:rsid w:val="008D74E0"/>
    <w:rsid w:val="008F5F8B"/>
    <w:rsid w:val="0092350E"/>
    <w:rsid w:val="009375C7"/>
    <w:rsid w:val="009532DB"/>
    <w:rsid w:val="00963B1F"/>
    <w:rsid w:val="00976D5E"/>
    <w:rsid w:val="00976F03"/>
    <w:rsid w:val="0097796F"/>
    <w:rsid w:val="00997D30"/>
    <w:rsid w:val="009C373D"/>
    <w:rsid w:val="009D2E61"/>
    <w:rsid w:val="009E468B"/>
    <w:rsid w:val="00A033FB"/>
    <w:rsid w:val="00A27975"/>
    <w:rsid w:val="00A4425E"/>
    <w:rsid w:val="00A55096"/>
    <w:rsid w:val="00A64314"/>
    <w:rsid w:val="00A80B50"/>
    <w:rsid w:val="00AB034A"/>
    <w:rsid w:val="00AB298D"/>
    <w:rsid w:val="00AB31E8"/>
    <w:rsid w:val="00AD00E9"/>
    <w:rsid w:val="00AD1B01"/>
    <w:rsid w:val="00AE61F3"/>
    <w:rsid w:val="00AF4F10"/>
    <w:rsid w:val="00B038A3"/>
    <w:rsid w:val="00B54937"/>
    <w:rsid w:val="00B72795"/>
    <w:rsid w:val="00B82EBF"/>
    <w:rsid w:val="00B8491E"/>
    <w:rsid w:val="00B871EB"/>
    <w:rsid w:val="00B904B5"/>
    <w:rsid w:val="00BB0402"/>
    <w:rsid w:val="00BC7BAF"/>
    <w:rsid w:val="00BE7A33"/>
    <w:rsid w:val="00BF4DA5"/>
    <w:rsid w:val="00BF52D0"/>
    <w:rsid w:val="00C02287"/>
    <w:rsid w:val="00C05C32"/>
    <w:rsid w:val="00C36F77"/>
    <w:rsid w:val="00C4573C"/>
    <w:rsid w:val="00C60311"/>
    <w:rsid w:val="00C64E05"/>
    <w:rsid w:val="00C66B7A"/>
    <w:rsid w:val="00C8166D"/>
    <w:rsid w:val="00CA6A4E"/>
    <w:rsid w:val="00CC0312"/>
    <w:rsid w:val="00CD0787"/>
    <w:rsid w:val="00CD2806"/>
    <w:rsid w:val="00CF0BF9"/>
    <w:rsid w:val="00CF2DC2"/>
    <w:rsid w:val="00CF5C54"/>
    <w:rsid w:val="00D126AA"/>
    <w:rsid w:val="00D230F5"/>
    <w:rsid w:val="00D3461E"/>
    <w:rsid w:val="00D44319"/>
    <w:rsid w:val="00D46A01"/>
    <w:rsid w:val="00D734F8"/>
    <w:rsid w:val="00D82ED9"/>
    <w:rsid w:val="00D83FE4"/>
    <w:rsid w:val="00D903BC"/>
    <w:rsid w:val="00DA5C09"/>
    <w:rsid w:val="00DB7D81"/>
    <w:rsid w:val="00DD44E1"/>
    <w:rsid w:val="00DE19EA"/>
    <w:rsid w:val="00E0176F"/>
    <w:rsid w:val="00E109E5"/>
    <w:rsid w:val="00E20362"/>
    <w:rsid w:val="00E36D1D"/>
    <w:rsid w:val="00E72535"/>
    <w:rsid w:val="00EA47C9"/>
    <w:rsid w:val="00EB1795"/>
    <w:rsid w:val="00EE0BB2"/>
    <w:rsid w:val="00EF49DC"/>
    <w:rsid w:val="00EF6973"/>
    <w:rsid w:val="00F06654"/>
    <w:rsid w:val="00F1117F"/>
    <w:rsid w:val="00F1479F"/>
    <w:rsid w:val="00F506B0"/>
    <w:rsid w:val="00F60AC2"/>
    <w:rsid w:val="00F81652"/>
    <w:rsid w:val="00FA01A1"/>
    <w:rsid w:val="00FA7E93"/>
    <w:rsid w:val="00FB5778"/>
    <w:rsid w:val="00FC4609"/>
    <w:rsid w:val="00FC5C10"/>
    <w:rsid w:val="00FE419E"/>
    <w:rsid w:val="033C7182"/>
    <w:rsid w:val="0630299F"/>
    <w:rsid w:val="0BDE7A1C"/>
    <w:rsid w:val="0E4B0D79"/>
    <w:rsid w:val="12B667F9"/>
    <w:rsid w:val="17445F6B"/>
    <w:rsid w:val="1AFE7FBC"/>
    <w:rsid w:val="1D633D30"/>
    <w:rsid w:val="214D0B18"/>
    <w:rsid w:val="223157E9"/>
    <w:rsid w:val="2AB50609"/>
    <w:rsid w:val="326C4297"/>
    <w:rsid w:val="378C4A2E"/>
    <w:rsid w:val="3B132789"/>
    <w:rsid w:val="3D100D91"/>
    <w:rsid w:val="3F7F6B1A"/>
    <w:rsid w:val="424F62F7"/>
    <w:rsid w:val="442E5432"/>
    <w:rsid w:val="4F730A4A"/>
    <w:rsid w:val="505435CD"/>
    <w:rsid w:val="53134CA6"/>
    <w:rsid w:val="57305E95"/>
    <w:rsid w:val="5CCE0F99"/>
    <w:rsid w:val="66590B56"/>
    <w:rsid w:val="672B6C64"/>
    <w:rsid w:val="6740172B"/>
    <w:rsid w:val="6B91752B"/>
    <w:rsid w:val="6C187010"/>
    <w:rsid w:val="75BA5237"/>
    <w:rsid w:val="77D624CF"/>
    <w:rsid w:val="7C72624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Char"/>
    <w:link w:val="2"/>
    <w:qFormat/>
    <w:uiPriority w:val="0"/>
    <w:rPr>
      <w:rFonts w:eastAsia="汉仪大宋简"/>
      <w:kern w:val="44"/>
      <w:sz w:val="22"/>
    </w:rPr>
  </w:style>
  <w:style w:type="character" w:customStyle="1" w:styleId="103">
    <w:name w:val="标题 4 Char"/>
    <w:link w:val="5"/>
    <w:qFormat/>
    <w:uiPriority w:val="0"/>
    <w:rPr>
      <w:rFonts w:ascii="Arial" w:hAnsi="Arial" w:eastAsia="黑体"/>
      <w:b/>
      <w:kern w:val="2"/>
      <w:sz w:val="28"/>
    </w:rPr>
  </w:style>
  <w:style w:type="character" w:customStyle="1" w:styleId="104">
    <w:name w:val="纯文本 Char"/>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Char"/>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Char"/>
    <w:link w:val="28"/>
    <w:qFormat/>
    <w:uiPriority w:val="0"/>
    <w:rPr>
      <w:kern w:val="2"/>
      <w:sz w:val="16"/>
    </w:rPr>
  </w:style>
  <w:style w:type="character" w:customStyle="1" w:styleId="111">
    <w:name w:val="结束语 Char"/>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Char"/>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Char"/>
    <w:link w:val="75"/>
    <w:qFormat/>
    <w:uiPriority w:val="0"/>
    <w:rPr>
      <w:rFonts w:ascii="Arial" w:hAnsi="Arial"/>
      <w:kern w:val="2"/>
      <w:sz w:val="24"/>
      <w:shd w:val="pct20" w:color="auto" w:fill="auto"/>
    </w:rPr>
  </w:style>
  <w:style w:type="character" w:customStyle="1" w:styleId="119">
    <w:name w:val="正文首行缩进 2 Char"/>
    <w:basedOn w:val="120"/>
    <w:link w:val="83"/>
    <w:qFormat/>
    <w:uiPriority w:val="0"/>
    <w:rPr>
      <w:kern w:val="2"/>
      <w:sz w:val="21"/>
    </w:rPr>
  </w:style>
  <w:style w:type="character" w:customStyle="1" w:styleId="120">
    <w:name w:val="正文文本缩进 Char"/>
    <w:link w:val="32"/>
    <w:qFormat/>
    <w:uiPriority w:val="99"/>
    <w:rPr>
      <w:kern w:val="2"/>
      <w:sz w:val="21"/>
    </w:rPr>
  </w:style>
  <w:style w:type="character" w:customStyle="1" w:styleId="121">
    <w:name w:val="标题 8 Char"/>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Char"/>
    <w:link w:val="72"/>
    <w:qFormat/>
    <w:uiPriority w:val="0"/>
    <w:rPr>
      <w:kern w:val="2"/>
      <w:sz w:val="21"/>
    </w:rPr>
  </w:style>
  <w:style w:type="character" w:customStyle="1" w:styleId="124">
    <w:name w:val="正文文本 Char"/>
    <w:link w:val="31"/>
    <w:qFormat/>
    <w:uiPriority w:val="0"/>
    <w:rPr>
      <w:kern w:val="2"/>
      <w:sz w:val="21"/>
    </w:rPr>
  </w:style>
  <w:style w:type="character" w:customStyle="1" w:styleId="125">
    <w:name w:val="注释标题 Char"/>
    <w:link w:val="14"/>
    <w:qFormat/>
    <w:uiPriority w:val="0"/>
    <w:rPr>
      <w:kern w:val="2"/>
      <w:sz w:val="21"/>
    </w:rPr>
  </w:style>
  <w:style w:type="character" w:customStyle="1" w:styleId="126">
    <w:name w:val="正文文本缩进 3 Char"/>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首行缩进 Char"/>
    <w:basedOn w:val="124"/>
    <w:link w:val="82"/>
    <w:qFormat/>
    <w:uiPriority w:val="0"/>
    <w:rPr>
      <w:kern w:val="2"/>
      <w:sz w:val="21"/>
    </w:rPr>
  </w:style>
  <w:style w:type="character" w:customStyle="1" w:styleId="130">
    <w:name w:val="正文文本缩进 2 Char"/>
    <w:link w:val="48"/>
    <w:qFormat/>
    <w:uiPriority w:val="0"/>
    <w:rPr>
      <w:kern w:val="2"/>
      <w:sz w:val="21"/>
    </w:rPr>
  </w:style>
  <w:style w:type="character" w:customStyle="1" w:styleId="131">
    <w:name w:val="标题 2 Char"/>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Char"/>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Char"/>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Char"/>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Char"/>
    <w:link w:val="80"/>
    <w:qFormat/>
    <w:uiPriority w:val="0"/>
    <w:rPr>
      <w:rFonts w:ascii="Arial" w:hAnsi="Arial"/>
      <w:b/>
      <w:kern w:val="2"/>
      <w:sz w:val="32"/>
    </w:rPr>
  </w:style>
  <w:style w:type="character" w:customStyle="1" w:styleId="145">
    <w:name w:val="副标题 Char"/>
    <w:link w:val="60"/>
    <w:qFormat/>
    <w:uiPriority w:val="0"/>
    <w:rPr>
      <w:rFonts w:ascii="Arial" w:hAnsi="Arial"/>
      <w:b/>
      <w:kern w:val="28"/>
      <w:sz w:val="32"/>
    </w:rPr>
  </w:style>
  <w:style w:type="character" w:customStyle="1" w:styleId="146">
    <w:name w:val="标题 7 Char"/>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Char"/>
    <w:link w:val="24"/>
    <w:qFormat/>
    <w:uiPriority w:val="0"/>
    <w:rPr>
      <w:kern w:val="2"/>
      <w:sz w:val="21"/>
      <w:shd w:val="clear" w:color="auto" w:fill="000080"/>
    </w:rPr>
  </w:style>
  <w:style w:type="character" w:customStyle="1" w:styleId="154">
    <w:name w:val="HTML 预设格式 Char"/>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Char"/>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Char"/>
    <w:link w:val="6"/>
    <w:qFormat/>
    <w:uiPriority w:val="0"/>
    <w:rPr>
      <w:rFonts w:eastAsia="黑体"/>
      <w:kern w:val="2"/>
      <w:sz w:val="21"/>
    </w:rPr>
  </w:style>
  <w:style w:type="character" w:customStyle="1" w:styleId="162">
    <w:name w:val="HTML 地址 Char"/>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Char"/>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Char"/>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Char"/>
    <w:link w:val="25"/>
    <w:qFormat/>
    <w:uiPriority w:val="99"/>
    <w:rPr>
      <w:kern w:val="2"/>
      <w:sz w:val="21"/>
    </w:rPr>
  </w:style>
  <w:style w:type="character" w:customStyle="1" w:styleId="172">
    <w:name w:val="标题 3 Char"/>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Char"/>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Char"/>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Char"/>
    <w:link w:val="10"/>
    <w:qFormat/>
    <w:uiPriority w:val="0"/>
    <w:rPr>
      <w:rFonts w:ascii="Arial" w:hAnsi="Arial" w:eastAsia="黑体"/>
      <w:kern w:val="2"/>
      <w:sz w:val="21"/>
    </w:rPr>
  </w:style>
  <w:style w:type="character" w:customStyle="1" w:styleId="181">
    <w:name w:val="批注框文本 Char"/>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styleId="33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Template>
  <Company>CETIC</Company>
  <Pages>6</Pages>
  <Words>574</Words>
  <Characters>3275</Characters>
  <Lines>27</Lines>
  <Paragraphs>7</Paragraphs>
  <TotalTime>0</TotalTime>
  <ScaleCrop>false</ScaleCrop>
  <LinksUpToDate>false</LinksUpToDate>
  <CharactersWithSpaces>3842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2025-11-13T09:57:00Z</dcterms:created>
  <dc:creator>liuruoqiao</dc:creator>
  <cp:lastModifiedBy>wuweili</cp:lastModifiedBy>
  <cp:lastPrinted>2014-07-23T07:16:00Z</cp:lastPrinted>
  <dcterms:modified xsi:type="dcterms:W3CDTF">2025-11-14T01:59:17Z</dcterms:modified>
  <dc:title>（2009年版）</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状态">
    <vt:lpwstr>xxx</vt:lpwstr>
  </property>
  <property fmtid="{D5CDD505-2E9C-101B-9397-08002B2CF9AE}" pid="4" name="ICV">
    <vt:lpwstr>00935AC3A0A64C67AD4AA0B5D2537D24</vt:lpwstr>
  </property>
  <property fmtid="{D5CDD505-2E9C-101B-9397-08002B2CF9AE}" pid="5" name="KSOTemplateDocerSaveRecord">
    <vt:lpwstr>eyJoZGlkIjoiNDBiY2FjMTIyM2E3ODFjNTc4NTdjZjRhOWQ3MTE0MjMiLCJ1c2VySWQiOiIyODMzMTU1NjQifQ==</vt:lpwstr>
  </property>
</Properties>
</file>