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FDFBC">
      <w:pPr>
        <w:pStyle w:val="10"/>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标段2.110千伏小埗输变电工程（电气分册）施工</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p w14:paraId="20B3534E">
      <w:pPr>
        <w:pStyle w:val="10"/>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bookmarkEnd w:id="0"/>
    </w:p>
    <w:p w14:paraId="31E2F1B2">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lang w:val="en-US" w:eastAsia="zh-CN"/>
        </w:rPr>
        <w:t>招标前期资料</w:t>
      </w:r>
    </w:p>
    <w:tbl>
      <w:tblPr>
        <w:tblStyle w:val="17"/>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011B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7B4DADDE">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6117BA81">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01F87913">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5865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83873D7">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49512C3A">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1E0C216C">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广供电基〔2024〕</w:t>
            </w: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68</w:t>
            </w: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号</w:t>
            </w:r>
          </w:p>
        </w:tc>
      </w:tr>
      <w:tr w14:paraId="2512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E74577B">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4BC15202">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5712D1D4">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穗发改核准〔2021〕45号</w:t>
            </w:r>
          </w:p>
        </w:tc>
      </w:tr>
      <w:tr w14:paraId="5B5CC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6786546">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5E10A378">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5250" w:type="dxa"/>
            <w:noWrap w:val="0"/>
            <w:vAlign w:val="center"/>
          </w:tcPr>
          <w:p w14:paraId="2B380984">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广供电基〔2024〕161号</w:t>
            </w:r>
          </w:p>
        </w:tc>
      </w:tr>
      <w:tr w14:paraId="4152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A571BD9">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7390F55B">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2CE2F455">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广供电资〔2025〕26号</w:t>
            </w:r>
          </w:p>
        </w:tc>
      </w:tr>
      <w:tr w14:paraId="4973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66414C0">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7F88CB03">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施工图预算批复文号</w:t>
            </w:r>
          </w:p>
        </w:tc>
        <w:tc>
          <w:tcPr>
            <w:tcW w:w="5250" w:type="dxa"/>
            <w:noWrap w:val="0"/>
            <w:vAlign w:val="center"/>
          </w:tcPr>
          <w:p w14:paraId="2F7E9D7B">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广供电基〔2025〕128号</w:t>
            </w:r>
          </w:p>
        </w:tc>
      </w:tr>
      <w:tr w14:paraId="2E86B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5310771">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6</w:t>
            </w:r>
          </w:p>
        </w:tc>
        <w:tc>
          <w:tcPr>
            <w:tcW w:w="3783" w:type="dxa"/>
            <w:noWrap w:val="0"/>
            <w:vAlign w:val="center"/>
          </w:tcPr>
          <w:p w14:paraId="3E7E046B">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6473B8AA">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color w:val="auto"/>
                <w:kern w:val="0"/>
                <w:sz w:val="24"/>
                <w:szCs w:val="24"/>
                <w:highlight w:val="none"/>
                <w:lang w:val="en-US" w:eastAsia="zh-CN" w:bidi="ar"/>
              </w:rPr>
              <w:t>广东电网有限责任公司广州供电局</w:t>
            </w:r>
          </w:p>
        </w:tc>
      </w:tr>
      <w:tr w14:paraId="1678D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443E1D9F">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19B94B43">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35176CB8">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color w:val="auto"/>
                <w:kern w:val="0"/>
                <w:sz w:val="24"/>
                <w:szCs w:val="24"/>
                <w:highlight w:val="none"/>
                <w:lang w:val="en-US" w:eastAsia="zh-CN" w:bidi="ar"/>
              </w:rPr>
              <w:t>广州市</w:t>
            </w:r>
            <w:r>
              <w:rPr>
                <w:rFonts w:hint="eastAsia" w:ascii="宋体" w:hAnsi="宋体" w:cs="宋体"/>
                <w:b w:val="0"/>
                <w:bCs w:val="0"/>
                <w:color w:val="auto"/>
                <w:kern w:val="0"/>
                <w:sz w:val="24"/>
                <w:szCs w:val="24"/>
                <w:highlight w:val="none"/>
                <w:lang w:val="en-US" w:eastAsia="zh-CN" w:bidi="ar"/>
              </w:rPr>
              <w:t>花都</w:t>
            </w:r>
            <w:r>
              <w:rPr>
                <w:rFonts w:hint="eastAsia" w:ascii="宋体" w:hAnsi="宋体" w:eastAsia="宋体" w:cs="宋体"/>
                <w:b w:val="0"/>
                <w:bCs w:val="0"/>
                <w:color w:val="auto"/>
                <w:kern w:val="0"/>
                <w:sz w:val="24"/>
                <w:szCs w:val="24"/>
                <w:highlight w:val="none"/>
                <w:lang w:val="en-US" w:eastAsia="zh-CN" w:bidi="ar"/>
              </w:rPr>
              <w:t>区</w:t>
            </w:r>
          </w:p>
        </w:tc>
      </w:tr>
      <w:tr w14:paraId="12F3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D2B179A">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8</w:t>
            </w:r>
          </w:p>
        </w:tc>
        <w:tc>
          <w:tcPr>
            <w:tcW w:w="3783" w:type="dxa"/>
            <w:noWrap w:val="0"/>
            <w:vAlign w:val="center"/>
          </w:tcPr>
          <w:p w14:paraId="715FA2E2">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27A381D9">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广州电力设计院有限公司</w:t>
            </w:r>
          </w:p>
        </w:tc>
      </w:tr>
      <w:tr w14:paraId="7CFB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3CE6A09">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9</w:t>
            </w:r>
          </w:p>
        </w:tc>
        <w:tc>
          <w:tcPr>
            <w:tcW w:w="3783" w:type="dxa"/>
            <w:noWrap w:val="0"/>
            <w:vAlign w:val="center"/>
          </w:tcPr>
          <w:p w14:paraId="4DF3A824">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项目监理单位</w:t>
            </w:r>
          </w:p>
        </w:tc>
        <w:tc>
          <w:tcPr>
            <w:tcW w:w="5250" w:type="dxa"/>
            <w:noWrap w:val="0"/>
            <w:vAlign w:val="center"/>
          </w:tcPr>
          <w:p w14:paraId="4C6EF234">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cs="宋体"/>
                <w:b w:val="0"/>
                <w:bCs w:val="0"/>
                <w:color w:val="auto"/>
                <w:kern w:val="0"/>
                <w:sz w:val="24"/>
                <w:szCs w:val="24"/>
                <w:highlight w:val="none"/>
                <w:lang w:val="en-US" w:eastAsia="zh-CN" w:bidi="ar"/>
              </w:rPr>
              <w:t>广州电力工程监理有限公司</w:t>
            </w:r>
          </w:p>
        </w:tc>
      </w:tr>
      <w:tr w14:paraId="02F6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exact"/>
          <w:jc w:val="center"/>
        </w:trPr>
        <w:tc>
          <w:tcPr>
            <w:tcW w:w="776" w:type="dxa"/>
            <w:noWrap w:val="0"/>
            <w:vAlign w:val="center"/>
          </w:tcPr>
          <w:p w14:paraId="2FC1148D">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10</w:t>
            </w:r>
          </w:p>
        </w:tc>
        <w:tc>
          <w:tcPr>
            <w:tcW w:w="3783" w:type="dxa"/>
            <w:noWrap w:val="0"/>
            <w:vAlign w:val="center"/>
          </w:tcPr>
          <w:p w14:paraId="4D7C13CD">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5250" w:type="dxa"/>
            <w:noWrap w:val="0"/>
            <w:vAlign w:val="center"/>
          </w:tcPr>
          <w:p w14:paraId="6C587A0C">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napToGrid w:val="0"/>
              <w:spacing w:before="0" w:beforeAutospacing="0" w:after="0" w:afterAutospacing="0"/>
              <w:ind w:left="0" w:right="0"/>
              <w:jc w:val="both"/>
              <w:rPr>
                <w:rFonts w:hint="default"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bidi="ar"/>
              </w:rPr>
              <w:t>计划开工日期：</w:t>
            </w:r>
            <w:r>
              <w:rPr>
                <w:rFonts w:hint="eastAsia" w:ascii="宋体" w:hAnsi="宋体" w:cs="宋体"/>
                <w:b w:val="0"/>
                <w:bCs w:val="0"/>
                <w:color w:val="auto"/>
                <w:kern w:val="0"/>
                <w:sz w:val="24"/>
                <w:szCs w:val="24"/>
                <w:highlight w:val="none"/>
                <w:lang w:val="en-US" w:eastAsia="zh-CN" w:bidi="ar"/>
              </w:rPr>
              <w:t>2026</w:t>
            </w:r>
            <w:r>
              <w:rPr>
                <w:rFonts w:hint="eastAsia" w:ascii="宋体" w:hAnsi="宋体" w:eastAsia="宋体" w:cs="宋体"/>
                <w:b w:val="0"/>
                <w:bCs w:val="0"/>
                <w:color w:val="auto"/>
                <w:kern w:val="0"/>
                <w:sz w:val="24"/>
                <w:szCs w:val="24"/>
                <w:highlight w:val="none"/>
                <w:lang w:val="en-US" w:eastAsia="zh-CN" w:bidi="ar"/>
              </w:rPr>
              <w:t>年</w:t>
            </w:r>
            <w:r>
              <w:rPr>
                <w:rFonts w:hint="eastAsia" w:ascii="宋体" w:hAnsi="宋体" w:cs="宋体"/>
                <w:b w:val="0"/>
                <w:bCs w:val="0"/>
                <w:color w:val="auto"/>
                <w:kern w:val="0"/>
                <w:sz w:val="24"/>
                <w:szCs w:val="24"/>
                <w:highlight w:val="none"/>
                <w:lang w:val="en-US" w:eastAsia="zh-CN" w:bidi="ar"/>
              </w:rPr>
              <w:t>1</w:t>
            </w:r>
            <w:r>
              <w:rPr>
                <w:rFonts w:hint="eastAsia" w:ascii="宋体" w:hAnsi="宋体" w:eastAsia="宋体" w:cs="宋体"/>
                <w:b w:val="0"/>
                <w:bCs w:val="0"/>
                <w:color w:val="auto"/>
                <w:kern w:val="0"/>
                <w:sz w:val="24"/>
                <w:szCs w:val="24"/>
                <w:highlight w:val="none"/>
                <w:lang w:val="en-US" w:eastAsia="zh-CN" w:bidi="ar"/>
              </w:rPr>
              <w:t>月</w:t>
            </w:r>
            <w:r>
              <w:rPr>
                <w:rFonts w:hint="eastAsia" w:ascii="宋体" w:hAnsi="宋体" w:cs="宋体"/>
                <w:b w:val="0"/>
                <w:bCs w:val="0"/>
                <w:color w:val="auto"/>
                <w:kern w:val="0"/>
                <w:sz w:val="24"/>
                <w:szCs w:val="24"/>
                <w:highlight w:val="none"/>
                <w:lang w:val="en-US" w:eastAsia="zh-CN" w:bidi="ar"/>
              </w:rPr>
              <w:t>30</w:t>
            </w:r>
            <w:r>
              <w:rPr>
                <w:rFonts w:hint="eastAsia" w:ascii="宋体" w:hAnsi="宋体" w:eastAsia="宋体" w:cs="宋体"/>
                <w:b w:val="0"/>
                <w:bCs w:val="0"/>
                <w:color w:val="auto"/>
                <w:kern w:val="0"/>
                <w:sz w:val="24"/>
                <w:szCs w:val="24"/>
                <w:highlight w:val="none"/>
                <w:lang w:val="en-US" w:eastAsia="zh-CN" w:bidi="ar"/>
              </w:rPr>
              <w:t>日</w:t>
            </w:r>
          </w:p>
          <w:p w14:paraId="374FAAB3">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napToGrid w:val="0"/>
              <w:spacing w:before="0" w:beforeAutospacing="0" w:after="0" w:afterAutospacing="0"/>
              <w:ind w:left="0" w:right="0"/>
              <w:jc w:val="both"/>
              <w:rPr>
                <w:rFonts w:hint="default"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bidi="ar"/>
              </w:rPr>
              <w:t>计划竣工日期：</w:t>
            </w:r>
            <w:r>
              <w:rPr>
                <w:rFonts w:hint="eastAsia" w:ascii="宋体" w:hAnsi="宋体" w:cs="宋体"/>
                <w:b w:val="0"/>
                <w:bCs w:val="0"/>
                <w:color w:val="auto"/>
                <w:kern w:val="0"/>
                <w:sz w:val="24"/>
                <w:szCs w:val="24"/>
                <w:highlight w:val="none"/>
                <w:lang w:val="en-US" w:eastAsia="zh-CN" w:bidi="ar"/>
              </w:rPr>
              <w:t>2026</w:t>
            </w:r>
            <w:r>
              <w:rPr>
                <w:rFonts w:hint="eastAsia" w:ascii="宋体" w:hAnsi="宋体" w:eastAsia="宋体" w:cs="宋体"/>
                <w:b w:val="0"/>
                <w:bCs w:val="0"/>
                <w:color w:val="auto"/>
                <w:kern w:val="0"/>
                <w:sz w:val="24"/>
                <w:szCs w:val="24"/>
                <w:highlight w:val="none"/>
                <w:lang w:val="en-US" w:eastAsia="zh-CN" w:bidi="ar"/>
              </w:rPr>
              <w:t>年</w:t>
            </w:r>
            <w:r>
              <w:rPr>
                <w:rFonts w:hint="eastAsia" w:ascii="宋体" w:hAnsi="宋体" w:cs="宋体"/>
                <w:b w:val="0"/>
                <w:bCs w:val="0"/>
                <w:color w:val="auto"/>
                <w:kern w:val="0"/>
                <w:sz w:val="24"/>
                <w:szCs w:val="24"/>
                <w:highlight w:val="none"/>
                <w:lang w:val="en-US" w:eastAsia="zh-CN" w:bidi="ar"/>
              </w:rPr>
              <w:t>10月30</w:t>
            </w:r>
            <w:r>
              <w:rPr>
                <w:rFonts w:hint="eastAsia" w:ascii="宋体" w:hAnsi="宋体" w:eastAsia="宋体" w:cs="宋体"/>
                <w:b w:val="0"/>
                <w:bCs w:val="0"/>
                <w:color w:val="auto"/>
                <w:kern w:val="0"/>
                <w:sz w:val="24"/>
                <w:szCs w:val="24"/>
                <w:highlight w:val="none"/>
                <w:lang w:val="en-US" w:eastAsia="zh-CN" w:bidi="ar"/>
              </w:rPr>
              <w:t>日</w:t>
            </w:r>
          </w:p>
          <w:p w14:paraId="220AF3CD">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napToGrid w:val="0"/>
              <w:spacing w:before="0" w:beforeAutospacing="0" w:after="0" w:afterAutospacing="0"/>
              <w:ind w:left="0" w:leftChars="0" w:right="0" w:rightChars="0"/>
              <w:jc w:val="both"/>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color w:val="auto"/>
                <w:kern w:val="0"/>
                <w:sz w:val="24"/>
                <w:szCs w:val="24"/>
                <w:highlight w:val="none"/>
                <w:lang w:val="en-US" w:eastAsia="zh-CN" w:bidi="ar"/>
              </w:rPr>
              <w:t>实际工期以开工报告、竣工报告为准。</w:t>
            </w:r>
          </w:p>
        </w:tc>
      </w:tr>
    </w:tbl>
    <w:p w14:paraId="6F936321">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39526E7A">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317079FE">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360" w:lineRule="auto"/>
        <w:ind w:left="0" w:right="0" w:firstLine="482" w:firstLineChars="200"/>
        <w:jc w:val="both"/>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val="en-US" w:eastAsia="zh-CN" w:bidi="ar"/>
        </w:rPr>
        <w:t>※变电部分</w:t>
      </w:r>
    </w:p>
    <w:p w14:paraId="34F03296">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360" w:lineRule="auto"/>
        <w:ind w:left="0" w:right="0" w:firstLine="480" w:firstLineChars="200"/>
        <w:jc w:val="both"/>
        <w:rPr>
          <w:rFonts w:hint="eastAsia"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lang w:val="en-US" w:eastAsia="zh-CN" w:bidi="ar"/>
        </w:rPr>
        <w:t>1</w:t>
      </w:r>
      <w:r>
        <w:rPr>
          <w:rFonts w:hint="eastAsia" w:ascii="宋体" w:hAnsi="宋体" w:eastAsia="宋体" w:cs="宋体"/>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lang w:val="en-US" w:eastAsia="zh-CN" w:bidi="ar"/>
        </w:rPr>
        <w:t>110kV小埗变电站（电气分册）工程：本期新建主变压器2×63MVA</w:t>
      </w:r>
      <w:r>
        <w:rPr>
          <w:rFonts w:hint="eastAsia" w:ascii="Times New Roman" w:hAnsi="Times New Roman"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lang w:val="en-US" w:eastAsia="zh-CN" w:bidi="ar"/>
        </w:rPr>
        <w:t>110kV出线2回，10kV出线32回，无功补偿2×2×6012kvar；终期主变压器3×63MVA</w:t>
      </w:r>
      <w:r>
        <w:rPr>
          <w:rFonts w:hint="eastAsia" w:ascii="Times New Roman" w:hAnsi="Times New Roman" w:cs="Times New Roman"/>
          <w:color w:val="auto"/>
          <w:kern w:val="0"/>
          <w:sz w:val="24"/>
          <w:szCs w:val="24"/>
          <w:highlight w:val="none"/>
          <w:lang w:val="en-US" w:eastAsia="zh-CN" w:bidi="ar"/>
        </w:rPr>
        <w:t>，</w:t>
      </w:r>
      <w:r>
        <w:rPr>
          <w:rFonts w:hint="default" w:ascii="Times New Roman" w:hAnsi="Times New Roman" w:eastAsia="宋体" w:cs="Times New Roman"/>
          <w:color w:val="auto"/>
          <w:kern w:val="0"/>
          <w:sz w:val="24"/>
          <w:szCs w:val="24"/>
          <w:highlight w:val="none"/>
          <w:lang w:val="en-US" w:eastAsia="zh-CN" w:bidi="ar"/>
        </w:rPr>
        <w:t>110kV出线3回，10kV出线48回，无功补偿3×2×6012kvar</w:t>
      </w:r>
      <w:r>
        <w:rPr>
          <w:rFonts w:hint="eastAsia" w:ascii="宋体" w:hAnsi="宋体" w:eastAsia="宋体" w:cs="宋体"/>
          <w:color w:val="auto"/>
          <w:kern w:val="0"/>
          <w:sz w:val="24"/>
          <w:szCs w:val="24"/>
          <w:highlight w:val="none"/>
          <w:lang w:val="en-US" w:eastAsia="zh-CN" w:bidi="ar"/>
        </w:rPr>
        <w:t>。</w:t>
      </w:r>
    </w:p>
    <w:p w14:paraId="751D228F">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360" w:lineRule="auto"/>
        <w:ind w:left="0" w:right="0" w:firstLine="482" w:firstLineChars="200"/>
        <w:jc w:val="both"/>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val="en-US" w:eastAsia="zh-CN" w:bidi="ar"/>
        </w:rPr>
        <w:t>※电缆线路部分</w:t>
      </w:r>
    </w:p>
    <w:p w14:paraId="608CC772">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360" w:lineRule="auto"/>
        <w:ind w:left="0" w:right="0" w:firstLine="480" w:firstLineChars="200"/>
        <w:jc w:val="both"/>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bidi="ar"/>
        </w:rPr>
        <w:t>1、T接110kV文游田龙、T接110kV田龙甲线电缆线路：本期新建2回110kV线路。1回T接110kV田心~龙口~旅游~文旅线路（即文游田龙线），1回T接110kV田龙甲线，T接点均选在新建的110kV小埗变电站，新建田心站侧双回电缆线路路径长度分别为0.51km、0.55km，电缆长度分别为0.55km、0.59km；新建龙口站侧双回电缆线路路径长度分别为0.54km、0.52km，电缆长度分别为0.58km、0.56km；电缆导体截面均采用1200mm²。</w:t>
      </w:r>
    </w:p>
    <w:p w14:paraId="52960740">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360" w:lineRule="auto"/>
        <w:ind w:left="0" w:right="0" w:firstLine="482" w:firstLineChars="200"/>
        <w:jc w:val="both"/>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val="en-US" w:eastAsia="zh-CN" w:bidi="ar"/>
        </w:rPr>
        <w:t>※通信部分</w:t>
      </w:r>
    </w:p>
    <w:p w14:paraId="0CF5733D">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360" w:lineRule="auto"/>
        <w:ind w:left="0" w:right="0" w:firstLine="480" w:firstLineChars="200"/>
        <w:jc w:val="both"/>
        <w:rPr>
          <w:rFonts w:hint="eastAsia" w:ascii="宋体" w:hAnsi="宋体" w:eastAsia="宋体" w:cs="宋体"/>
          <w:bCs/>
          <w:color w:val="auto"/>
          <w:kern w:val="0"/>
          <w:sz w:val="24"/>
          <w:szCs w:val="24"/>
          <w:highlight w:val="none"/>
          <w:lang w:val="en-US" w:eastAsia="zh-CN" w:bidi="ar"/>
        </w:rPr>
      </w:pPr>
      <w:r>
        <w:rPr>
          <w:rFonts w:hint="eastAsia" w:ascii="宋体" w:hAnsi="宋体" w:eastAsia="宋体" w:cs="宋体"/>
          <w:bCs/>
          <w:color w:val="auto"/>
          <w:kern w:val="0"/>
          <w:sz w:val="24"/>
          <w:szCs w:val="24"/>
          <w:highlight w:val="none"/>
          <w:lang w:val="en-US" w:eastAsia="zh-CN" w:bidi="ar"/>
        </w:rPr>
        <w:t>1、站内通信：配套通信设备工程。</w:t>
      </w:r>
    </w:p>
    <w:p w14:paraId="67CBD3EA">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360" w:lineRule="auto"/>
        <w:ind w:left="0" w:right="0" w:firstLine="480" w:firstLineChars="200"/>
        <w:jc w:val="both"/>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bidi="ar"/>
        </w:rPr>
        <w:t>2、T接110kV文游田龙、T接110kV田龙甲线电缆线路配套管道光缆：本工程随110kV小</w:t>
      </w:r>
      <w:r>
        <w:rPr>
          <w:rFonts w:hint="eastAsia" w:ascii="宋体" w:hAnsi="宋体" w:cs="宋体"/>
          <w:bCs/>
          <w:color w:val="auto"/>
          <w:kern w:val="0"/>
          <w:sz w:val="24"/>
          <w:szCs w:val="24"/>
          <w:highlight w:val="none"/>
          <w:lang w:val="en-US" w:eastAsia="zh-CN" w:bidi="ar"/>
        </w:rPr>
        <w:t>埗</w:t>
      </w:r>
      <w:r>
        <w:rPr>
          <w:rFonts w:hint="eastAsia" w:ascii="宋体" w:hAnsi="宋体" w:eastAsia="宋体" w:cs="宋体"/>
          <w:bCs/>
          <w:color w:val="auto"/>
          <w:kern w:val="0"/>
          <w:sz w:val="24"/>
          <w:szCs w:val="24"/>
          <w:highlight w:val="none"/>
          <w:lang w:val="en-US" w:eastAsia="zh-CN" w:bidi="ar"/>
        </w:rPr>
        <w:t>站-T接文游田龙线和T接田龙甲线新建两条0.8km 48芯管道光缆。</w:t>
      </w:r>
    </w:p>
    <w:p w14:paraId="37B30101">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color w:val="auto"/>
          <w:sz w:val="24"/>
          <w:szCs w:val="24"/>
          <w:highlight w:val="none"/>
          <w:u w:val="single"/>
        </w:rPr>
      </w:pPr>
      <w:r>
        <w:rPr>
          <w:rFonts w:hint="eastAsia" w:asciiTheme="minorEastAsia" w:hAnsiTheme="minorEastAsia" w:eastAsiaTheme="minorEastAsia" w:cstheme="minorEastAsia"/>
          <w:b/>
          <w:color w:val="auto"/>
          <w:sz w:val="24"/>
          <w:szCs w:val="24"/>
          <w:highlight w:val="none"/>
          <w:u w:val="single"/>
        </w:rPr>
        <w:t>注：具体建设规模以施工图纸为准。</w:t>
      </w:r>
    </w:p>
    <w:p w14:paraId="750C5BD3">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color w:val="auto"/>
          <w:sz w:val="24"/>
          <w:szCs w:val="24"/>
          <w:highlight w:val="none"/>
          <w:u w:val="single"/>
        </w:rPr>
      </w:pPr>
    </w:p>
    <w:p w14:paraId="6A637078">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采购范围</w:t>
      </w:r>
      <w:r>
        <w:rPr>
          <w:rFonts w:hint="eastAsia" w:asciiTheme="minorEastAsia" w:hAnsiTheme="minorEastAsia" w:eastAsiaTheme="minorEastAsia" w:cstheme="minorEastAsia"/>
          <w:b/>
          <w:bCs/>
          <w:color w:val="auto"/>
          <w:sz w:val="24"/>
          <w:szCs w:val="24"/>
          <w:highlight w:val="none"/>
          <w:u w:val="none"/>
          <w:lang w:val="en-US" w:eastAsia="zh-CN"/>
        </w:rPr>
        <w:t>：</w:t>
      </w:r>
      <w:bookmarkStart w:id="1" w:name="施工招标范围综合"/>
    </w:p>
    <w:p w14:paraId="246D7F7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val="0"/>
          <w:bCs w:val="0"/>
          <w:color w:val="auto"/>
          <w:sz w:val="24"/>
          <w:szCs w:val="24"/>
          <w:highlight w:val="none"/>
          <w:u w:val="single"/>
          <w:lang w:val="en-US" w:eastAsia="zh-CN"/>
        </w:rPr>
      </w:pPr>
      <w:r>
        <w:rPr>
          <w:rFonts w:hint="eastAsia" w:asciiTheme="minorEastAsia" w:hAnsiTheme="minorEastAsia" w:eastAsiaTheme="minorEastAsia" w:cstheme="minorEastAsia"/>
          <w:b/>
          <w:bCs/>
          <w:color w:val="auto"/>
          <w:sz w:val="24"/>
          <w:szCs w:val="24"/>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的为本次报价范围；□未打√的，不在本次报价范围内</w:t>
      </w:r>
      <w:bookmarkEnd w:id="1"/>
      <w:r>
        <w:rPr>
          <w:rFonts w:hint="eastAsia" w:asciiTheme="minorEastAsia" w:hAnsiTheme="minorEastAsia" w:eastAsiaTheme="minorEastAsia" w:cstheme="minorEastAsia"/>
          <w:b/>
          <w:bCs/>
          <w:color w:val="auto"/>
          <w:sz w:val="24"/>
          <w:szCs w:val="24"/>
          <w:highlight w:val="none"/>
          <w:lang w:val="en-US" w:eastAsia="zh-CN"/>
        </w:rPr>
        <w:t>，特殊情况在“其他”中说明。</w:t>
      </w:r>
    </w:p>
    <w:p w14:paraId="72DAA730">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※变电部分:</w:t>
      </w:r>
    </w:p>
    <w:p w14:paraId="051165FE">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变电</w:t>
      </w:r>
      <w:r>
        <w:rPr>
          <w:rFonts w:hint="eastAsia" w:ascii="宋体" w:hAnsi="宋体" w:eastAsia="宋体" w:cs="宋体"/>
          <w:b/>
          <w:bCs/>
          <w:color w:val="auto"/>
          <w:sz w:val="24"/>
          <w:szCs w:val="24"/>
          <w:highlight w:val="none"/>
        </w:rPr>
        <w:t>建筑</w:t>
      </w:r>
      <w:r>
        <w:rPr>
          <w:rFonts w:hint="eastAsia" w:ascii="宋体" w:hAnsi="宋体" w:eastAsia="宋体" w:cs="宋体"/>
          <w:b/>
          <w:bCs/>
          <w:color w:val="auto"/>
          <w:sz w:val="24"/>
          <w:szCs w:val="24"/>
          <w:highlight w:val="none"/>
          <w:lang w:eastAsia="zh-CN"/>
        </w:rPr>
        <w:t>工程</w:t>
      </w:r>
      <w:r>
        <w:rPr>
          <w:rFonts w:hint="eastAsia" w:ascii="宋体" w:hAnsi="宋体" w:eastAsia="宋体" w:cs="宋体"/>
          <w:b/>
          <w:bCs/>
          <w:color w:val="auto"/>
          <w:sz w:val="24"/>
          <w:szCs w:val="24"/>
          <w:highlight w:val="none"/>
        </w:rPr>
        <w:t>：</w:t>
      </w:r>
    </w:p>
    <w:p w14:paraId="5CFF024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（一）主要生产工程：</w:t>
      </w:r>
      <w:r>
        <w:rPr>
          <w:rFonts w:hint="eastAsia" w:ascii="宋体" w:hAnsi="宋体" w:eastAsia="宋体" w:cs="宋体"/>
          <w:color w:val="auto"/>
          <w:sz w:val="24"/>
          <w:szCs w:val="24"/>
          <w:highlight w:val="none"/>
          <w:lang w:eastAsia="zh-CN"/>
        </w:rPr>
        <w:t>消防系统；</w:t>
      </w:r>
    </w:p>
    <w:p w14:paraId="5C55F51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（二）辅助生产工程：</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w:t>
      </w:r>
    </w:p>
    <w:p w14:paraId="1299B13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（三）与站址有关的单项工程</w:t>
      </w:r>
      <w:r>
        <w:rPr>
          <w:rFonts w:hint="eastAsia" w:ascii="宋体" w:hAnsi="宋体" w:eastAsia="宋体" w:cs="宋体"/>
          <w:b/>
          <w:bCs/>
          <w:color w:val="auto"/>
          <w:sz w:val="24"/>
          <w:szCs w:val="24"/>
          <w:highlight w:val="none"/>
          <w:lang w:val="en-US" w:eastAsia="zh-CN"/>
        </w:rPr>
        <w:t>：</w:t>
      </w:r>
    </w:p>
    <w:p w14:paraId="4667BBCD">
      <w:pPr>
        <w:keepNext w:val="0"/>
        <w:keepLines w:val="0"/>
        <w:pageBreakBefore w:val="0"/>
        <w:widowControl w:val="0"/>
        <w:kinsoku/>
        <w:wordWrap/>
        <w:overflowPunct/>
        <w:topLinePunct w:val="0"/>
        <w:autoSpaceDE w:val="0"/>
        <w:autoSpaceDN w:val="0"/>
        <w:bidi w:val="0"/>
        <w:adjustRightInd w:val="0"/>
        <w:snapToGrid/>
        <w:spacing w:line="360" w:lineRule="auto"/>
        <w:ind w:firstLine="720" w:firstLineChars="3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□地基处理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□站外道路（</w:t>
      </w:r>
      <w:r>
        <w:rPr>
          <w:rFonts w:hint="eastAsia" w:ascii="宋体" w:hAnsi="宋体" w:eastAsia="宋体" w:cs="宋体"/>
          <w:color w:val="auto"/>
          <w:sz w:val="24"/>
          <w:szCs w:val="24"/>
          <w:highlight w:val="none"/>
          <w:lang w:eastAsia="zh-CN"/>
        </w:rPr>
        <w:t>其中</w:t>
      </w:r>
      <w:r>
        <w:rPr>
          <w:rFonts w:hint="eastAsia" w:ascii="宋体" w:hAnsi="宋体" w:eastAsia="宋体" w:cs="宋体"/>
          <w:color w:val="auto"/>
          <w:sz w:val="24"/>
          <w:szCs w:val="24"/>
          <w:highlight w:val="none"/>
        </w:rPr>
        <w:t>□桥涵），□站外水源，□站外排水，□施工降水，□临时施工电源，□临时施工水源，□临时施工道路，□</w:t>
      </w:r>
      <w:r>
        <w:rPr>
          <w:rFonts w:hint="eastAsia" w:ascii="宋体" w:hAnsi="宋体" w:eastAsia="宋体" w:cs="宋体"/>
          <w:bCs/>
          <w:color w:val="auto"/>
          <w:sz w:val="24"/>
          <w:szCs w:val="24"/>
          <w:highlight w:val="none"/>
        </w:rPr>
        <w:t>临时</w:t>
      </w:r>
      <w:r>
        <w:rPr>
          <w:rFonts w:hint="eastAsia" w:ascii="宋体" w:hAnsi="宋体" w:eastAsia="宋体" w:cs="宋体"/>
          <w:bCs/>
          <w:color w:val="auto"/>
          <w:sz w:val="24"/>
          <w:szCs w:val="24"/>
          <w:highlight w:val="none"/>
          <w:lang w:eastAsia="zh-CN"/>
        </w:rPr>
        <w:t>施工</w:t>
      </w:r>
      <w:r>
        <w:rPr>
          <w:rFonts w:hint="eastAsia" w:ascii="宋体" w:hAnsi="宋体" w:eastAsia="宋体" w:cs="宋体"/>
          <w:bCs/>
          <w:color w:val="auto"/>
          <w:sz w:val="24"/>
          <w:szCs w:val="24"/>
          <w:highlight w:val="none"/>
        </w:rPr>
        <w:t>通信线路</w:t>
      </w:r>
      <w:r>
        <w:rPr>
          <w:rFonts w:hint="eastAsia" w:ascii="宋体" w:hAnsi="宋体" w:eastAsia="宋体" w:cs="宋体"/>
          <w:color w:val="auto"/>
          <w:sz w:val="24"/>
          <w:szCs w:val="24"/>
          <w:highlight w:val="none"/>
        </w:rPr>
        <w:t>，□临时施工防护工程</w:t>
      </w:r>
      <w:r>
        <w:rPr>
          <w:rFonts w:hint="eastAsia" w:ascii="宋体" w:hAnsi="宋体" w:eastAsia="宋体" w:cs="宋体"/>
          <w:color w:val="auto"/>
          <w:sz w:val="24"/>
          <w:szCs w:val="24"/>
          <w:highlight w:val="none"/>
          <w:lang w:eastAsia="zh-CN"/>
        </w:rPr>
        <w:t>；</w:t>
      </w:r>
    </w:p>
    <w:p w14:paraId="1EF3CA32">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eastAsia="zh-CN"/>
        </w:rPr>
        <w:t>（四）</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费用工程</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u w:val="none"/>
        </w:rPr>
        <w:t>□白蚁防治</w:t>
      </w:r>
      <w:r>
        <w:rPr>
          <w:rFonts w:hint="eastAsia" w:ascii="宋体" w:hAnsi="宋体" w:eastAsia="宋体" w:cs="宋体"/>
          <w:color w:val="auto"/>
          <w:sz w:val="24"/>
          <w:szCs w:val="24"/>
          <w:highlight w:val="none"/>
          <w:u w:val="none"/>
          <w:lang w:eastAsia="zh-CN"/>
        </w:rPr>
        <w:t>，</w:t>
      </w:r>
      <w:r>
        <w:rPr>
          <w:rFonts w:hint="eastAsia" w:hAnsi="宋体"/>
          <w:color w:val="auto"/>
          <w:sz w:val="24"/>
          <w:highlight w:val="none"/>
          <w:lang w:val="en-US" w:eastAsia="zh-CN"/>
        </w:rPr>
        <w:fldChar w:fldCharType="begin"/>
      </w:r>
      <w:r>
        <w:rPr>
          <w:rFonts w:hint="eastAsia" w:hAnsi="宋体"/>
          <w:color w:val="auto"/>
          <w:sz w:val="24"/>
          <w:highlight w:val="none"/>
          <w:lang w:val="en-US" w:eastAsia="zh-CN"/>
        </w:rPr>
        <w:instrText xml:space="preserve"> EQ \o\ac(□)</w:instrText>
      </w:r>
      <w:r>
        <w:rPr>
          <w:rFonts w:hint="eastAsia" w:hAnsi="宋体"/>
          <w:color w:val="auto"/>
          <w:sz w:val="24"/>
          <w:highlight w:val="none"/>
          <w:lang w:val="en-US" w:eastAsia="zh-CN"/>
        </w:rPr>
        <w:fldChar w:fldCharType="end"/>
      </w:r>
      <w:r>
        <w:rPr>
          <w:rFonts w:hint="eastAsia" w:ascii="宋体" w:hAnsi="宋体" w:eastAsia="宋体" w:cs="宋体"/>
          <w:color w:val="auto"/>
          <w:sz w:val="24"/>
          <w:szCs w:val="24"/>
          <w:highlight w:val="none"/>
          <w:u w:val="none"/>
          <w:lang w:eastAsia="zh-CN"/>
        </w:rPr>
        <w:t>拆除工程</w:t>
      </w:r>
      <w:r>
        <w:rPr>
          <w:rFonts w:hint="eastAsia" w:ascii="宋体" w:hAnsi="宋体" w:eastAsia="宋体" w:cs="宋体"/>
          <w:color w:val="auto"/>
          <w:sz w:val="24"/>
          <w:szCs w:val="24"/>
          <w:highlight w:val="none"/>
          <w:u w:val="none"/>
          <w:lang w:val="en-US" w:eastAsia="zh-CN"/>
        </w:rPr>
        <w:t>；</w:t>
      </w:r>
    </w:p>
    <w:p w14:paraId="08E80806">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eastAsia="zh-CN"/>
        </w:rPr>
        <w:t>（五）</w:t>
      </w:r>
      <w:r>
        <w:rPr>
          <w:rFonts w:hint="eastAsia" w:ascii="宋体" w:hAnsi="宋体" w:eastAsia="宋体" w:cs="宋体"/>
          <w:b/>
          <w:color w:val="auto"/>
          <w:sz w:val="24"/>
          <w:szCs w:val="24"/>
          <w:highlight w:val="none"/>
        </w:rPr>
        <w:t>其他：</w:t>
      </w:r>
      <w:r>
        <w:rPr>
          <w:rFonts w:hint="eastAsia" w:ascii="宋体" w:hAnsi="宋体" w:eastAsia="宋体" w:cs="宋体"/>
          <w:bCs/>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lang w:val="en-US" w:eastAsia="zh-CN"/>
        </w:rPr>
        <w:t>。</w:t>
      </w:r>
    </w:p>
    <w:p w14:paraId="580FB24B">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变电</w:t>
      </w:r>
      <w:r>
        <w:rPr>
          <w:rFonts w:hint="eastAsia" w:ascii="宋体" w:hAnsi="宋体" w:eastAsia="宋体" w:cs="宋体"/>
          <w:b/>
          <w:bCs/>
          <w:color w:val="auto"/>
          <w:sz w:val="24"/>
          <w:szCs w:val="24"/>
          <w:highlight w:val="none"/>
        </w:rPr>
        <w:t>安装</w:t>
      </w:r>
      <w:r>
        <w:rPr>
          <w:rFonts w:hint="eastAsia" w:ascii="宋体" w:hAnsi="宋体" w:eastAsia="宋体" w:cs="宋体"/>
          <w:b/>
          <w:bCs/>
          <w:color w:val="auto"/>
          <w:sz w:val="24"/>
          <w:szCs w:val="24"/>
          <w:highlight w:val="none"/>
          <w:lang w:eastAsia="zh-CN"/>
        </w:rPr>
        <w:t>工程</w:t>
      </w:r>
      <w:r>
        <w:rPr>
          <w:rFonts w:hint="eastAsia" w:ascii="宋体" w:hAnsi="宋体" w:eastAsia="宋体" w:cs="宋体"/>
          <w:b/>
          <w:bCs/>
          <w:color w:val="auto"/>
          <w:sz w:val="24"/>
          <w:szCs w:val="24"/>
          <w:highlight w:val="none"/>
        </w:rPr>
        <w:t>：</w:t>
      </w:r>
    </w:p>
    <w:p w14:paraId="305F731F">
      <w:pPr>
        <w:keepNext w:val="0"/>
        <w:keepLines w:val="0"/>
        <w:pageBreakBefore w:val="0"/>
        <w:widowControl w:val="0"/>
        <w:numPr>
          <w:ilvl w:val="0"/>
          <w:numId w:val="3"/>
        </w:numPr>
        <w:kinsoku/>
        <w:wordWrap/>
        <w:overflowPunct/>
        <w:topLinePunct w:val="0"/>
        <w:bidi w:val="0"/>
        <w:snapToGrid/>
        <w:spacing w:line="360" w:lineRule="auto"/>
        <w:ind w:firstLine="482" w:firstLineChars="200"/>
        <w:textAlignment w:val="auto"/>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b/>
          <w:bCs/>
          <w:color w:val="auto"/>
          <w:sz w:val="24"/>
          <w:szCs w:val="24"/>
          <w:highlight w:val="none"/>
          <w:lang w:eastAsia="zh-CN"/>
        </w:rPr>
        <w:t>主要生产工程：</w:t>
      </w:r>
      <w:r>
        <w:rPr>
          <w:rFonts w:hint="eastAsia" w:ascii="宋体" w:hAnsi="宋体" w:eastAsia="宋体" w:cs="宋体"/>
          <w:color w:val="auto"/>
          <w:sz w:val="24"/>
          <w:szCs w:val="24"/>
          <w:highlight w:val="none"/>
        </w:rPr>
        <w:t>主变压器系统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配电装置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无功补偿</w:t>
      </w:r>
      <w:r>
        <w:rPr>
          <w:rFonts w:hint="eastAsia" w:ascii="宋体" w:hAnsi="宋体" w:eastAsia="宋体" w:cs="宋体"/>
          <w:color w:val="auto"/>
          <w:sz w:val="24"/>
          <w:szCs w:val="24"/>
          <w:highlight w:val="none"/>
          <w:lang w:eastAsia="zh-CN"/>
        </w:rPr>
        <w:t>，控制及直流系统，</w:t>
      </w:r>
      <w:r>
        <w:rPr>
          <w:rFonts w:hint="eastAsia" w:ascii="宋体" w:hAnsi="宋体" w:eastAsia="宋体" w:cs="宋体"/>
          <w:color w:val="auto"/>
          <w:sz w:val="24"/>
          <w:szCs w:val="24"/>
          <w:highlight w:val="none"/>
        </w:rPr>
        <w:t>站用电系统</w:t>
      </w:r>
      <w:r>
        <w:rPr>
          <w:rFonts w:hint="eastAsia" w:ascii="宋体" w:hAnsi="宋体" w:eastAsia="宋体" w:cs="宋体"/>
          <w:color w:val="auto"/>
          <w:sz w:val="24"/>
          <w:szCs w:val="24"/>
          <w:highlight w:val="none"/>
          <w:lang w:eastAsia="zh-CN"/>
        </w:rPr>
        <w:t>，电缆及接地，</w:t>
      </w:r>
      <w:r>
        <w:rPr>
          <w:rFonts w:hint="eastAsia" w:ascii="宋体" w:hAnsi="宋体" w:eastAsia="宋体" w:cs="宋体"/>
          <w:bCs/>
          <w:color w:val="auto"/>
          <w:sz w:val="24"/>
          <w:szCs w:val="24"/>
          <w:highlight w:val="none"/>
          <w:lang w:eastAsia="zh-CN"/>
        </w:rPr>
        <w:t>远动系统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含</w:t>
      </w:r>
      <w:r>
        <w:rPr>
          <w:rFonts w:hint="eastAsia" w:ascii="宋体" w:hAnsi="宋体" w:eastAsia="宋体" w:cs="宋体"/>
          <w:color w:val="auto"/>
          <w:sz w:val="24"/>
          <w:szCs w:val="24"/>
          <w:highlight w:val="none"/>
        </w:rPr>
        <w:t>总调、中调、地调调度端的扩容）</w:t>
      </w:r>
      <w:r>
        <w:rPr>
          <w:rFonts w:hint="eastAsia" w:ascii="宋体" w:hAnsi="宋体" w:eastAsia="宋体" w:cs="宋体"/>
          <w:bCs/>
          <w:color w:val="auto"/>
          <w:sz w:val="24"/>
          <w:szCs w:val="24"/>
          <w:highlight w:val="none"/>
          <w:lang w:eastAsia="zh-CN"/>
        </w:rPr>
        <w:t>，计费系统，</w:t>
      </w:r>
      <w:r>
        <w:rPr>
          <w:rFonts w:hint="eastAsia" w:ascii="宋体" w:hAnsi="宋体" w:eastAsia="宋体" w:cs="宋体"/>
          <w:color w:val="auto"/>
          <w:kern w:val="0"/>
          <w:sz w:val="24"/>
          <w:szCs w:val="24"/>
          <w:highlight w:val="none"/>
          <w:lang w:eastAsia="zh-CN"/>
        </w:rPr>
        <w:t>全站调试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其中特殊调试</w:t>
      </w:r>
      <w:r>
        <w:rPr>
          <w:rFonts w:hint="eastAsia" w:ascii="宋体" w:hAnsi="宋体" w:eastAsia="宋体" w:cs="宋体"/>
          <w:color w:val="auto"/>
          <w:sz w:val="24"/>
          <w:szCs w:val="24"/>
          <w:highlight w:val="none"/>
        </w:rPr>
        <w:t>以合同附件十二特殊调试项目为准）</w:t>
      </w:r>
      <w:r>
        <w:rPr>
          <w:rFonts w:hint="eastAsia" w:ascii="宋体" w:hAnsi="宋体" w:eastAsia="宋体" w:cs="宋体"/>
          <w:color w:val="auto"/>
          <w:kern w:val="0"/>
          <w:sz w:val="24"/>
          <w:szCs w:val="24"/>
          <w:highlight w:val="none"/>
          <w:lang w:eastAsia="zh-CN"/>
        </w:rPr>
        <w:t>；</w:t>
      </w:r>
    </w:p>
    <w:p w14:paraId="0FEF09A8">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宋体" w:hAnsi="宋体" w:eastAsia="宋体" w:cs="宋体"/>
          <w:b/>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eastAsia="zh-CN"/>
        </w:rPr>
        <w:t>）与站址有关的单项工程</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color w:val="auto"/>
          <w:sz w:val="24"/>
          <w:szCs w:val="24"/>
          <w:highlight w:val="none"/>
        </w:rPr>
        <w:t>□站外电源，</w:t>
      </w:r>
      <w:r>
        <w:rPr>
          <w:rFonts w:hint="eastAsia" w:hAnsi="宋体"/>
          <w:color w:val="auto"/>
          <w:sz w:val="24"/>
          <w:highlight w:val="none"/>
          <w:lang w:val="en-US" w:eastAsia="zh-CN"/>
        </w:rPr>
        <w:fldChar w:fldCharType="begin"/>
      </w:r>
      <w:r>
        <w:rPr>
          <w:rFonts w:hint="eastAsia" w:hAnsi="宋体"/>
          <w:color w:val="auto"/>
          <w:sz w:val="24"/>
          <w:highlight w:val="none"/>
          <w:lang w:val="en-US" w:eastAsia="zh-CN"/>
        </w:rPr>
        <w:instrText xml:space="preserve"> EQ \o\ac(□,√)</w:instrText>
      </w:r>
      <w:r>
        <w:rPr>
          <w:rFonts w:hint="eastAsia" w:hAnsi="宋体"/>
          <w:color w:val="auto"/>
          <w:sz w:val="24"/>
          <w:highlight w:val="none"/>
          <w:lang w:val="en-US" w:eastAsia="zh-CN"/>
        </w:rPr>
        <w:fldChar w:fldCharType="end"/>
      </w:r>
      <w:r>
        <w:rPr>
          <w:rFonts w:hint="eastAsia" w:ascii="宋体" w:hAnsi="宋体" w:eastAsia="宋体" w:cs="宋体"/>
          <w:color w:val="auto"/>
          <w:sz w:val="24"/>
          <w:szCs w:val="24"/>
          <w:highlight w:val="none"/>
        </w:rPr>
        <w:t>站外通信</w:t>
      </w:r>
      <w:r>
        <w:rPr>
          <w:rFonts w:hint="eastAsia" w:ascii="宋体" w:hAnsi="宋体" w:eastAsia="宋体" w:cs="宋体"/>
          <w:color w:val="auto"/>
          <w:sz w:val="24"/>
          <w:szCs w:val="24"/>
          <w:highlight w:val="none"/>
          <w:lang w:eastAsia="zh-CN"/>
        </w:rPr>
        <w:t>；</w:t>
      </w:r>
    </w:p>
    <w:p w14:paraId="514E19AC">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lang w:eastAsia="zh-CN"/>
        </w:rPr>
        <w:t>（三）</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费用工程</w:t>
      </w:r>
      <w:r>
        <w:rPr>
          <w:rFonts w:hint="eastAsia" w:ascii="宋体" w:hAnsi="宋体" w:eastAsia="宋体" w:cs="宋体"/>
          <w:b/>
          <w:color w:val="auto"/>
          <w:sz w:val="24"/>
          <w:szCs w:val="24"/>
          <w:highlight w:val="none"/>
        </w:rPr>
        <w:t>：</w:t>
      </w:r>
      <w:r>
        <w:rPr>
          <w:rFonts w:hint="eastAsia" w:hAnsi="宋体"/>
          <w:color w:val="auto"/>
          <w:sz w:val="24"/>
          <w:highlight w:val="none"/>
          <w:lang w:val="en-US" w:eastAsia="zh-CN"/>
        </w:rPr>
        <w:fldChar w:fldCharType="begin"/>
      </w:r>
      <w:r>
        <w:rPr>
          <w:rFonts w:hint="eastAsia" w:hAnsi="宋体"/>
          <w:color w:val="auto"/>
          <w:sz w:val="24"/>
          <w:highlight w:val="none"/>
          <w:lang w:val="en-US" w:eastAsia="zh-CN"/>
        </w:rPr>
        <w:instrText xml:space="preserve"> EQ \o\ac(□,√)</w:instrText>
      </w:r>
      <w:r>
        <w:rPr>
          <w:rFonts w:hint="eastAsia" w:hAnsi="宋体"/>
          <w:color w:val="auto"/>
          <w:sz w:val="24"/>
          <w:highlight w:val="none"/>
          <w:lang w:val="en-US" w:eastAsia="zh-CN"/>
        </w:rPr>
        <w:fldChar w:fldCharType="end"/>
      </w:r>
      <w:r>
        <w:rPr>
          <w:rFonts w:hint="eastAsia" w:ascii="宋体" w:hAnsi="宋体" w:eastAsia="宋体" w:cs="宋体"/>
          <w:color w:val="auto"/>
          <w:sz w:val="24"/>
          <w:szCs w:val="24"/>
          <w:highlight w:val="none"/>
          <w:u w:val="none"/>
          <w:lang w:eastAsia="zh-CN"/>
        </w:rPr>
        <w:t>标志牌</w:t>
      </w:r>
      <w:r>
        <w:rPr>
          <w:rFonts w:hint="eastAsia" w:ascii="宋体" w:hAnsi="宋体" w:eastAsia="宋体" w:cs="宋体"/>
          <w:color w:val="auto"/>
          <w:sz w:val="24"/>
          <w:szCs w:val="24"/>
          <w:highlight w:val="none"/>
          <w:u w:val="none"/>
        </w:rPr>
        <w:t>安</w:t>
      </w:r>
      <w:r>
        <w:rPr>
          <w:rFonts w:hint="eastAsia" w:ascii="宋体" w:hAnsi="宋体" w:eastAsia="宋体" w:cs="宋体"/>
          <w:color w:val="auto"/>
          <w:sz w:val="24"/>
          <w:szCs w:val="24"/>
          <w:highlight w:val="none"/>
          <w:u w:val="none"/>
          <w:lang w:eastAsia="zh-CN"/>
        </w:rPr>
        <w:t>装，</w:t>
      </w:r>
      <w:r>
        <w:rPr>
          <w:rFonts w:hint="eastAsia" w:hAnsi="宋体"/>
          <w:color w:val="auto"/>
          <w:sz w:val="24"/>
          <w:highlight w:val="none"/>
          <w:lang w:val="en-US" w:eastAsia="zh-CN"/>
        </w:rPr>
        <w:fldChar w:fldCharType="begin"/>
      </w:r>
      <w:r>
        <w:rPr>
          <w:rFonts w:hint="eastAsia" w:hAnsi="宋体"/>
          <w:color w:val="auto"/>
          <w:sz w:val="24"/>
          <w:highlight w:val="none"/>
          <w:lang w:val="en-US" w:eastAsia="zh-CN"/>
        </w:rPr>
        <w:instrText xml:space="preserve"> EQ \o\ac(□,√)</w:instrText>
      </w:r>
      <w:r>
        <w:rPr>
          <w:rFonts w:hint="eastAsia" w:hAnsi="宋体"/>
          <w:color w:val="auto"/>
          <w:sz w:val="24"/>
          <w:highlight w:val="none"/>
          <w:lang w:val="en-US" w:eastAsia="zh-CN"/>
        </w:rPr>
        <w:fldChar w:fldCharType="end"/>
      </w:r>
      <w:r>
        <w:rPr>
          <w:rFonts w:hint="eastAsia" w:ascii="宋体" w:hAnsi="宋体" w:eastAsia="宋体" w:cs="宋体"/>
          <w:color w:val="auto"/>
          <w:sz w:val="24"/>
          <w:szCs w:val="24"/>
          <w:highlight w:val="none"/>
          <w:u w:val="none"/>
          <w:lang w:eastAsia="zh-CN"/>
        </w:rPr>
        <w:t>拆除工程；</w:t>
      </w:r>
    </w:p>
    <w:p w14:paraId="5F00EEFA">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eastAsia="zh-CN"/>
        </w:rPr>
        <w:t>（四）</w:t>
      </w:r>
      <w:r>
        <w:rPr>
          <w:rFonts w:hint="eastAsia" w:ascii="宋体" w:hAnsi="宋体" w:eastAsia="宋体" w:cs="宋体"/>
          <w:b/>
          <w:color w:val="auto"/>
          <w:sz w:val="24"/>
          <w:szCs w:val="24"/>
          <w:highlight w:val="none"/>
        </w:rPr>
        <w:t>其他：</w:t>
      </w:r>
      <w:r>
        <w:rPr>
          <w:rFonts w:hint="eastAsia" w:ascii="宋体" w:hAnsi="宋体" w:eastAsia="宋体" w:cs="宋体"/>
          <w:bCs/>
          <w:color w:val="auto"/>
          <w:sz w:val="24"/>
          <w:szCs w:val="24"/>
          <w:highlight w:val="none"/>
          <w:u w:val="single"/>
          <w:lang w:val="en-US" w:eastAsia="zh-CN"/>
        </w:rPr>
        <w:t xml:space="preserve"> </w:t>
      </w:r>
      <w:r>
        <w:rPr>
          <w:rFonts w:hint="eastAsia" w:hAnsi="宋体"/>
          <w:color w:val="auto"/>
          <w:sz w:val="24"/>
          <w:highlight w:val="none"/>
          <w:u w:val="single"/>
          <w:lang w:val="en-US" w:eastAsia="zh-CN"/>
        </w:rPr>
        <w:fldChar w:fldCharType="begin"/>
      </w:r>
      <w:r>
        <w:rPr>
          <w:rFonts w:hint="eastAsia" w:hAnsi="宋体"/>
          <w:color w:val="auto"/>
          <w:sz w:val="24"/>
          <w:highlight w:val="none"/>
          <w:u w:val="single"/>
          <w:lang w:val="en-US" w:eastAsia="zh-CN"/>
        </w:rPr>
        <w:instrText xml:space="preserve"> EQ \o\ac(□,√)</w:instrText>
      </w:r>
      <w:r>
        <w:rPr>
          <w:rFonts w:hint="eastAsia" w:hAnsi="宋体"/>
          <w:color w:val="auto"/>
          <w:sz w:val="24"/>
          <w:highlight w:val="none"/>
          <w:u w:val="single"/>
          <w:lang w:val="en-US" w:eastAsia="zh-CN"/>
        </w:rPr>
        <w:fldChar w:fldCharType="end"/>
      </w:r>
      <w:r>
        <w:rPr>
          <w:rFonts w:hint="eastAsia" w:ascii="宋体" w:hAnsi="宋体" w:eastAsia="宋体" w:cs="宋体"/>
          <w:bCs/>
          <w:color w:val="auto"/>
          <w:sz w:val="24"/>
          <w:szCs w:val="24"/>
          <w:highlight w:val="none"/>
          <w:u w:val="single"/>
          <w:lang w:val="en-US" w:eastAsia="zh-CN"/>
        </w:rPr>
        <w:t>配合电子化移交</w:t>
      </w:r>
      <w:r>
        <w:rPr>
          <w:rFonts w:hint="eastAsia" w:ascii="宋体" w:hAnsi="宋体" w:eastAsia="宋体" w:cs="宋体"/>
          <w:color w:val="auto"/>
          <w:sz w:val="24"/>
          <w:szCs w:val="24"/>
          <w:highlight w:val="none"/>
          <w:u w:val="single"/>
          <w:lang w:val="en-US" w:eastAsia="zh-CN"/>
        </w:rPr>
        <w:t>。</w:t>
      </w:r>
    </w:p>
    <w:p w14:paraId="563AF327">
      <w:pPr>
        <w:pStyle w:val="10"/>
        <w:keepNext w:val="0"/>
        <w:keepLines w:val="0"/>
        <w:pageBreakBefore w:val="0"/>
        <w:widowControl w:val="0"/>
        <w:kinsoku/>
        <w:wordWrap/>
        <w:overflowPunct/>
        <w:topLinePunct w:val="0"/>
        <w:bidi w:val="0"/>
        <w:snapToGrid/>
        <w:spacing w:line="360" w:lineRule="auto"/>
        <w:ind w:firstLine="482" w:firstLineChars="2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※电缆线路部分:</w:t>
      </w:r>
    </w:p>
    <w:p w14:paraId="0F44CC98">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施工图纸范围内的</w:t>
      </w:r>
      <w:r>
        <w:rPr>
          <w:rFonts w:hint="eastAsia" w:ascii="宋体" w:hAnsi="宋体" w:eastAsia="宋体" w:cs="宋体"/>
          <w:b/>
          <w:color w:val="auto"/>
          <w:sz w:val="24"/>
          <w:szCs w:val="24"/>
          <w:highlight w:val="none"/>
          <w:lang w:eastAsia="zh-CN"/>
        </w:rPr>
        <w:t>电缆</w:t>
      </w:r>
      <w:r>
        <w:rPr>
          <w:rFonts w:hint="eastAsia" w:ascii="宋体" w:hAnsi="宋体" w:eastAsia="宋体" w:cs="宋体"/>
          <w:b/>
          <w:bCs/>
          <w:color w:val="auto"/>
          <w:sz w:val="24"/>
          <w:szCs w:val="24"/>
          <w:highlight w:val="none"/>
        </w:rPr>
        <w:t>建筑：</w:t>
      </w:r>
    </w:p>
    <w:p w14:paraId="724D61A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（一）土石方：</w:t>
      </w:r>
      <w:r>
        <w:rPr>
          <w:rFonts w:hint="eastAsia" w:ascii="宋体" w:hAnsi="宋体" w:eastAsia="宋体" w:cs="宋体"/>
          <w:color w:val="auto"/>
          <w:sz w:val="24"/>
          <w:szCs w:val="24"/>
          <w:highlight w:val="none"/>
          <w:lang w:eastAsia="zh-CN"/>
        </w:rPr>
        <w:t>材料运输，</w:t>
      </w:r>
      <w:r>
        <w:rPr>
          <w:rFonts w:hint="eastAsia" w:ascii="宋体" w:hAnsi="宋体" w:eastAsia="宋体" w:cs="宋体"/>
          <w:color w:val="auto"/>
          <w:sz w:val="24"/>
          <w:szCs w:val="24"/>
          <w:highlight w:val="none"/>
        </w:rPr>
        <w:t>土石方</w:t>
      </w:r>
      <w:r>
        <w:rPr>
          <w:rFonts w:hint="eastAsia" w:ascii="宋体" w:hAnsi="宋体" w:eastAsia="宋体" w:cs="宋体"/>
          <w:color w:val="auto"/>
          <w:sz w:val="24"/>
          <w:szCs w:val="24"/>
          <w:highlight w:val="none"/>
          <w:lang w:eastAsia="zh-CN"/>
        </w:rPr>
        <w:t>挖填，开挖路面，修复路面，隧道挖填；</w:t>
      </w:r>
    </w:p>
    <w:p w14:paraId="491E561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lang w:eastAsia="zh-CN"/>
        </w:rPr>
        <w:t>（二）构筑物：</w:t>
      </w:r>
      <w:r>
        <w:rPr>
          <w:rFonts w:hint="eastAsia" w:ascii="宋体" w:hAnsi="宋体" w:eastAsia="宋体" w:cs="宋体"/>
          <w:b w:val="0"/>
          <w:bCs w:val="0"/>
          <w:color w:val="auto"/>
          <w:sz w:val="24"/>
          <w:szCs w:val="24"/>
          <w:highlight w:val="none"/>
          <w:lang w:eastAsia="zh-CN"/>
        </w:rPr>
        <w:t>材料运输，直埋电缆垫层及盖板，电缆沟、浅槽，工作井，电缆埋管，隧道，隧道工作井，栈桥，基础；</w:t>
      </w:r>
    </w:p>
    <w:p w14:paraId="58048115">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lang w:eastAsia="zh-CN"/>
        </w:rPr>
        <w:t>（三）辅助工程</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val="0"/>
          <w:bCs w:val="0"/>
          <w:color w:val="auto"/>
          <w:sz w:val="24"/>
          <w:szCs w:val="24"/>
          <w:highlight w:val="none"/>
          <w:lang w:eastAsia="zh-CN"/>
        </w:rPr>
        <w:t>材料运输，通风，照明，排水，消防，围护，地基处理；</w:t>
      </w:r>
    </w:p>
    <w:p w14:paraId="47F6C7F4">
      <w:pPr>
        <w:pStyle w:val="10"/>
        <w:keepNext w:val="0"/>
        <w:keepLines w:val="0"/>
        <w:pageBreakBefore w:val="0"/>
        <w:widowControl w:val="0"/>
        <w:kinsoku/>
        <w:wordWrap/>
        <w:overflowPunct/>
        <w:topLinePunct w:val="0"/>
        <w:bidi w:val="0"/>
        <w:snapToGrid/>
        <w:spacing w:line="360" w:lineRule="auto"/>
        <w:ind w:firstLine="482" w:firstLineChars="200"/>
        <w:textAlignment w:val="auto"/>
        <w:outlineLvl w:val="9"/>
        <w:rPr>
          <w:rFonts w:hint="eastAsia" w:ascii="宋体" w:hAnsi="宋体" w:eastAsia="宋体" w:cs="宋体"/>
          <w:color w:val="auto"/>
          <w:sz w:val="24"/>
          <w:szCs w:val="24"/>
          <w:highlight w:val="none"/>
          <w:u w:val="none"/>
          <w:lang w:val="en-US" w:eastAsia="zh-CN"/>
        </w:rPr>
      </w:pPr>
      <w:r>
        <w:rPr>
          <w:rFonts w:hint="eastAsia" w:ascii="宋体" w:hAnsi="宋体" w:eastAsia="宋体" w:cs="宋体"/>
          <w:b/>
          <w:color w:val="auto"/>
          <w:sz w:val="24"/>
          <w:szCs w:val="24"/>
          <w:highlight w:val="none"/>
          <w:lang w:eastAsia="zh-CN"/>
        </w:rPr>
        <w:t>（四）</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费用工程</w:t>
      </w:r>
      <w:r>
        <w:rPr>
          <w:rFonts w:hint="eastAsia" w:ascii="宋体" w:hAnsi="宋体" w:eastAsia="宋体" w:cs="宋体"/>
          <w:b/>
          <w:color w:val="auto"/>
          <w:sz w:val="24"/>
          <w:szCs w:val="24"/>
          <w:highlight w:val="none"/>
        </w:rPr>
        <w:t>：</w:t>
      </w:r>
      <w:r>
        <w:rPr>
          <w:rFonts w:hint="eastAsia" w:hAnsi="宋体"/>
          <w:color w:val="auto"/>
          <w:sz w:val="24"/>
          <w:highlight w:val="none"/>
          <w:lang w:val="en-US" w:eastAsia="zh-CN"/>
        </w:rPr>
        <w:fldChar w:fldCharType="begin"/>
      </w:r>
      <w:r>
        <w:rPr>
          <w:rFonts w:hint="eastAsia" w:hAnsi="宋体"/>
          <w:color w:val="auto"/>
          <w:sz w:val="24"/>
          <w:highlight w:val="none"/>
          <w:lang w:val="en-US" w:eastAsia="zh-CN"/>
        </w:rPr>
        <w:instrText xml:space="preserve"> EQ \o\ac(□,√)</w:instrText>
      </w:r>
      <w:r>
        <w:rPr>
          <w:rFonts w:hint="eastAsia" w:hAnsi="宋体"/>
          <w:color w:val="auto"/>
          <w:sz w:val="24"/>
          <w:highlight w:val="none"/>
          <w:lang w:val="en-US" w:eastAsia="zh-CN"/>
        </w:rPr>
        <w:fldChar w:fldCharType="end"/>
      </w:r>
      <w:r>
        <w:rPr>
          <w:rFonts w:hint="eastAsia" w:ascii="宋体" w:hAnsi="宋体" w:eastAsia="宋体" w:cs="宋体"/>
          <w:color w:val="auto"/>
          <w:sz w:val="24"/>
          <w:szCs w:val="24"/>
          <w:highlight w:val="none"/>
          <w:u w:val="none"/>
        </w:rPr>
        <w:t>白蚁防治</w:t>
      </w:r>
      <w:r>
        <w:rPr>
          <w:rFonts w:hint="eastAsia" w:ascii="宋体" w:hAnsi="宋体" w:eastAsia="宋体" w:cs="宋体"/>
          <w:color w:val="auto"/>
          <w:sz w:val="24"/>
          <w:szCs w:val="24"/>
          <w:highlight w:val="none"/>
          <w:u w:val="none"/>
          <w:lang w:eastAsia="zh-CN"/>
        </w:rPr>
        <w:t>，</w:t>
      </w:r>
      <w:r>
        <w:rPr>
          <w:rFonts w:hint="eastAsia" w:hAnsi="宋体"/>
          <w:color w:val="auto"/>
          <w:sz w:val="24"/>
          <w:highlight w:val="none"/>
          <w:lang w:val="en-US" w:eastAsia="zh-CN"/>
        </w:rPr>
        <w:fldChar w:fldCharType="begin"/>
      </w:r>
      <w:r>
        <w:rPr>
          <w:rFonts w:hint="eastAsia" w:hAnsi="宋体"/>
          <w:color w:val="auto"/>
          <w:sz w:val="24"/>
          <w:highlight w:val="none"/>
          <w:lang w:val="en-US" w:eastAsia="zh-CN"/>
        </w:rPr>
        <w:instrText xml:space="preserve"> EQ \o\ac(□)</w:instrText>
      </w:r>
      <w:r>
        <w:rPr>
          <w:rFonts w:hint="eastAsia" w:hAnsi="宋体"/>
          <w:color w:val="auto"/>
          <w:sz w:val="24"/>
          <w:highlight w:val="none"/>
          <w:lang w:val="en-US" w:eastAsia="zh-CN"/>
        </w:rPr>
        <w:fldChar w:fldCharType="end"/>
      </w:r>
      <w:r>
        <w:rPr>
          <w:rFonts w:hint="eastAsia" w:ascii="宋体" w:hAnsi="宋体" w:eastAsia="宋体" w:cs="宋体"/>
          <w:color w:val="auto"/>
          <w:sz w:val="24"/>
          <w:szCs w:val="24"/>
          <w:highlight w:val="none"/>
          <w:u w:val="none"/>
          <w:lang w:eastAsia="zh-CN"/>
        </w:rPr>
        <w:t>拆除工程</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□征地及青苗赔偿，</w:t>
      </w:r>
      <w:r>
        <w:rPr>
          <w:rFonts w:hint="eastAsia" w:hAnsi="宋体"/>
          <w:color w:val="auto"/>
          <w:sz w:val="24"/>
          <w:highlight w:val="none"/>
          <w:lang w:val="en-US" w:eastAsia="zh-CN"/>
        </w:rPr>
        <w:fldChar w:fldCharType="begin"/>
      </w:r>
      <w:r>
        <w:rPr>
          <w:rFonts w:hint="eastAsia" w:hAnsi="宋体"/>
          <w:color w:val="auto"/>
          <w:sz w:val="24"/>
          <w:highlight w:val="none"/>
          <w:lang w:val="en-US" w:eastAsia="zh-CN"/>
        </w:rPr>
        <w:instrText xml:space="preserve"> EQ \o\ac(□,√)</w:instrText>
      </w:r>
      <w:r>
        <w:rPr>
          <w:rFonts w:hint="eastAsia" w:hAnsi="宋体"/>
          <w:color w:val="auto"/>
          <w:sz w:val="24"/>
          <w:highlight w:val="none"/>
          <w:lang w:val="en-US" w:eastAsia="zh-CN"/>
        </w:rPr>
        <w:fldChar w:fldCharType="end"/>
      </w:r>
      <w:r>
        <w:rPr>
          <w:rFonts w:hint="eastAsia" w:ascii="宋体" w:hAnsi="宋体" w:eastAsia="宋体" w:cs="宋体"/>
          <w:color w:val="auto"/>
          <w:sz w:val="24"/>
          <w:szCs w:val="24"/>
          <w:highlight w:val="none"/>
          <w:u w:val="none"/>
          <w:lang w:val="en-US" w:eastAsia="zh-CN"/>
        </w:rPr>
        <w:t>沿线建（构）筑物的拆除，</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与城市规划、市政、园林、交警、城监、公路等部门联系办理施工许可手续，</w:t>
      </w:r>
      <w:r>
        <w:rPr>
          <w:rFonts w:hint="eastAsia" w:ascii="宋体" w:hAnsi="宋体" w:eastAsia="宋体" w:cs="宋体"/>
          <w:color w:val="auto"/>
          <w:sz w:val="24"/>
          <w:szCs w:val="24"/>
          <w:highlight w:val="none"/>
          <w:u w:val="none"/>
        </w:rPr>
        <w:t>□施工临时占用地</w:t>
      </w:r>
      <w:r>
        <w:rPr>
          <w:rFonts w:hint="eastAsia" w:ascii="宋体" w:hAnsi="宋体" w:eastAsia="宋体" w:cs="宋体"/>
          <w:color w:val="auto"/>
          <w:sz w:val="24"/>
          <w:szCs w:val="24"/>
          <w:highlight w:val="none"/>
          <w:u w:val="none"/>
          <w:lang w:eastAsia="zh-CN"/>
        </w:rPr>
        <w:t>补偿费</w:t>
      </w:r>
      <w:r>
        <w:rPr>
          <w:rFonts w:hint="eastAsia" w:ascii="宋体" w:hAnsi="宋体" w:eastAsia="宋体" w:cs="宋体"/>
          <w:color w:val="auto"/>
          <w:sz w:val="24"/>
          <w:szCs w:val="24"/>
          <w:highlight w:val="none"/>
          <w:u w:val="none"/>
          <w:lang w:val="en-US" w:eastAsia="zh-CN"/>
        </w:rPr>
        <w:t>；</w:t>
      </w:r>
    </w:p>
    <w:p w14:paraId="398F8FEC">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Cs/>
          <w:color w:val="auto"/>
          <w:sz w:val="24"/>
          <w:szCs w:val="24"/>
          <w:highlight w:val="none"/>
          <w:u w:val="single"/>
          <w:lang w:val="en-US" w:eastAsia="zh-CN"/>
        </w:rPr>
      </w:pPr>
      <w:r>
        <w:rPr>
          <w:rFonts w:hint="eastAsia" w:ascii="宋体" w:hAnsi="宋体" w:eastAsia="宋体" w:cs="宋体"/>
          <w:b/>
          <w:color w:val="auto"/>
          <w:sz w:val="24"/>
          <w:szCs w:val="24"/>
          <w:highlight w:val="none"/>
          <w:lang w:eastAsia="zh-CN"/>
        </w:rPr>
        <w:t>（五）</w:t>
      </w:r>
      <w:r>
        <w:rPr>
          <w:rFonts w:hint="eastAsia" w:ascii="宋体" w:hAnsi="宋体" w:eastAsia="宋体" w:cs="宋体"/>
          <w:b/>
          <w:color w:val="auto"/>
          <w:sz w:val="24"/>
          <w:szCs w:val="24"/>
          <w:highlight w:val="none"/>
        </w:rPr>
        <w:t>其他：</w:t>
      </w:r>
      <w:r>
        <w:rPr>
          <w:rFonts w:hint="eastAsia" w:ascii="宋体" w:hAnsi="宋体" w:eastAsia="宋体" w:cs="宋体"/>
          <w:bCs/>
          <w:color w:val="auto"/>
          <w:sz w:val="24"/>
          <w:szCs w:val="24"/>
          <w:highlight w:val="none"/>
          <w:u w:val="single"/>
          <w:lang w:val="en-US" w:eastAsia="zh-CN"/>
        </w:rPr>
        <w:t xml:space="preserve">  </w:t>
      </w:r>
      <w:r>
        <w:rPr>
          <w:rFonts w:hint="eastAsia" w:hAnsi="宋体"/>
          <w:color w:val="auto"/>
          <w:sz w:val="24"/>
          <w:highlight w:val="none"/>
          <w:u w:val="single"/>
          <w:lang w:val="en-US" w:eastAsia="zh-CN"/>
        </w:rPr>
        <w:fldChar w:fldCharType="begin"/>
      </w:r>
      <w:r>
        <w:rPr>
          <w:rFonts w:hint="eastAsia" w:hAnsi="宋体"/>
          <w:color w:val="auto"/>
          <w:sz w:val="24"/>
          <w:highlight w:val="none"/>
          <w:u w:val="single"/>
          <w:lang w:val="en-US" w:eastAsia="zh-CN"/>
        </w:rPr>
        <w:instrText xml:space="preserve"> EQ \o\ac(□,√)</w:instrText>
      </w:r>
      <w:r>
        <w:rPr>
          <w:rFonts w:hint="eastAsia" w:hAnsi="宋体"/>
          <w:color w:val="auto"/>
          <w:sz w:val="24"/>
          <w:highlight w:val="none"/>
          <w:u w:val="single"/>
          <w:lang w:val="en-US" w:eastAsia="zh-CN"/>
        </w:rPr>
        <w:fldChar w:fldCharType="end"/>
      </w:r>
      <w:r>
        <w:rPr>
          <w:rFonts w:hint="eastAsia" w:ascii="宋体" w:hAnsi="宋体" w:cs="宋体"/>
          <w:bCs/>
          <w:color w:val="auto"/>
          <w:sz w:val="24"/>
          <w:szCs w:val="24"/>
          <w:highlight w:val="none"/>
          <w:u w:val="single"/>
        </w:rPr>
        <w:t>交通疏解费按暂估价438100.24元、市政道路修复按暂估价587386.66元、施工场地临时占用费按暂估价51347.25元</w:t>
      </w:r>
      <w:r>
        <w:rPr>
          <w:rFonts w:hint="eastAsia" w:ascii="宋体" w:hAnsi="宋体" w:eastAsia="宋体" w:cs="宋体"/>
          <w:bCs/>
          <w:color w:val="auto"/>
          <w:sz w:val="24"/>
          <w:szCs w:val="24"/>
          <w:highlight w:val="none"/>
          <w:u w:val="single"/>
          <w:lang w:val="en-US" w:eastAsia="zh-CN"/>
        </w:rPr>
        <w:t>计入投标报价，按实际工程量并计取中标下浮率进行结算。</w:t>
      </w:r>
    </w:p>
    <w:p w14:paraId="2DF61FDC">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rPr>
        <w:t>施工图纸范围内的</w:t>
      </w:r>
      <w:r>
        <w:rPr>
          <w:rFonts w:hint="eastAsia" w:ascii="宋体" w:hAnsi="宋体" w:eastAsia="宋体" w:cs="宋体"/>
          <w:b/>
          <w:color w:val="auto"/>
          <w:sz w:val="24"/>
          <w:szCs w:val="24"/>
          <w:highlight w:val="none"/>
          <w:lang w:eastAsia="zh-CN"/>
        </w:rPr>
        <w:t>电缆</w:t>
      </w:r>
      <w:r>
        <w:rPr>
          <w:rFonts w:hint="eastAsia" w:ascii="宋体" w:hAnsi="宋体" w:eastAsia="宋体" w:cs="宋体"/>
          <w:b/>
          <w:bCs/>
          <w:color w:val="auto"/>
          <w:sz w:val="24"/>
          <w:szCs w:val="24"/>
          <w:highlight w:val="none"/>
        </w:rPr>
        <w:t>安装：</w:t>
      </w:r>
    </w:p>
    <w:p w14:paraId="0DE4674A">
      <w:pPr>
        <w:keepNext w:val="0"/>
        <w:keepLines w:val="0"/>
        <w:pageBreakBefore w:val="0"/>
        <w:widowControl w:val="0"/>
        <w:kinsoku/>
        <w:wordWrap/>
        <w:overflowPunct/>
        <w:topLinePunct w:val="0"/>
        <w:bidi w:val="0"/>
        <w:snapToGrid/>
        <w:spacing w:line="360" w:lineRule="auto"/>
        <w:ind w:firstLine="482"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（一）电缆桥、支架制作安装</w:t>
      </w:r>
      <w:r>
        <w:rPr>
          <w:rFonts w:hint="eastAsia" w:ascii="宋体" w:hAnsi="宋体" w:eastAsia="宋体" w:cs="宋体"/>
          <w:color w:val="auto"/>
          <w:kern w:val="0"/>
          <w:sz w:val="24"/>
          <w:szCs w:val="24"/>
          <w:highlight w:val="none"/>
          <w:lang w:eastAsia="zh-CN"/>
        </w:rPr>
        <w:t>：材料运输，电缆桥架，电缆支架；</w:t>
      </w:r>
    </w:p>
    <w:p w14:paraId="1A38BD79">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（二）电缆敷设：</w:t>
      </w:r>
      <w:r>
        <w:rPr>
          <w:rFonts w:hint="eastAsia" w:ascii="宋体" w:hAnsi="宋体" w:eastAsia="宋体" w:cs="宋体"/>
          <w:color w:val="auto"/>
          <w:kern w:val="0"/>
          <w:sz w:val="24"/>
          <w:szCs w:val="24"/>
          <w:highlight w:val="none"/>
          <w:lang w:eastAsia="zh-CN"/>
        </w:rPr>
        <w:t>材料运输，直埋敷设，电缆沟、浅槽敷设，埋管内敷设，电缆隧道敷设，桥架敷设，栈桥敷设；</w:t>
      </w:r>
    </w:p>
    <w:p w14:paraId="67C218CD">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（三）电缆附件：</w:t>
      </w:r>
      <w:r>
        <w:rPr>
          <w:rFonts w:hint="eastAsia" w:ascii="宋体" w:hAnsi="宋体" w:eastAsia="宋体" w:cs="宋体"/>
          <w:color w:val="auto"/>
          <w:kern w:val="0"/>
          <w:sz w:val="24"/>
          <w:szCs w:val="24"/>
          <w:highlight w:val="none"/>
          <w:lang w:eastAsia="zh-CN"/>
        </w:rPr>
        <w:t>材料运输，终端头制作安装，中间接头制作安装，接地安装，设备安装，电缆保护管；</w:t>
      </w:r>
    </w:p>
    <w:p w14:paraId="4998D6B7">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（四）电缆防火：</w:t>
      </w:r>
      <w:r>
        <w:rPr>
          <w:rFonts w:hint="eastAsia" w:ascii="宋体" w:hAnsi="宋体" w:eastAsia="宋体" w:cs="宋体"/>
          <w:color w:val="auto"/>
          <w:kern w:val="0"/>
          <w:sz w:val="24"/>
          <w:szCs w:val="24"/>
          <w:highlight w:val="none"/>
          <w:lang w:eastAsia="zh-CN"/>
        </w:rPr>
        <w:t>材料运输，构筑物防火，电缆本体防火；</w:t>
      </w:r>
    </w:p>
    <w:p w14:paraId="64FA8DC3">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（五）调试与试验：</w:t>
      </w:r>
      <w:r>
        <w:rPr>
          <w:rFonts w:hint="eastAsia" w:ascii="宋体" w:hAnsi="宋体" w:eastAsia="宋体" w:cs="宋体"/>
          <w:color w:val="auto"/>
          <w:kern w:val="0"/>
          <w:sz w:val="24"/>
          <w:szCs w:val="24"/>
          <w:highlight w:val="none"/>
        </w:rPr>
        <w:t>电缆试验</w:t>
      </w:r>
      <w:r>
        <w:rPr>
          <w:rFonts w:hint="eastAsia" w:ascii="宋体" w:hAnsi="宋体" w:eastAsia="宋体" w:cs="宋体"/>
          <w:color w:val="auto"/>
          <w:sz w:val="24"/>
          <w:szCs w:val="24"/>
          <w:highlight w:val="none"/>
        </w:rPr>
        <w:t>（其中：</w:t>
      </w:r>
      <w:r>
        <w:rPr>
          <w:rFonts w:hint="eastAsia" w:ascii="宋体" w:hAnsi="宋体" w:eastAsia="宋体" w:cs="宋体"/>
          <w:color w:val="auto"/>
          <w:kern w:val="0"/>
          <w:sz w:val="24"/>
          <w:szCs w:val="24"/>
          <w:highlight w:val="none"/>
          <w:lang w:val="en-US" w:eastAsia="zh-CN"/>
        </w:rPr>
        <w:fldChar w:fldCharType="begin"/>
      </w:r>
      <w:r>
        <w:rPr>
          <w:rFonts w:hint="eastAsia" w:ascii="宋体" w:hAnsi="宋体" w:eastAsia="宋体" w:cs="宋体"/>
          <w:color w:val="auto"/>
          <w:kern w:val="0"/>
          <w:sz w:val="24"/>
          <w:szCs w:val="24"/>
          <w:highlight w:val="none"/>
          <w:lang w:val="en-US" w:eastAsia="zh-CN"/>
        </w:rPr>
        <w:instrText xml:space="preserve"> EQ \o\ac(□,√)</w:instrText>
      </w:r>
      <w:r>
        <w:rPr>
          <w:rFonts w:hint="eastAsia" w:ascii="宋体" w:hAnsi="宋体" w:eastAsia="宋体" w:cs="宋体"/>
          <w:color w:val="auto"/>
          <w:kern w:val="0"/>
          <w:sz w:val="24"/>
          <w:szCs w:val="24"/>
          <w:highlight w:val="none"/>
          <w:lang w:val="en-US" w:eastAsia="zh-CN"/>
        </w:rPr>
        <w:fldChar w:fldCharType="end"/>
      </w:r>
      <w:r>
        <w:rPr>
          <w:rFonts w:hint="eastAsia" w:ascii="宋体" w:hAnsi="宋体" w:eastAsia="宋体" w:cs="宋体"/>
          <w:color w:val="auto"/>
          <w:kern w:val="0"/>
          <w:sz w:val="24"/>
          <w:szCs w:val="24"/>
          <w:highlight w:val="none"/>
          <w:lang w:eastAsia="zh-CN"/>
        </w:rPr>
        <w:t>电缆局部放电试验，</w:t>
      </w:r>
      <w:r>
        <w:rPr>
          <w:rFonts w:hint="eastAsia" w:ascii="宋体" w:hAnsi="宋体" w:eastAsia="宋体" w:cs="宋体"/>
          <w:color w:val="auto"/>
          <w:kern w:val="0"/>
          <w:sz w:val="24"/>
          <w:szCs w:val="24"/>
          <w:highlight w:val="none"/>
          <w:lang w:val="en-US" w:eastAsia="zh-CN"/>
        </w:rPr>
        <w:fldChar w:fldCharType="begin"/>
      </w:r>
      <w:r>
        <w:rPr>
          <w:rFonts w:hint="eastAsia" w:ascii="宋体" w:hAnsi="宋体" w:eastAsia="宋体" w:cs="宋体"/>
          <w:color w:val="auto"/>
          <w:kern w:val="0"/>
          <w:sz w:val="24"/>
          <w:szCs w:val="24"/>
          <w:highlight w:val="none"/>
          <w:lang w:val="en-US" w:eastAsia="zh-CN"/>
        </w:rPr>
        <w:instrText xml:space="preserve"> EQ \o\ac(□,√)</w:instrText>
      </w:r>
      <w:r>
        <w:rPr>
          <w:rFonts w:hint="eastAsia" w:ascii="宋体" w:hAnsi="宋体" w:eastAsia="宋体" w:cs="宋体"/>
          <w:color w:val="auto"/>
          <w:kern w:val="0"/>
          <w:sz w:val="24"/>
          <w:szCs w:val="24"/>
          <w:highlight w:val="none"/>
          <w:lang w:val="en-US" w:eastAsia="zh-CN"/>
        </w:rPr>
        <w:fldChar w:fldCharType="end"/>
      </w:r>
      <w:r>
        <w:rPr>
          <w:rFonts w:hint="eastAsia" w:ascii="宋体" w:hAnsi="宋体" w:eastAsia="宋体" w:cs="宋体"/>
          <w:color w:val="auto"/>
          <w:kern w:val="0"/>
          <w:sz w:val="24"/>
          <w:szCs w:val="24"/>
          <w:highlight w:val="none"/>
          <w:lang w:eastAsia="zh-CN"/>
        </w:rPr>
        <w:t>电缆参数测定</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，设备试验；</w:t>
      </w:r>
    </w:p>
    <w:p w14:paraId="2D6E90FA">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（六）电缆监测（控）系统：</w:t>
      </w:r>
      <w:r>
        <w:rPr>
          <w:rFonts w:hint="eastAsia" w:ascii="宋体" w:hAnsi="宋体" w:eastAsia="宋体" w:cs="宋体"/>
          <w:color w:val="auto"/>
          <w:kern w:val="0"/>
          <w:sz w:val="24"/>
          <w:szCs w:val="24"/>
          <w:highlight w:val="none"/>
          <w:lang w:eastAsia="zh-CN"/>
        </w:rPr>
        <w:t>材料运输，在线监测，安保监控；</w:t>
      </w:r>
    </w:p>
    <w:p w14:paraId="61D7E6AE">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color w:val="auto"/>
          <w:sz w:val="24"/>
          <w:szCs w:val="24"/>
          <w:highlight w:val="none"/>
          <w:u w:val="none"/>
          <w:lang w:val="en-US" w:eastAsia="zh-CN"/>
        </w:rPr>
      </w:pPr>
      <w:r>
        <w:rPr>
          <w:rFonts w:hint="eastAsia" w:ascii="宋体" w:hAnsi="宋体" w:eastAsia="宋体" w:cs="宋体"/>
          <w:b/>
          <w:color w:val="auto"/>
          <w:sz w:val="24"/>
          <w:szCs w:val="24"/>
          <w:highlight w:val="none"/>
          <w:lang w:eastAsia="zh-CN"/>
        </w:rPr>
        <w:t>（七）</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费用工程</w:t>
      </w:r>
      <w:r>
        <w:rPr>
          <w:rFonts w:hint="eastAsia" w:ascii="宋体" w:hAnsi="宋体" w:eastAsia="宋体" w:cs="宋体"/>
          <w:b/>
          <w:color w:val="auto"/>
          <w:sz w:val="24"/>
          <w:szCs w:val="24"/>
          <w:highlight w:val="none"/>
          <w:u w:val="none"/>
        </w:rPr>
        <w:t>：</w:t>
      </w:r>
      <w:r>
        <w:rPr>
          <w:rFonts w:hint="eastAsia" w:hAnsi="宋体"/>
          <w:color w:val="auto"/>
          <w:sz w:val="24"/>
          <w:highlight w:val="none"/>
          <w:lang w:val="en-US" w:eastAsia="zh-CN"/>
        </w:rPr>
        <w:fldChar w:fldCharType="begin"/>
      </w:r>
      <w:r>
        <w:rPr>
          <w:rFonts w:hint="eastAsia" w:hAnsi="宋体"/>
          <w:color w:val="auto"/>
          <w:sz w:val="24"/>
          <w:highlight w:val="none"/>
          <w:lang w:val="en-US" w:eastAsia="zh-CN"/>
        </w:rPr>
        <w:instrText xml:space="preserve"> EQ \o\ac(□,√)</w:instrText>
      </w:r>
      <w:r>
        <w:rPr>
          <w:rFonts w:hint="eastAsia" w:hAnsi="宋体"/>
          <w:color w:val="auto"/>
          <w:sz w:val="24"/>
          <w:highlight w:val="none"/>
          <w:lang w:val="en-US" w:eastAsia="zh-CN"/>
        </w:rPr>
        <w:fldChar w:fldCharType="end"/>
      </w:r>
      <w:r>
        <w:rPr>
          <w:rFonts w:hint="eastAsia" w:ascii="宋体" w:hAnsi="宋体" w:eastAsia="宋体" w:cs="宋体"/>
          <w:color w:val="auto"/>
          <w:sz w:val="24"/>
          <w:szCs w:val="24"/>
          <w:highlight w:val="none"/>
          <w:u w:val="none"/>
          <w:lang w:eastAsia="zh-CN"/>
        </w:rPr>
        <w:t>标志牌</w:t>
      </w:r>
      <w:r>
        <w:rPr>
          <w:rFonts w:hint="eastAsia" w:ascii="宋体" w:hAnsi="宋体" w:eastAsia="宋体" w:cs="宋体"/>
          <w:color w:val="auto"/>
          <w:sz w:val="24"/>
          <w:szCs w:val="24"/>
          <w:highlight w:val="none"/>
          <w:u w:val="none"/>
        </w:rPr>
        <w:t>安</w:t>
      </w:r>
      <w:r>
        <w:rPr>
          <w:rFonts w:hint="eastAsia" w:ascii="宋体" w:hAnsi="宋体" w:eastAsia="宋体" w:cs="宋体"/>
          <w:color w:val="auto"/>
          <w:sz w:val="24"/>
          <w:szCs w:val="24"/>
          <w:highlight w:val="none"/>
          <w:u w:val="none"/>
          <w:lang w:eastAsia="zh-CN"/>
        </w:rPr>
        <w:t>装，</w:t>
      </w:r>
      <w:r>
        <w:rPr>
          <w:rFonts w:hint="eastAsia" w:hAnsi="宋体"/>
          <w:color w:val="auto"/>
          <w:sz w:val="24"/>
          <w:highlight w:val="none"/>
          <w:lang w:val="en-US" w:eastAsia="zh-CN"/>
        </w:rPr>
        <w:fldChar w:fldCharType="begin"/>
      </w:r>
      <w:r>
        <w:rPr>
          <w:rFonts w:hint="eastAsia" w:hAnsi="宋体"/>
          <w:color w:val="auto"/>
          <w:sz w:val="24"/>
          <w:highlight w:val="none"/>
          <w:lang w:val="en-US" w:eastAsia="zh-CN"/>
        </w:rPr>
        <w:instrText xml:space="preserve"> EQ \o\ac(□,√)</w:instrText>
      </w:r>
      <w:r>
        <w:rPr>
          <w:rFonts w:hint="eastAsia" w:hAnsi="宋体"/>
          <w:color w:val="auto"/>
          <w:sz w:val="24"/>
          <w:highlight w:val="none"/>
          <w:lang w:val="en-US" w:eastAsia="zh-CN"/>
        </w:rPr>
        <w:fldChar w:fldCharType="end"/>
      </w:r>
      <w:r>
        <w:rPr>
          <w:rFonts w:hint="eastAsia" w:ascii="宋体" w:hAnsi="宋体" w:eastAsia="宋体" w:cs="宋体"/>
          <w:color w:val="auto"/>
          <w:sz w:val="24"/>
          <w:szCs w:val="24"/>
          <w:highlight w:val="none"/>
          <w:u w:val="none"/>
          <w:lang w:eastAsia="zh-CN"/>
        </w:rPr>
        <w:t>拆除工程，</w:t>
      </w:r>
      <w:r>
        <w:rPr>
          <w:rFonts w:hint="eastAsia" w:hAnsi="宋体"/>
          <w:color w:val="auto"/>
          <w:sz w:val="24"/>
          <w:highlight w:val="none"/>
          <w:lang w:val="en-US" w:eastAsia="zh-CN"/>
        </w:rPr>
        <w:fldChar w:fldCharType="begin"/>
      </w:r>
      <w:r>
        <w:rPr>
          <w:rFonts w:hint="eastAsia" w:hAnsi="宋体"/>
          <w:color w:val="auto"/>
          <w:sz w:val="24"/>
          <w:highlight w:val="none"/>
          <w:lang w:val="en-US" w:eastAsia="zh-CN"/>
        </w:rPr>
        <w:instrText xml:space="preserve"> EQ \o\ac(□,√)</w:instrText>
      </w:r>
      <w:r>
        <w:rPr>
          <w:rFonts w:hint="eastAsia" w:hAnsi="宋体"/>
          <w:color w:val="auto"/>
          <w:sz w:val="24"/>
          <w:highlight w:val="none"/>
          <w:lang w:val="en-US" w:eastAsia="zh-CN"/>
        </w:rPr>
        <w:fldChar w:fldCharType="end"/>
      </w:r>
      <w:r>
        <w:rPr>
          <w:rFonts w:hint="eastAsia" w:ascii="宋体" w:hAnsi="宋体" w:eastAsia="宋体" w:cs="宋体"/>
          <w:color w:val="auto"/>
          <w:sz w:val="24"/>
          <w:szCs w:val="24"/>
          <w:highlight w:val="none"/>
          <w:u w:val="none"/>
          <w:lang w:val="en-US" w:eastAsia="zh-CN"/>
        </w:rPr>
        <w:t>线路牌挂牌；</w:t>
      </w:r>
    </w:p>
    <w:p w14:paraId="761B2BDD">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b/>
          <w:color w:val="auto"/>
          <w:sz w:val="24"/>
          <w:szCs w:val="24"/>
          <w:highlight w:val="none"/>
          <w:lang w:eastAsia="zh-CN"/>
        </w:rPr>
        <w:t>（八）</w:t>
      </w:r>
      <w:r>
        <w:rPr>
          <w:rFonts w:hint="eastAsia" w:ascii="宋体" w:hAnsi="宋体" w:eastAsia="宋体" w:cs="宋体"/>
          <w:b/>
          <w:color w:val="auto"/>
          <w:sz w:val="24"/>
          <w:szCs w:val="24"/>
          <w:highlight w:val="none"/>
        </w:rPr>
        <w:t>其他：</w:t>
      </w:r>
      <w:r>
        <w:rPr>
          <w:rFonts w:hint="eastAsia" w:hAnsi="宋体"/>
          <w:color w:val="auto"/>
          <w:sz w:val="24"/>
          <w:highlight w:val="none"/>
          <w:u w:val="single"/>
          <w:lang w:val="en-US" w:eastAsia="zh-CN"/>
        </w:rPr>
        <w:fldChar w:fldCharType="begin"/>
      </w:r>
      <w:r>
        <w:rPr>
          <w:rFonts w:hint="eastAsia" w:hAnsi="宋体"/>
          <w:color w:val="auto"/>
          <w:sz w:val="24"/>
          <w:highlight w:val="none"/>
          <w:u w:val="single"/>
          <w:lang w:val="en-US" w:eastAsia="zh-CN"/>
        </w:rPr>
        <w:instrText xml:space="preserve"> EQ \o\ac(□,√)</w:instrText>
      </w:r>
      <w:r>
        <w:rPr>
          <w:rFonts w:hint="eastAsia" w:hAnsi="宋体"/>
          <w:color w:val="auto"/>
          <w:sz w:val="24"/>
          <w:highlight w:val="none"/>
          <w:u w:val="single"/>
          <w:lang w:val="en-US" w:eastAsia="zh-CN"/>
        </w:rPr>
        <w:fldChar w:fldCharType="end"/>
      </w:r>
      <w:r>
        <w:rPr>
          <w:rFonts w:hint="eastAsia" w:ascii="宋体" w:hAnsi="宋体" w:eastAsia="宋体" w:cs="宋体"/>
          <w:bCs/>
          <w:color w:val="auto"/>
          <w:sz w:val="24"/>
          <w:szCs w:val="24"/>
          <w:highlight w:val="none"/>
          <w:u w:val="single"/>
          <w:lang w:val="en-US" w:eastAsia="zh-CN"/>
        </w:rPr>
        <w:t>配合电子化移交</w:t>
      </w:r>
      <w:r>
        <w:rPr>
          <w:rFonts w:hint="eastAsia" w:ascii="宋体" w:hAnsi="宋体" w:eastAsia="宋体" w:cs="宋体"/>
          <w:color w:val="auto"/>
          <w:sz w:val="24"/>
          <w:szCs w:val="24"/>
          <w:highlight w:val="none"/>
          <w:u w:val="single"/>
          <w:lang w:val="en-US" w:eastAsia="zh-CN"/>
        </w:rPr>
        <w:t>。</w:t>
      </w:r>
    </w:p>
    <w:p w14:paraId="20FDC956">
      <w:pPr>
        <w:pStyle w:val="10"/>
        <w:keepNext w:val="0"/>
        <w:keepLines w:val="0"/>
        <w:pageBreakBefore w:val="0"/>
        <w:widowControl w:val="0"/>
        <w:kinsoku/>
        <w:wordWrap/>
        <w:overflowPunct/>
        <w:topLinePunct w:val="0"/>
        <w:bidi w:val="0"/>
        <w:snapToGrid/>
        <w:spacing w:line="360" w:lineRule="auto"/>
        <w:ind w:firstLine="482" w:firstLineChars="2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※通信部分:</w:t>
      </w:r>
    </w:p>
    <w:p w14:paraId="3756760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变电站工程：施工图纸范围内的通信设备安装及测试、光缆单盘测试、中继测试、接续、光缆及联络光缆敷设、通信子管敷设、通道开通及业务接入、割接等</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设备、光缆及金具卸车清点、验收及保管，与施工相关的所有其他费用项目。</w:t>
      </w:r>
    </w:p>
    <w:p w14:paraId="5611899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bCs/>
          <w:color w:val="auto"/>
          <w:sz w:val="24"/>
          <w:szCs w:val="24"/>
          <w:highlight w:val="none"/>
          <w:lang w:eastAsia="zh-CN"/>
        </w:rPr>
        <w:t>电缆线路部分：</w:t>
      </w:r>
      <w:r>
        <w:rPr>
          <w:rFonts w:hint="eastAsia" w:ascii="宋体" w:hAnsi="宋体" w:eastAsia="宋体" w:cs="宋体"/>
          <w:bCs/>
          <w:color w:val="auto"/>
          <w:sz w:val="24"/>
          <w:szCs w:val="24"/>
          <w:highlight w:val="none"/>
        </w:rPr>
        <w:t>施工图纸范围内的光缆单盘测试、中继测试、接续、光缆及联络光缆敷设、通信子管敷设、通道开通及业务接入、割接等</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光缆及金具卸车清点、验收及保管，与施工相关的所有其他费用项目。</w:t>
      </w:r>
    </w:p>
    <w:p w14:paraId="09245A1C">
      <w:pPr>
        <w:pStyle w:val="10"/>
        <w:keepNext w:val="0"/>
        <w:keepLines w:val="0"/>
        <w:pageBreakBefore w:val="0"/>
        <w:kinsoku/>
        <w:wordWrap/>
        <w:overflowPunct/>
        <w:topLinePunct w:val="0"/>
        <w:bidi w:val="0"/>
        <w:spacing w:line="360" w:lineRule="auto"/>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0A5B5A11">
      <w:pPr>
        <w:pStyle w:val="10"/>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14:paraId="664D28B7">
      <w:pPr>
        <w:pStyle w:val="10"/>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的为甲供，□未打√的及不在下列的为乙供。</w:t>
      </w:r>
    </w:p>
    <w:p w14:paraId="77356ACF">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变电安装工程：</w:t>
      </w:r>
    </w:p>
    <w:p w14:paraId="22D9D836">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1、电气一、二次设备，视频及环境监控系统，监测装置，电力电缆，控制电缆，10kV及以上电缆头，各种类型绝缘子，封闭母线桥，穿墙套管，电缆支架（铝合金、角钢、复合材质）、铝合金电缆桥架</w:t>
      </w:r>
      <w:r>
        <w:rPr>
          <w:rFonts w:hint="eastAsia" w:ascii="宋体" w:hAnsi="宋体" w:eastAsia="宋体" w:cs="宋体"/>
          <w:iCs/>
          <w:color w:val="auto"/>
          <w:sz w:val="24"/>
          <w:szCs w:val="24"/>
          <w:highlight w:val="none"/>
          <w:lang w:eastAsia="zh-CN"/>
        </w:rPr>
        <w:t>。</w:t>
      </w:r>
    </w:p>
    <w:p w14:paraId="2A0E3CC5">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吊车</w:t>
      </w:r>
      <w:r>
        <w:rPr>
          <w:rFonts w:hint="eastAsia" w:ascii="宋体" w:hAnsi="宋体" w:eastAsia="宋体" w:cs="宋体"/>
          <w:bCs/>
          <w:color w:val="auto"/>
          <w:sz w:val="24"/>
          <w:szCs w:val="24"/>
          <w:highlight w:val="none"/>
          <w:lang w:eastAsia="zh-CN"/>
        </w:rPr>
        <w:t>。</w:t>
      </w:r>
    </w:p>
    <w:p w14:paraId="7E18518C">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Cs/>
          <w:color w:val="auto"/>
          <w:sz w:val="24"/>
          <w:szCs w:val="24"/>
          <w:highlight w:val="none"/>
          <w:u w:val="single"/>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甲供物资</w:t>
      </w:r>
      <w:r>
        <w:rPr>
          <w:rFonts w:hint="eastAsia" w:ascii="宋体" w:hAnsi="宋体" w:eastAsia="宋体" w:cs="宋体"/>
          <w:b/>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    </w:t>
      </w:r>
      <w:r>
        <w:rPr>
          <w:rFonts w:hint="eastAsia" w:ascii="宋体" w:hAnsi="宋体" w:eastAsia="宋体" w:cs="宋体"/>
          <w:bCs/>
          <w:color w:val="auto"/>
          <w:sz w:val="24"/>
          <w:szCs w:val="24"/>
          <w:highlight w:val="none"/>
          <w:u w:val="single"/>
        </w:rPr>
        <w:t>。</w:t>
      </w:r>
    </w:p>
    <w:p w14:paraId="59981321">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※电缆线路部分：</w:t>
      </w:r>
      <w:r>
        <w:rPr>
          <w:rFonts w:hint="eastAsia" w:ascii="宋体" w:hAnsi="宋体" w:eastAsia="宋体" w:cs="宋体"/>
          <w:b/>
          <w:color w:val="auto"/>
          <w:sz w:val="24"/>
          <w:szCs w:val="24"/>
          <w:highlight w:val="none"/>
        </w:rPr>
        <w:t>建设单位提供部分设备及材料：</w:t>
      </w:r>
    </w:p>
    <w:p w14:paraId="3E521709">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（一）甲供物资：</w:t>
      </w:r>
    </w:p>
    <w:p w14:paraId="57A081FB">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电力电缆，电缆终端头，电缆绝缘接头，带保护器接地箱，接地线，回流线，故障精确定位装置，监测装置，光缆及光缆附件</w:t>
      </w:r>
      <w:r>
        <w:rPr>
          <w:rFonts w:hint="eastAsia" w:ascii="宋体" w:hAnsi="宋体" w:cs="宋体"/>
          <w:b w:val="0"/>
          <w:bCs/>
          <w:color w:val="auto"/>
          <w:sz w:val="24"/>
          <w:szCs w:val="24"/>
          <w:highlight w:val="none"/>
          <w:lang w:eastAsia="zh-CN"/>
        </w:rPr>
        <w:t>。</w:t>
      </w:r>
    </w:p>
    <w:p w14:paraId="5D5ADB9B">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b w:val="0"/>
          <w:bCs/>
          <w:color w:val="auto"/>
          <w:sz w:val="24"/>
          <w:szCs w:val="24"/>
          <w:highlight w:val="none"/>
          <w:u w:val="none"/>
          <w:lang w:val="en-US"/>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装配式</w:t>
      </w:r>
      <w:r>
        <w:rPr>
          <w:rFonts w:hint="eastAsia" w:ascii="宋体" w:hAnsi="宋体" w:eastAsia="宋体" w:cs="宋体"/>
          <w:color w:val="auto"/>
          <w:sz w:val="24"/>
          <w:szCs w:val="24"/>
          <w:highlight w:val="none"/>
          <w:lang w:val="en-US" w:eastAsia="zh-CN"/>
        </w:rPr>
        <w:t>电缆沟，</w:t>
      </w:r>
      <w:r>
        <w:rPr>
          <w:rFonts w:hint="eastAsia" w:ascii="宋体" w:hAnsi="宋体" w:eastAsia="宋体" w:cs="宋体"/>
          <w:b w:val="0"/>
          <w:bCs/>
          <w:color w:val="auto"/>
          <w:sz w:val="24"/>
          <w:szCs w:val="24"/>
          <w:highlight w:val="none"/>
          <w:u w:val="none"/>
        </w:rPr>
        <w:t>□玻璃钢管。</w:t>
      </w:r>
    </w:p>
    <w:p w14:paraId="28659AAC">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甲供物资</w:t>
      </w:r>
      <w:r>
        <w:rPr>
          <w:rFonts w:hint="eastAsia" w:ascii="宋体" w:hAnsi="宋体" w:eastAsia="宋体" w:cs="宋体"/>
          <w:b/>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      </w:t>
      </w:r>
      <w:r>
        <w:rPr>
          <w:rFonts w:hint="eastAsia" w:ascii="宋体" w:hAnsi="宋体" w:eastAsia="宋体" w:cs="宋体"/>
          <w:bCs/>
          <w:color w:val="auto"/>
          <w:sz w:val="24"/>
          <w:szCs w:val="24"/>
          <w:highlight w:val="none"/>
          <w:u w:val="single"/>
        </w:rPr>
        <w:t>。</w:t>
      </w:r>
    </w:p>
    <w:p w14:paraId="0EC18149">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通信</w:t>
      </w:r>
      <w:r>
        <w:rPr>
          <w:rFonts w:hint="eastAsia" w:ascii="宋体" w:hAnsi="宋体" w:eastAsia="宋体" w:cs="宋体"/>
          <w:b/>
          <w:bCs/>
          <w:color w:val="auto"/>
          <w:sz w:val="24"/>
          <w:szCs w:val="24"/>
          <w:highlight w:val="none"/>
        </w:rPr>
        <w:t>部分：</w:t>
      </w:r>
    </w:p>
    <w:p w14:paraId="407C44FB">
      <w:pPr>
        <w:keepNext w:val="0"/>
        <w:keepLines w:val="0"/>
        <w:pageBreakBefore w:val="0"/>
        <w:widowControl/>
        <w:kinsoku/>
        <w:wordWrap/>
        <w:overflowPunct/>
        <w:topLinePunct w:val="0"/>
        <w:bidi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※变电部分：</w:t>
      </w:r>
    </w:p>
    <w:p w14:paraId="225BC118">
      <w:pPr>
        <w:keepNext w:val="0"/>
        <w:keepLines w:val="0"/>
        <w:pageBreakBefore w:val="0"/>
        <w:numPr>
          <w:ilvl w:val="0"/>
          <w:numId w:val="4"/>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val="0"/>
          <w:color w:val="auto"/>
          <w:sz w:val="24"/>
          <w:szCs w:val="24"/>
          <w:highlight w:val="none"/>
        </w:rPr>
      </w:pPr>
      <w:r>
        <w:rPr>
          <w:rFonts w:hint="eastAsia" w:ascii="宋体" w:hAnsi="宋体" w:eastAsia="宋体" w:cs="宋体"/>
          <w:b/>
          <w:color w:val="auto"/>
          <w:sz w:val="24"/>
          <w:szCs w:val="24"/>
          <w:highlight w:val="none"/>
          <w:lang w:eastAsia="zh-CN"/>
        </w:rPr>
        <w:t>甲供物资：</w:t>
      </w:r>
      <w:r>
        <w:rPr>
          <w:rFonts w:hint="eastAsia" w:ascii="宋体" w:hAnsi="宋体" w:eastAsia="宋体" w:cs="宋体"/>
          <w:b w:val="0"/>
          <w:bCs/>
          <w:color w:val="auto"/>
          <w:sz w:val="24"/>
          <w:szCs w:val="24"/>
          <w:highlight w:val="none"/>
          <w:lang w:eastAsia="zh-CN"/>
        </w:rPr>
        <w:t>通信相关设备（含光传输设备、无线设备、电池、监控、视频会议系统等），数据网设备，通信电源，通信光缆</w:t>
      </w:r>
      <w:r>
        <w:rPr>
          <w:rFonts w:hint="eastAsia" w:ascii="宋体" w:hAnsi="宋体" w:eastAsia="宋体" w:cs="宋体"/>
          <w:color w:val="auto"/>
          <w:sz w:val="24"/>
          <w:szCs w:val="24"/>
          <w:highlight w:val="none"/>
        </w:rPr>
        <w:t>。</w:t>
      </w:r>
    </w:p>
    <w:p w14:paraId="334AF53A">
      <w:pPr>
        <w:keepNext w:val="0"/>
        <w:keepLines w:val="0"/>
        <w:pageBreakBefore w:val="0"/>
        <w:numPr>
          <w:ilvl w:val="0"/>
          <w:numId w:val="4"/>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甲供物资</w:t>
      </w:r>
      <w:r>
        <w:rPr>
          <w:rFonts w:hint="eastAsia" w:ascii="宋体" w:hAnsi="宋体" w:eastAsia="宋体" w:cs="宋体"/>
          <w:b/>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    </w:t>
      </w:r>
      <w:r>
        <w:rPr>
          <w:rFonts w:hint="eastAsia" w:ascii="宋体" w:hAnsi="宋体" w:eastAsia="宋体" w:cs="宋体"/>
          <w:bCs/>
          <w:color w:val="auto"/>
          <w:sz w:val="24"/>
          <w:szCs w:val="24"/>
          <w:highlight w:val="none"/>
          <w:u w:val="single"/>
        </w:rPr>
        <w:t>。</w:t>
      </w:r>
    </w:p>
    <w:p w14:paraId="04D08763">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sz w:val="24"/>
          <w:szCs w:val="24"/>
          <w:highlight w:val="none"/>
          <w:u w:val="none"/>
          <w:lang w:val="en-US" w:eastAsia="zh-CN"/>
        </w:rPr>
      </w:pPr>
      <w:r>
        <w:rPr>
          <w:rFonts w:hint="eastAsia" w:asciiTheme="minorEastAsia" w:hAnsiTheme="minorEastAsia" w:eastAsiaTheme="minorEastAsia" w:cstheme="minorEastAsia"/>
          <w:b/>
          <w:bCs/>
          <w:i w:val="0"/>
          <w:iCs/>
          <w:color w:val="auto"/>
          <w:kern w:val="2"/>
          <w:sz w:val="24"/>
          <w:szCs w:val="24"/>
          <w:highlight w:val="none"/>
          <w:u w:val="none"/>
          <w:lang w:val="en-US" w:eastAsia="zh-CN" w:bidi="ar-SA"/>
        </w:rPr>
        <w:t>注：建设单位提供的设备、材料以《甲供设备材料明细表》为准。</w:t>
      </w:r>
      <w:r>
        <w:rPr>
          <w:rFonts w:hint="eastAsia" w:asciiTheme="minorEastAsia" w:hAnsiTheme="minorEastAsia" w:eastAsiaTheme="minorEastAsia" w:cstheme="minorEastAsia"/>
          <w:b/>
          <w:bCs/>
          <w:i w:val="0"/>
          <w:color w:val="auto"/>
          <w:sz w:val="24"/>
          <w:szCs w:val="24"/>
          <w:highlight w:val="none"/>
          <w:u w:val="none"/>
          <w:lang w:val="en-US" w:eastAsia="zh-CN"/>
        </w:rPr>
        <w:t>由施工单位提供的设备材料，必须经建设单位审批。临时电源工程的所有设备、材料均由施工单位提供（含10kV电缆及10kV电缆终端头）并在使用后自行回收，其中：10kV变压器按照《电网工程建设预算编制与计算规定（2018年版）》已包括在变电站工程的临时设施费中，其余设备、10kV电缆及10kV电缆终端头费用按租赁或摊销方式报价，费用包干。</w:t>
      </w:r>
    </w:p>
    <w:tbl>
      <w:tblPr>
        <w:tblStyle w:val="16"/>
        <w:tblW w:w="9981" w:type="dxa"/>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8"/>
        <w:gridCol w:w="2220"/>
        <w:gridCol w:w="4725"/>
        <w:gridCol w:w="720"/>
        <w:gridCol w:w="773"/>
        <w:gridCol w:w="685"/>
      </w:tblGrid>
      <w:tr w14:paraId="33F2F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998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9A31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b/>
                <w:bCs/>
                <w:i w:val="0"/>
                <w:iCs w:val="0"/>
                <w:color w:val="auto"/>
                <w:kern w:val="0"/>
                <w:sz w:val="21"/>
                <w:szCs w:val="21"/>
                <w:highlight w:val="none"/>
                <w:lang w:val="en-US" w:eastAsia="zh-CN" w:bidi="ar"/>
              </w:rPr>
              <w:t>甲供设备材料明细表</w:t>
            </w:r>
          </w:p>
        </w:tc>
      </w:tr>
      <w:tr w14:paraId="36D8D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78E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rPr>
            </w:pPr>
            <w:r>
              <w:rPr>
                <w:rFonts w:hint="eastAsia" w:ascii="宋体" w:hAnsi="宋体" w:eastAsia="宋体" w:cs="宋体"/>
                <w:i w:val="0"/>
                <w:iCs w:val="0"/>
                <w:color w:val="auto"/>
                <w:kern w:val="0"/>
                <w:sz w:val="21"/>
                <w:szCs w:val="21"/>
                <w:highlight w:val="none"/>
                <w:lang w:val="en-US" w:eastAsia="zh-CN" w:bidi="ar"/>
              </w:rPr>
              <w:t>序号</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9198C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lang w:val="en-US" w:eastAsia="zh-CN" w:bidi="ar"/>
              </w:rPr>
              <w:t>材料、设备名称</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9E82D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lang w:val="en-US" w:eastAsia="zh-CN" w:bidi="ar"/>
              </w:rPr>
              <w:t>型号、规格</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6BCF3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lang w:val="en-US" w:eastAsia="zh-CN" w:bidi="ar"/>
              </w:rPr>
              <w:t>单位</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D25DA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lang w:val="en-US" w:eastAsia="zh-CN" w:bidi="ar"/>
              </w:rPr>
              <w:t>数量</w:t>
            </w:r>
          </w:p>
        </w:tc>
        <w:tc>
          <w:tcPr>
            <w:tcW w:w="685" w:type="dxa"/>
            <w:tcBorders>
              <w:top w:val="single" w:color="000000" w:sz="4" w:space="0"/>
              <w:left w:val="nil"/>
              <w:bottom w:val="single" w:color="000000" w:sz="4" w:space="0"/>
              <w:right w:val="single" w:color="000000" w:sz="4" w:space="0"/>
            </w:tcBorders>
            <w:shd w:val="clear" w:color="auto" w:fill="auto"/>
            <w:vAlign w:val="center"/>
          </w:tcPr>
          <w:p w14:paraId="2A097B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lang w:val="en-US" w:eastAsia="zh-CN" w:bidi="ar"/>
              </w:rPr>
              <w:t>备注</w:t>
            </w:r>
          </w:p>
        </w:tc>
      </w:tr>
      <w:tr w14:paraId="359EC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5E04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1"/>
                <w:szCs w:val="21"/>
                <w:highlight w:val="none"/>
                <w:lang w:val="en-US" w:eastAsia="zh-CN"/>
              </w:rPr>
            </w:pPr>
            <w:r>
              <w:rPr>
                <w:rFonts w:hint="eastAsia" w:ascii="宋体" w:hAnsi="宋体" w:cs="宋体"/>
                <w:i w:val="0"/>
                <w:iCs w:val="0"/>
                <w:color w:val="auto"/>
                <w:kern w:val="2"/>
                <w:sz w:val="21"/>
                <w:szCs w:val="21"/>
                <w:highlight w:val="none"/>
                <w:lang w:val="en-US" w:eastAsia="zh-CN"/>
              </w:rPr>
              <w:t>A</w:t>
            </w:r>
          </w:p>
        </w:tc>
        <w:tc>
          <w:tcPr>
            <w:tcW w:w="9123" w:type="dxa"/>
            <w:gridSpan w:val="5"/>
            <w:tcBorders>
              <w:top w:val="single" w:color="000000" w:sz="4" w:space="0"/>
              <w:left w:val="nil"/>
              <w:bottom w:val="single" w:color="000000" w:sz="4" w:space="0"/>
              <w:right w:val="single" w:color="000000" w:sz="4" w:space="0"/>
            </w:tcBorders>
            <w:shd w:val="clear" w:color="auto" w:fill="auto"/>
            <w:vAlign w:val="center"/>
          </w:tcPr>
          <w:p w14:paraId="1682BC1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r>
              <w:rPr>
                <w:rFonts w:hint="eastAsia" w:ascii="宋体" w:hAnsi="宋体" w:cs="宋体"/>
                <w:b/>
                <w:bCs/>
                <w:color w:val="auto"/>
                <w:sz w:val="21"/>
                <w:szCs w:val="21"/>
                <w:highlight w:val="none"/>
                <w:lang w:bidi="ar"/>
              </w:rPr>
              <w:t>110kV小埗变电站（电气分册）工程</w:t>
            </w:r>
            <w:r>
              <w:rPr>
                <w:rFonts w:hint="eastAsia" w:ascii="宋体" w:hAnsi="宋体" w:eastAsia="宋体" w:cs="宋体"/>
                <w:b/>
                <w:bCs/>
                <w:i w:val="0"/>
                <w:iCs w:val="0"/>
                <w:color w:val="auto"/>
                <w:kern w:val="2"/>
                <w:sz w:val="21"/>
                <w:szCs w:val="21"/>
                <w:highlight w:val="none"/>
                <w:lang w:val="en-US" w:eastAsia="zh-CN" w:bidi="ar"/>
              </w:rPr>
              <w:t xml:space="preserve"> </w:t>
            </w:r>
          </w:p>
        </w:tc>
      </w:tr>
      <w:tr w14:paraId="26D2A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304A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70794C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电气一次部分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40259D6">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33B3EB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5D4D68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685" w:type="dxa"/>
            <w:tcBorders>
              <w:top w:val="single" w:color="000000" w:sz="4" w:space="0"/>
              <w:left w:val="nil"/>
              <w:bottom w:val="single" w:color="000000" w:sz="4" w:space="0"/>
              <w:right w:val="single" w:color="000000" w:sz="4" w:space="0"/>
            </w:tcBorders>
            <w:shd w:val="clear" w:color="auto" w:fill="auto"/>
            <w:vAlign w:val="center"/>
          </w:tcPr>
          <w:p w14:paraId="7178348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r>
      <w:tr w14:paraId="3C266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6BE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一</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20D046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变压器系统</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413C810">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AB12CA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1AE35E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685" w:type="dxa"/>
            <w:tcBorders>
              <w:top w:val="single" w:color="000000" w:sz="4" w:space="0"/>
              <w:left w:val="nil"/>
              <w:bottom w:val="single" w:color="000000" w:sz="4" w:space="0"/>
              <w:right w:val="single" w:color="000000" w:sz="4" w:space="0"/>
            </w:tcBorders>
            <w:shd w:val="clear" w:color="auto" w:fill="auto"/>
            <w:vAlign w:val="center"/>
          </w:tcPr>
          <w:p w14:paraId="19CA99B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rPr>
                <w:rFonts w:hint="eastAsia" w:ascii="宋体" w:hAnsi="宋体" w:eastAsia="宋体" w:cs="宋体"/>
                <w:i w:val="0"/>
                <w:iCs w:val="0"/>
                <w:color w:val="auto"/>
                <w:kern w:val="2"/>
                <w:sz w:val="21"/>
                <w:szCs w:val="21"/>
                <w:highlight w:val="none"/>
              </w:rPr>
            </w:pPr>
          </w:p>
        </w:tc>
      </w:tr>
      <w:tr w14:paraId="7A3E1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9F3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816A4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电力变压器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1256C2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auto"/>
                <w:kern w:val="2"/>
                <w:sz w:val="21"/>
                <w:szCs w:val="21"/>
                <w:highlight w:val="none"/>
              </w:rPr>
            </w:pPr>
            <w:r>
              <w:rPr>
                <w:rStyle w:val="30"/>
                <w:color w:val="auto"/>
                <w:sz w:val="21"/>
                <w:szCs w:val="21"/>
                <w:highlight w:val="none"/>
                <w:lang w:val="en-US" w:eastAsia="zh-CN" w:bidi="ar"/>
              </w:rPr>
              <w:t>型式：三相双卷油浸自冷</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加风扇）有载调压电力变压器</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型号：</w:t>
            </w:r>
            <w:r>
              <w:rPr>
                <w:rStyle w:val="31"/>
                <w:rFonts w:hint="eastAsia" w:ascii="宋体" w:hAnsi="宋体" w:eastAsia="宋体" w:cs="宋体"/>
                <w:color w:val="auto"/>
                <w:sz w:val="21"/>
                <w:szCs w:val="21"/>
                <w:highlight w:val="none"/>
                <w:lang w:val="en-US" w:eastAsia="zh-CN" w:bidi="ar"/>
              </w:rPr>
              <w:t>SZ20-63000/110</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额定电压：</w:t>
            </w:r>
            <w:r>
              <w:rPr>
                <w:rStyle w:val="31"/>
                <w:rFonts w:hint="eastAsia" w:ascii="宋体" w:hAnsi="宋体" w:eastAsia="宋体" w:cs="宋体"/>
                <w:color w:val="auto"/>
                <w:sz w:val="21"/>
                <w:szCs w:val="21"/>
                <w:highlight w:val="none"/>
                <w:lang w:val="en-US" w:eastAsia="zh-CN" w:bidi="ar"/>
              </w:rPr>
              <w:t>110kV±8×1.25%/10.5kV</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频率：</w:t>
            </w:r>
            <w:r>
              <w:rPr>
                <w:rStyle w:val="31"/>
                <w:rFonts w:hint="eastAsia" w:ascii="宋体" w:hAnsi="宋体" w:eastAsia="宋体" w:cs="宋体"/>
                <w:color w:val="auto"/>
                <w:sz w:val="21"/>
                <w:szCs w:val="21"/>
                <w:highlight w:val="none"/>
                <w:lang w:val="en-US" w:eastAsia="zh-CN" w:bidi="ar"/>
              </w:rPr>
              <w:t>50Hz</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额定容量：</w:t>
            </w:r>
            <w:r>
              <w:rPr>
                <w:rStyle w:val="31"/>
                <w:rFonts w:hint="eastAsia" w:ascii="宋体" w:hAnsi="宋体" w:eastAsia="宋体" w:cs="宋体"/>
                <w:color w:val="auto"/>
                <w:sz w:val="21"/>
                <w:szCs w:val="21"/>
                <w:highlight w:val="none"/>
                <w:lang w:val="en-US" w:eastAsia="zh-CN" w:bidi="ar"/>
              </w:rPr>
              <w:t>63/63MVA</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阻抗电压：</w:t>
            </w:r>
            <w:r>
              <w:rPr>
                <w:rStyle w:val="31"/>
                <w:rFonts w:hint="eastAsia" w:ascii="宋体" w:hAnsi="宋体" w:eastAsia="宋体" w:cs="宋体"/>
                <w:color w:val="auto"/>
                <w:sz w:val="21"/>
                <w:szCs w:val="21"/>
                <w:highlight w:val="none"/>
                <w:lang w:val="en-US" w:eastAsia="zh-CN" w:bidi="ar"/>
              </w:rPr>
              <w:t>16%</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连接组别：</w:t>
            </w:r>
            <w:r>
              <w:rPr>
                <w:rStyle w:val="31"/>
                <w:rFonts w:hint="eastAsia" w:ascii="宋体" w:hAnsi="宋体" w:eastAsia="宋体" w:cs="宋体"/>
                <w:color w:val="auto"/>
                <w:sz w:val="21"/>
                <w:szCs w:val="21"/>
                <w:highlight w:val="none"/>
                <w:lang w:val="en-US" w:eastAsia="zh-CN" w:bidi="ar"/>
              </w:rPr>
              <w:t>YN</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d11</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调压方式：中性点有载调压</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附下列套管</w:t>
            </w:r>
            <w:r>
              <w:rPr>
                <w:rStyle w:val="31"/>
                <w:rFonts w:hint="eastAsia" w:ascii="宋体" w:hAnsi="宋体" w:eastAsia="宋体" w:cs="宋体"/>
                <w:color w:val="auto"/>
                <w:sz w:val="21"/>
                <w:szCs w:val="21"/>
                <w:highlight w:val="none"/>
                <w:lang w:val="en-US" w:eastAsia="zh-CN" w:bidi="ar"/>
              </w:rPr>
              <w:t>CT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110kV</w:t>
            </w:r>
            <w:r>
              <w:rPr>
                <w:rStyle w:val="30"/>
                <w:color w:val="auto"/>
                <w:sz w:val="21"/>
                <w:szCs w:val="21"/>
                <w:highlight w:val="none"/>
                <w:lang w:val="en-US" w:eastAsia="zh-CN" w:bidi="ar"/>
              </w:rPr>
              <w:t>套管</w:t>
            </w:r>
            <w:r>
              <w:rPr>
                <w:rStyle w:val="31"/>
                <w:rFonts w:hint="eastAsia" w:ascii="宋体" w:hAnsi="宋体" w:eastAsia="宋体" w:cs="宋体"/>
                <w:color w:val="auto"/>
                <w:sz w:val="21"/>
                <w:szCs w:val="21"/>
                <w:highlight w:val="none"/>
                <w:lang w:val="en-US" w:eastAsia="zh-CN" w:bidi="ar"/>
              </w:rPr>
              <w:t>CT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LRD-110,800/1A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5P40</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20VA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组；</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LR-110,400-800/1A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0.5S</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20VA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组</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110kV</w:t>
            </w:r>
            <w:r>
              <w:rPr>
                <w:rStyle w:val="30"/>
                <w:color w:val="auto"/>
                <w:sz w:val="21"/>
                <w:szCs w:val="21"/>
                <w:highlight w:val="none"/>
                <w:lang w:val="en-US" w:eastAsia="zh-CN" w:bidi="ar"/>
              </w:rPr>
              <w:t>中性点套管</w:t>
            </w:r>
            <w:r>
              <w:rPr>
                <w:rStyle w:val="31"/>
                <w:rFonts w:hint="eastAsia" w:ascii="宋体" w:hAnsi="宋体" w:eastAsia="宋体" w:cs="宋体"/>
                <w:color w:val="auto"/>
                <w:sz w:val="21"/>
                <w:szCs w:val="21"/>
                <w:highlight w:val="none"/>
                <w:lang w:val="en-US" w:eastAsia="zh-CN" w:bidi="ar"/>
              </w:rPr>
              <w:t>CT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LR-60200-600/1A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5P40</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10VA</w:t>
            </w:r>
            <w:r>
              <w:rPr>
                <w:rStyle w:val="30"/>
                <w:color w:val="auto"/>
                <w:sz w:val="21"/>
                <w:szCs w:val="21"/>
                <w:highlight w:val="none"/>
                <w:lang w:val="en-US" w:eastAsia="zh-CN" w:bidi="ar"/>
              </w:rPr>
              <w:t>，三组。</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ED80B6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68300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vAlign w:val="center"/>
          </w:tcPr>
          <w:p w14:paraId="3E93847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r>
      <w:tr w14:paraId="238F7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F56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721361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中性点放电间隙</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D75B2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每套含：</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ED6C0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65CA6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vAlign w:val="center"/>
          </w:tcPr>
          <w:p w14:paraId="71A160C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24177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FDD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61F246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支柱绝缘子</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E5B2AF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66kV,8kN</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F2FFC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73DCB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vAlign w:val="center"/>
          </w:tcPr>
          <w:p w14:paraId="202B458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6D19E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BDE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1572B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主变风机控制箱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72A06D3">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823ED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58F16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0349B05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581EA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01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B25DE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油色谱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282A5F7">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9D2F1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C8209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5CB240B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43F52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FF1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0F7FE6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氧化锌避雷器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20F10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Y5WZ-17/45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28C13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47F27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6A19714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1D760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D26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5EFA0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穿墙套管</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30492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CWC-20/6000-4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3E33B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A9F14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4051E8F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5CEF1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9E0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D4DE0F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支柱绝缘子</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9E411C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ZSW-24/20-4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62803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F939B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32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4AB4BA5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69691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67D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二</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F10E5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Style w:val="32"/>
                <w:rFonts w:hint="eastAsia" w:ascii="宋体" w:hAnsi="宋体" w:eastAsia="宋体" w:cs="宋体"/>
                <w:color w:val="auto"/>
                <w:sz w:val="21"/>
                <w:szCs w:val="21"/>
                <w:highlight w:val="none"/>
                <w:lang w:val="en-US" w:eastAsia="zh-CN" w:bidi="ar"/>
              </w:rPr>
              <w:t>110kV</w:t>
            </w:r>
            <w:r>
              <w:rPr>
                <w:rStyle w:val="33"/>
                <w:color w:val="auto"/>
                <w:sz w:val="21"/>
                <w:szCs w:val="21"/>
                <w:highlight w:val="none"/>
                <w:lang w:val="en-US" w:eastAsia="zh-CN" w:bidi="ar"/>
              </w:rPr>
              <w:t>配电装置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4DC99E6">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1A0840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19DC5D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685" w:type="dxa"/>
            <w:tcBorders>
              <w:top w:val="single" w:color="000000" w:sz="4" w:space="0"/>
              <w:left w:val="nil"/>
              <w:bottom w:val="single" w:color="000000" w:sz="4" w:space="0"/>
              <w:right w:val="single" w:color="000000" w:sz="4" w:space="0"/>
            </w:tcBorders>
            <w:shd w:val="clear" w:color="auto" w:fill="auto"/>
            <w:vAlign w:val="top"/>
          </w:tcPr>
          <w:p w14:paraId="5D7C8D3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5DDCB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570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326EF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110kVGIS(</w:t>
            </w:r>
            <w:r>
              <w:rPr>
                <w:rStyle w:val="30"/>
                <w:color w:val="auto"/>
                <w:sz w:val="21"/>
                <w:szCs w:val="21"/>
                <w:highlight w:val="none"/>
                <w:lang w:val="en-US" w:eastAsia="zh-CN" w:bidi="ar"/>
              </w:rPr>
              <w:t>线变组间隔</w:t>
            </w:r>
            <w:r>
              <w:rPr>
                <w:rStyle w:val="31"/>
                <w:rFonts w:hint="eastAsia" w:ascii="宋体" w:hAnsi="宋体" w:eastAsia="宋体" w:cs="宋体"/>
                <w:color w:val="auto"/>
                <w:sz w:val="21"/>
                <w:szCs w:val="21"/>
                <w:highlight w:val="none"/>
                <w:lang w:val="en-US" w:eastAsia="zh-CN" w:bidi="ar"/>
              </w:rPr>
              <w:t>)</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C66AB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ZF28A-145,3150A,40kA/3s,</w:t>
            </w:r>
            <w:r>
              <w:rPr>
                <w:rStyle w:val="30"/>
                <w:color w:val="auto"/>
                <w:sz w:val="21"/>
                <w:szCs w:val="21"/>
                <w:highlight w:val="none"/>
                <w:lang w:val="en-US" w:eastAsia="zh-CN" w:bidi="ar"/>
              </w:rPr>
              <w:t>每套含：</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AAD7E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D3BA1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30521A3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1CF80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945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89AC8A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断路器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6ACA8D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3150A,40kA/4s</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C9920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组</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21904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6C636C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top"/>
              <w:rPr>
                <w:rFonts w:hint="eastAsia" w:ascii="宋体" w:hAnsi="宋体" w:eastAsia="宋体" w:cs="宋体"/>
                <w:i w:val="0"/>
                <w:iCs w:val="0"/>
                <w:color w:val="auto"/>
                <w:kern w:val="2"/>
                <w:sz w:val="21"/>
                <w:szCs w:val="21"/>
                <w:highlight w:val="none"/>
              </w:rPr>
            </w:pPr>
          </w:p>
        </w:tc>
      </w:tr>
      <w:tr w14:paraId="7C5B6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827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5DDB3C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隔离开关</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A53EDA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3150A,40kA/4s</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B6426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组</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4EDDA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01E686A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2F32F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74D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9533A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三工位隔离开关</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64EC1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3150A,40kA/4s</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1A56F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组</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9F550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2F2344F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47024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227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4C96F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检修接地开关</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507D3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3150A,40kA/4s</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E6058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组</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8D06D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2811913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490C8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466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C0F5AC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快速接地开关</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623470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3150A,40kA/4s</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0318A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组</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A82DD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180DD5E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1FB43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9E1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E764AA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电流互感器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38740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CT1-CT4800/1A5P4020VA</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FCE4A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组</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27F1F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2A9EDA5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68C41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20D0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CD5FFFD">
            <w:pPr>
              <w:keepNext w:val="0"/>
              <w:keepLines w:val="0"/>
              <w:suppressLineNumbers w:val="0"/>
              <w:spacing w:before="0" w:beforeAutospacing="0" w:after="0" w:afterAutospacing="0"/>
              <w:ind w:left="0" w:right="0"/>
              <w:jc w:val="left"/>
              <w:rPr>
                <w:rFonts w:hint="eastAsia" w:ascii="宋体" w:hAnsi="宋体" w:eastAsia="宋体" w:cs="宋体"/>
                <w:b/>
                <w:bCs/>
                <w:i w:val="0"/>
                <w:iCs w:val="0"/>
                <w:color w:val="auto"/>
                <w:kern w:val="2"/>
                <w:sz w:val="21"/>
                <w:szCs w:val="21"/>
                <w:highlight w:val="none"/>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DD2EB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CT5400-800/1A0.5S10VA</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3E306C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9A20BA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685" w:type="dxa"/>
            <w:tcBorders>
              <w:top w:val="single" w:color="000000" w:sz="4" w:space="0"/>
              <w:left w:val="nil"/>
              <w:bottom w:val="single" w:color="000000" w:sz="4" w:space="0"/>
              <w:right w:val="single" w:color="000000" w:sz="4" w:space="0"/>
            </w:tcBorders>
            <w:shd w:val="clear" w:color="auto" w:fill="auto"/>
            <w:vAlign w:val="top"/>
          </w:tcPr>
          <w:p w14:paraId="22D694A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649B2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DCE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8CE0CBF">
            <w:pPr>
              <w:keepNext w:val="0"/>
              <w:keepLines w:val="0"/>
              <w:suppressLineNumbers w:val="0"/>
              <w:spacing w:before="0" w:beforeAutospacing="0" w:after="0" w:afterAutospacing="0"/>
              <w:ind w:left="0" w:right="0"/>
              <w:jc w:val="left"/>
              <w:rPr>
                <w:rFonts w:hint="eastAsia" w:ascii="宋体" w:hAnsi="宋体" w:eastAsia="宋体" w:cs="宋体"/>
                <w:b/>
                <w:bCs/>
                <w:i w:val="0"/>
                <w:iCs w:val="0"/>
                <w:color w:val="auto"/>
                <w:kern w:val="2"/>
                <w:sz w:val="21"/>
                <w:szCs w:val="21"/>
                <w:highlight w:val="none"/>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DFBF88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CT6400-800/1A0.2S5VA</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ECDE0D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85EBC54">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685" w:type="dxa"/>
            <w:tcBorders>
              <w:top w:val="single" w:color="000000" w:sz="4" w:space="0"/>
              <w:left w:val="nil"/>
              <w:bottom w:val="single" w:color="000000" w:sz="4" w:space="0"/>
              <w:right w:val="single" w:color="000000" w:sz="4" w:space="0"/>
            </w:tcBorders>
            <w:shd w:val="clear" w:color="auto" w:fill="auto"/>
            <w:vAlign w:val="top"/>
          </w:tcPr>
          <w:p w14:paraId="4495E2D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7F6F9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FA4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CCE5B2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电压互感器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9D31DB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110/√3:0.1/√3:0.1/√3:0.1/√3:0.1kV</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77FEA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2D14B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53488A8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1FB8B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F0C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3A89E00">
            <w:pPr>
              <w:keepNext w:val="0"/>
              <w:keepLines w:val="0"/>
              <w:suppressLineNumbers w:val="0"/>
              <w:spacing w:before="0" w:beforeAutospacing="0" w:after="0" w:afterAutospacing="0"/>
              <w:ind w:left="0" w:right="0"/>
              <w:jc w:val="left"/>
              <w:rPr>
                <w:rFonts w:hint="eastAsia" w:ascii="宋体" w:hAnsi="宋体" w:eastAsia="宋体" w:cs="宋体"/>
                <w:b/>
                <w:bCs/>
                <w:i w:val="0"/>
                <w:iCs w:val="0"/>
                <w:color w:val="auto"/>
                <w:kern w:val="2"/>
                <w:sz w:val="21"/>
                <w:szCs w:val="21"/>
                <w:highlight w:val="none"/>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31E53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0.2/0.5(3P)/3P/3P,30/30/30/30VA</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54217C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D21145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685" w:type="dxa"/>
            <w:tcBorders>
              <w:top w:val="single" w:color="000000" w:sz="4" w:space="0"/>
              <w:left w:val="nil"/>
              <w:bottom w:val="single" w:color="000000" w:sz="4" w:space="0"/>
              <w:right w:val="single" w:color="000000" w:sz="4" w:space="0"/>
            </w:tcBorders>
            <w:shd w:val="clear" w:color="auto" w:fill="auto"/>
            <w:vAlign w:val="top"/>
          </w:tcPr>
          <w:p w14:paraId="3520DA2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5F188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372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EBA4A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避雷器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24214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108/281kV</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BA398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组</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8DCC6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535F736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1DEFD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4E7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1A766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空气套管</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CB1608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(BSG):3150A</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C1401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组</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66EDB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51BF067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1A22C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F7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1.10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F4DF0C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电缆终端筒</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81BE9A0">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A17CC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组</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4AD5A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236735A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1893A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928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1.11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B02408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汇控柜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F799AE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65F16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66E3B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5117F68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12E43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015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403928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GIS</w:t>
            </w:r>
            <w:r>
              <w:rPr>
                <w:rStyle w:val="30"/>
                <w:color w:val="auto"/>
                <w:sz w:val="21"/>
                <w:szCs w:val="21"/>
                <w:highlight w:val="none"/>
                <w:lang w:val="en-US" w:eastAsia="zh-CN" w:bidi="ar"/>
              </w:rPr>
              <w:t>母线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054C505">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5F6E0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6117B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15</w:t>
            </w:r>
          </w:p>
        </w:tc>
        <w:tc>
          <w:tcPr>
            <w:tcW w:w="685" w:type="dxa"/>
            <w:tcBorders>
              <w:top w:val="single" w:color="000000" w:sz="4" w:space="0"/>
              <w:left w:val="nil"/>
              <w:bottom w:val="single" w:color="000000" w:sz="4" w:space="0"/>
              <w:right w:val="single" w:color="000000" w:sz="4" w:space="0"/>
            </w:tcBorders>
            <w:shd w:val="clear" w:color="auto" w:fill="auto"/>
            <w:vAlign w:val="top"/>
          </w:tcPr>
          <w:p w14:paraId="267B64E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r>
      <w:tr w14:paraId="336FD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EBE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三</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DF587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2"/>
                <w:rFonts w:hint="eastAsia" w:ascii="宋体" w:hAnsi="宋体" w:eastAsia="宋体" w:cs="宋体"/>
                <w:color w:val="auto"/>
                <w:sz w:val="21"/>
                <w:szCs w:val="21"/>
                <w:highlight w:val="none"/>
                <w:lang w:val="en-US" w:eastAsia="zh-CN" w:bidi="ar"/>
              </w:rPr>
              <w:t>10kV</w:t>
            </w:r>
            <w:r>
              <w:rPr>
                <w:rStyle w:val="33"/>
                <w:color w:val="auto"/>
                <w:sz w:val="21"/>
                <w:szCs w:val="21"/>
                <w:highlight w:val="none"/>
                <w:lang w:val="en-US" w:eastAsia="zh-CN" w:bidi="ar"/>
              </w:rPr>
              <w:t>配电装置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C68C3C3">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E88B9A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50393B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685" w:type="dxa"/>
            <w:tcBorders>
              <w:top w:val="single" w:color="000000" w:sz="4" w:space="0"/>
              <w:left w:val="nil"/>
              <w:bottom w:val="single" w:color="000000" w:sz="4" w:space="0"/>
              <w:right w:val="single" w:color="000000" w:sz="4" w:space="0"/>
            </w:tcBorders>
            <w:shd w:val="clear" w:color="auto" w:fill="auto"/>
            <w:vAlign w:val="center"/>
          </w:tcPr>
          <w:p w14:paraId="448002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p>
        </w:tc>
      </w:tr>
      <w:tr w14:paraId="6D5B1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29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0240DE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中置式开关柜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BC6566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rPr>
            </w:pP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户内型金属铠装移开式中置开关柜</w:t>
            </w:r>
            <w:r>
              <w:rPr>
                <w:rStyle w:val="31"/>
                <w:rFonts w:hint="eastAsia" w:ascii="宋体" w:hAnsi="宋体" w:eastAsia="宋体" w:cs="宋体"/>
                <w:color w:val="auto"/>
                <w:sz w:val="21"/>
                <w:szCs w:val="21"/>
                <w:highlight w:val="none"/>
                <w:lang w:val="en-US" w:eastAsia="zh-CN" w:bidi="ar"/>
              </w:rPr>
              <w:t>KYN-12</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4000A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40kA(4s)</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尺寸：宽</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深</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高</w:t>
            </w:r>
            <w:r>
              <w:rPr>
                <w:rStyle w:val="31"/>
                <w:rFonts w:hint="eastAsia" w:ascii="宋体" w:hAnsi="宋体" w:eastAsia="宋体" w:cs="宋体"/>
                <w:color w:val="auto"/>
                <w:sz w:val="21"/>
                <w:szCs w:val="21"/>
                <w:highlight w:val="none"/>
                <w:lang w:val="en-US" w:eastAsia="zh-CN" w:bidi="ar"/>
              </w:rPr>
              <w:t>(mm)</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1000×1860×2360</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主要包括以下元件：</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真空断路器：</w:t>
            </w:r>
            <w:r>
              <w:rPr>
                <w:rStyle w:val="31"/>
                <w:rFonts w:hint="eastAsia" w:ascii="宋体" w:hAnsi="宋体" w:eastAsia="宋体" w:cs="宋体"/>
                <w:color w:val="auto"/>
                <w:sz w:val="21"/>
                <w:szCs w:val="21"/>
                <w:highlight w:val="none"/>
                <w:lang w:val="en-US" w:eastAsia="zh-CN" w:bidi="ar"/>
              </w:rPr>
              <w:t>4000A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40kA</w:t>
            </w:r>
            <w:r>
              <w:rPr>
                <w:rStyle w:val="30"/>
                <w:color w:val="auto"/>
                <w:sz w:val="21"/>
                <w:szCs w:val="21"/>
                <w:highlight w:val="none"/>
                <w:lang w:val="en-US" w:eastAsia="zh-CN" w:bidi="ar"/>
              </w:rPr>
              <w:t>，进口断路器，弹簧操作机构；</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电流互感器：</w:t>
            </w:r>
            <w:r>
              <w:rPr>
                <w:rStyle w:val="31"/>
                <w:rFonts w:hint="eastAsia" w:ascii="宋体" w:hAnsi="宋体" w:eastAsia="宋体" w:cs="宋体"/>
                <w:color w:val="auto"/>
                <w:sz w:val="21"/>
                <w:szCs w:val="21"/>
                <w:highlight w:val="none"/>
                <w:lang w:val="en-US" w:eastAsia="zh-CN" w:bidi="ar"/>
              </w:rPr>
              <w:t>4000/1A</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5P10/5P10/5P10/0.5S/0.2S</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20/20/20/10/5VA</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附带电显示装置、五防闭锁装置，优质产品。</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配电动底盘</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9A30D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1E19A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F7299F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r>
      <w:tr w14:paraId="18E88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644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CD073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中置式开关柜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6C952A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rPr>
            </w:pP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户内型金属铠装移开式中置开关柜</w:t>
            </w:r>
            <w:r>
              <w:rPr>
                <w:rStyle w:val="31"/>
                <w:rFonts w:hint="eastAsia" w:ascii="宋体" w:hAnsi="宋体" w:eastAsia="宋体" w:cs="宋体"/>
                <w:color w:val="auto"/>
                <w:sz w:val="21"/>
                <w:szCs w:val="21"/>
                <w:highlight w:val="none"/>
                <w:lang w:val="en-US" w:eastAsia="zh-CN" w:bidi="ar"/>
              </w:rPr>
              <w:t>KYN-12</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4000A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40kA(4s)</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尺寸：宽</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深</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高</w:t>
            </w:r>
            <w:r>
              <w:rPr>
                <w:rStyle w:val="31"/>
                <w:rFonts w:hint="eastAsia" w:ascii="宋体" w:hAnsi="宋体" w:eastAsia="宋体" w:cs="宋体"/>
                <w:color w:val="auto"/>
                <w:sz w:val="21"/>
                <w:szCs w:val="21"/>
                <w:highlight w:val="none"/>
                <w:lang w:val="en-US" w:eastAsia="zh-CN" w:bidi="ar"/>
              </w:rPr>
              <w:t>(mm)</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1000×1860×2360</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主要包括以下元件：</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真空断路器：</w:t>
            </w:r>
            <w:r>
              <w:rPr>
                <w:rStyle w:val="31"/>
                <w:rFonts w:hint="eastAsia" w:ascii="宋体" w:hAnsi="宋体" w:eastAsia="宋体" w:cs="宋体"/>
                <w:color w:val="auto"/>
                <w:sz w:val="21"/>
                <w:szCs w:val="21"/>
                <w:highlight w:val="none"/>
                <w:lang w:val="en-US" w:eastAsia="zh-CN" w:bidi="ar"/>
              </w:rPr>
              <w:t>4000A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40kA</w:t>
            </w:r>
            <w:r>
              <w:rPr>
                <w:rStyle w:val="30"/>
                <w:color w:val="auto"/>
                <w:sz w:val="21"/>
                <w:szCs w:val="21"/>
                <w:highlight w:val="none"/>
                <w:lang w:val="en-US" w:eastAsia="zh-CN" w:bidi="ar"/>
              </w:rPr>
              <w:t>，进口断路器，弹簧操作机构；</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电流互感器：</w:t>
            </w:r>
            <w:r>
              <w:rPr>
                <w:rStyle w:val="31"/>
                <w:rFonts w:hint="eastAsia" w:ascii="宋体" w:hAnsi="宋体" w:eastAsia="宋体" w:cs="宋体"/>
                <w:color w:val="auto"/>
                <w:sz w:val="21"/>
                <w:szCs w:val="21"/>
                <w:highlight w:val="none"/>
                <w:lang w:val="en-US" w:eastAsia="zh-CN" w:bidi="ar"/>
              </w:rPr>
              <w:t>4000/1A</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5P10/5P10/0.5S</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10/10/10VA</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附带电显示装置、五防闭锁装置，优质产品。</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配电动底盘</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B4657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56253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E9430C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r>
      <w:tr w14:paraId="7810A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854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CE00EE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中置式开关柜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FE2D91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户内型金属铠装移开式中置开关柜</w:t>
            </w:r>
            <w:r>
              <w:rPr>
                <w:rStyle w:val="31"/>
                <w:rFonts w:hint="eastAsia" w:ascii="宋体" w:hAnsi="宋体" w:eastAsia="宋体" w:cs="宋体"/>
                <w:color w:val="auto"/>
                <w:sz w:val="21"/>
                <w:szCs w:val="21"/>
                <w:highlight w:val="none"/>
                <w:lang w:val="en-US" w:eastAsia="zh-CN" w:bidi="ar"/>
              </w:rPr>
              <w:t>KYN-12</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隔离手车：</w:t>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4000A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40kA</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FAFA5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91B23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7847A2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r>
      <w:tr w14:paraId="421A9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94D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E581D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中置式开关柜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865DA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户内型金属铠装移开式中置开关柜</w:t>
            </w:r>
            <w:r>
              <w:rPr>
                <w:rStyle w:val="31"/>
                <w:rFonts w:hint="eastAsia" w:ascii="宋体" w:hAnsi="宋体" w:eastAsia="宋体" w:cs="宋体"/>
                <w:color w:val="auto"/>
                <w:sz w:val="21"/>
                <w:szCs w:val="21"/>
                <w:highlight w:val="none"/>
                <w:lang w:val="en-US" w:eastAsia="zh-CN" w:bidi="ar"/>
              </w:rPr>
              <w:t>KYN-12</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1250A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31.5kA(4s)</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尺寸：宽</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深</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高</w:t>
            </w:r>
            <w:r>
              <w:rPr>
                <w:rStyle w:val="31"/>
                <w:rFonts w:hint="eastAsia" w:ascii="宋体" w:hAnsi="宋体" w:eastAsia="宋体" w:cs="宋体"/>
                <w:color w:val="auto"/>
                <w:sz w:val="21"/>
                <w:szCs w:val="21"/>
                <w:highlight w:val="none"/>
                <w:lang w:val="en-US" w:eastAsia="zh-CN" w:bidi="ar"/>
              </w:rPr>
              <w:t>(mm)</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800×1610×2360</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控制电压</w:t>
            </w:r>
            <w:r>
              <w:rPr>
                <w:rStyle w:val="31"/>
                <w:rFonts w:hint="eastAsia" w:ascii="宋体" w:hAnsi="宋体" w:eastAsia="宋体" w:cs="宋体"/>
                <w:color w:val="auto"/>
                <w:sz w:val="21"/>
                <w:szCs w:val="21"/>
                <w:highlight w:val="none"/>
                <w:lang w:val="en-US" w:eastAsia="zh-CN" w:bidi="ar"/>
              </w:rPr>
              <w:t>DC220V</w:t>
            </w:r>
            <w:r>
              <w:rPr>
                <w:rStyle w:val="30"/>
                <w:color w:val="auto"/>
                <w:sz w:val="21"/>
                <w:szCs w:val="21"/>
                <w:highlight w:val="none"/>
                <w:lang w:val="en-US" w:eastAsia="zh-CN" w:bidi="ar"/>
              </w:rPr>
              <w:t>，储能电压</w:t>
            </w:r>
            <w:r>
              <w:rPr>
                <w:rStyle w:val="31"/>
                <w:rFonts w:hint="eastAsia" w:ascii="宋体" w:hAnsi="宋体" w:eastAsia="宋体" w:cs="宋体"/>
                <w:color w:val="auto"/>
                <w:sz w:val="21"/>
                <w:szCs w:val="21"/>
                <w:highlight w:val="none"/>
                <w:lang w:val="en-US" w:eastAsia="zh-CN" w:bidi="ar"/>
              </w:rPr>
              <w:t>AC220V</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主要包括以下元件：</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真空断路器：</w:t>
            </w:r>
            <w:r>
              <w:rPr>
                <w:rStyle w:val="31"/>
                <w:rFonts w:hint="eastAsia" w:ascii="宋体" w:hAnsi="宋体" w:eastAsia="宋体" w:cs="宋体"/>
                <w:color w:val="auto"/>
                <w:sz w:val="21"/>
                <w:szCs w:val="21"/>
                <w:highlight w:val="none"/>
                <w:lang w:val="en-US" w:eastAsia="zh-CN" w:bidi="ar"/>
              </w:rPr>
              <w:t>1250A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w:t>
            </w:r>
            <w:r>
              <w:rPr>
                <w:rStyle w:val="30"/>
                <w:color w:val="auto"/>
                <w:sz w:val="21"/>
                <w:szCs w:val="21"/>
                <w:highlight w:val="none"/>
                <w:lang w:val="en-US" w:eastAsia="zh-CN" w:bidi="ar"/>
              </w:rPr>
              <w:t>，进口断路器，弹簧操作机构；</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接地刀：</w:t>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31.5kA/2S</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电流互感器：</w:t>
            </w:r>
            <w:r>
              <w:rPr>
                <w:rStyle w:val="31"/>
                <w:rFonts w:hint="eastAsia" w:ascii="宋体" w:hAnsi="宋体" w:eastAsia="宋体" w:cs="宋体"/>
                <w:color w:val="auto"/>
                <w:sz w:val="21"/>
                <w:szCs w:val="21"/>
                <w:highlight w:val="none"/>
                <w:lang w:val="en-US" w:eastAsia="zh-CN" w:bidi="ar"/>
              </w:rPr>
              <w:t>800/1,5P40,10VA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400-800/1,0.5S/0.2S,10/5VA</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零序电流互感器</w:t>
            </w:r>
            <w:r>
              <w:rPr>
                <w:rStyle w:val="31"/>
                <w:rFonts w:hint="eastAsia" w:ascii="宋体" w:hAnsi="宋体" w:eastAsia="宋体" w:cs="宋体"/>
                <w:color w:val="auto"/>
                <w:sz w:val="21"/>
                <w:szCs w:val="21"/>
                <w:highlight w:val="none"/>
                <w:lang w:val="en-US" w:eastAsia="zh-CN" w:bidi="ar"/>
              </w:rPr>
              <w:t>:150/1ALJY-</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200</w:t>
            </w:r>
            <w:r>
              <w:rPr>
                <w:rStyle w:val="30"/>
                <w:color w:val="auto"/>
                <w:sz w:val="21"/>
                <w:szCs w:val="21"/>
                <w:highlight w:val="none"/>
                <w:lang w:val="en-US" w:eastAsia="zh-CN" w:bidi="ar"/>
              </w:rPr>
              <w:t>，整体穿芯式；</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附带电显示装置、五防闭锁装置，优质产品；</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配电动底盘及电动地刀</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C17E0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CF6E1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5E4F4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p>
        </w:tc>
      </w:tr>
      <w:tr w14:paraId="05067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750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87138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中置式开关柜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497B8D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户内型金属铠装移开式中置开关柜</w:t>
            </w:r>
            <w:r>
              <w:rPr>
                <w:rStyle w:val="31"/>
                <w:rFonts w:hint="eastAsia" w:ascii="宋体" w:hAnsi="宋体" w:eastAsia="宋体" w:cs="宋体"/>
                <w:color w:val="auto"/>
                <w:sz w:val="21"/>
                <w:szCs w:val="21"/>
                <w:highlight w:val="none"/>
                <w:lang w:val="en-US" w:eastAsia="zh-CN" w:bidi="ar"/>
              </w:rPr>
              <w:t>KYN-12</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1250A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31.5kA(4s)</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尺寸：宽</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深</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高</w:t>
            </w:r>
            <w:r>
              <w:rPr>
                <w:rStyle w:val="31"/>
                <w:rFonts w:hint="eastAsia" w:ascii="宋体" w:hAnsi="宋体" w:eastAsia="宋体" w:cs="宋体"/>
                <w:color w:val="auto"/>
                <w:sz w:val="21"/>
                <w:szCs w:val="21"/>
                <w:highlight w:val="none"/>
                <w:lang w:val="en-US" w:eastAsia="zh-CN" w:bidi="ar"/>
              </w:rPr>
              <w:t>(mm)</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800×1610×2360</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控制电压</w:t>
            </w:r>
            <w:r>
              <w:rPr>
                <w:rStyle w:val="31"/>
                <w:rFonts w:hint="eastAsia" w:ascii="宋体" w:hAnsi="宋体" w:eastAsia="宋体" w:cs="宋体"/>
                <w:color w:val="auto"/>
                <w:sz w:val="21"/>
                <w:szCs w:val="21"/>
                <w:highlight w:val="none"/>
                <w:lang w:val="en-US" w:eastAsia="zh-CN" w:bidi="ar"/>
              </w:rPr>
              <w:t>DC220V</w:t>
            </w:r>
            <w:r>
              <w:rPr>
                <w:rStyle w:val="30"/>
                <w:color w:val="auto"/>
                <w:sz w:val="21"/>
                <w:szCs w:val="21"/>
                <w:highlight w:val="none"/>
                <w:lang w:val="en-US" w:eastAsia="zh-CN" w:bidi="ar"/>
              </w:rPr>
              <w:t>，储能电压</w:t>
            </w:r>
            <w:r>
              <w:rPr>
                <w:rStyle w:val="31"/>
                <w:rFonts w:hint="eastAsia" w:ascii="宋体" w:hAnsi="宋体" w:eastAsia="宋体" w:cs="宋体"/>
                <w:color w:val="auto"/>
                <w:sz w:val="21"/>
                <w:szCs w:val="21"/>
                <w:highlight w:val="none"/>
                <w:lang w:val="en-US" w:eastAsia="zh-CN" w:bidi="ar"/>
              </w:rPr>
              <w:t>AC220V</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主要包括以下元件：</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真空断路器：</w:t>
            </w:r>
            <w:r>
              <w:rPr>
                <w:rStyle w:val="31"/>
                <w:rFonts w:hint="eastAsia" w:ascii="宋体" w:hAnsi="宋体" w:eastAsia="宋体" w:cs="宋体"/>
                <w:color w:val="auto"/>
                <w:sz w:val="21"/>
                <w:szCs w:val="21"/>
                <w:highlight w:val="none"/>
                <w:lang w:val="en-US" w:eastAsia="zh-CN" w:bidi="ar"/>
              </w:rPr>
              <w:t>1250A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w:t>
            </w:r>
            <w:r>
              <w:rPr>
                <w:rStyle w:val="30"/>
                <w:color w:val="auto"/>
                <w:sz w:val="21"/>
                <w:szCs w:val="21"/>
                <w:highlight w:val="none"/>
                <w:lang w:val="en-US" w:eastAsia="zh-CN" w:bidi="ar"/>
              </w:rPr>
              <w:t>，进口断路器，弹簧操作机构；</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接地刀：</w:t>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31.5kA/2S</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电流互感器：</w:t>
            </w:r>
            <w:r>
              <w:rPr>
                <w:rStyle w:val="31"/>
                <w:rFonts w:hint="eastAsia" w:ascii="宋体" w:hAnsi="宋体" w:eastAsia="宋体" w:cs="宋体"/>
                <w:color w:val="auto"/>
                <w:sz w:val="21"/>
                <w:szCs w:val="21"/>
                <w:highlight w:val="none"/>
                <w:lang w:val="en-US" w:eastAsia="zh-CN" w:bidi="ar"/>
              </w:rPr>
              <w:t>800/1,5P40,10VA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400-800/1,0.5S/0.2S,10/5VA</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零序电流互感器</w:t>
            </w:r>
            <w:r>
              <w:rPr>
                <w:rStyle w:val="31"/>
                <w:rFonts w:hint="eastAsia" w:ascii="宋体" w:hAnsi="宋体" w:eastAsia="宋体" w:cs="宋体"/>
                <w:color w:val="auto"/>
                <w:sz w:val="21"/>
                <w:szCs w:val="21"/>
                <w:highlight w:val="none"/>
                <w:lang w:val="en-US" w:eastAsia="zh-CN" w:bidi="ar"/>
              </w:rPr>
              <w:t>:150/1ALJY-</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200</w:t>
            </w:r>
            <w:r>
              <w:rPr>
                <w:rStyle w:val="30"/>
                <w:color w:val="auto"/>
                <w:sz w:val="21"/>
                <w:szCs w:val="21"/>
                <w:highlight w:val="none"/>
                <w:lang w:val="en-US" w:eastAsia="zh-CN" w:bidi="ar"/>
              </w:rPr>
              <w:t>，整体穿芯式；</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附带电显示装置、五防闭锁装置，优质产品；</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配电动底盘及电动地刀</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87A8E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EDB57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2C67C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p>
        </w:tc>
      </w:tr>
      <w:tr w14:paraId="302A3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BEB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8DD36F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中置式开关柜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D2E69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户内型金属铠装移开式中置开关柜</w:t>
            </w:r>
            <w:r>
              <w:rPr>
                <w:rStyle w:val="31"/>
                <w:rFonts w:hint="eastAsia" w:ascii="宋体" w:hAnsi="宋体" w:eastAsia="宋体" w:cs="宋体"/>
                <w:color w:val="auto"/>
                <w:sz w:val="21"/>
                <w:szCs w:val="21"/>
                <w:highlight w:val="none"/>
                <w:lang w:val="en-US" w:eastAsia="zh-CN" w:bidi="ar"/>
              </w:rPr>
              <w:t>KYN-12</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1250A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31.5kA(4s)</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尺寸：宽</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深</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高</w:t>
            </w:r>
            <w:r>
              <w:rPr>
                <w:rStyle w:val="31"/>
                <w:rFonts w:hint="eastAsia" w:ascii="宋体" w:hAnsi="宋体" w:eastAsia="宋体" w:cs="宋体"/>
                <w:color w:val="auto"/>
                <w:sz w:val="21"/>
                <w:szCs w:val="21"/>
                <w:highlight w:val="none"/>
                <w:lang w:val="en-US" w:eastAsia="zh-CN" w:bidi="ar"/>
              </w:rPr>
              <w:t>(mm)</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800×1610×2360</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控制电压</w:t>
            </w:r>
            <w:r>
              <w:rPr>
                <w:rStyle w:val="31"/>
                <w:rFonts w:hint="eastAsia" w:ascii="宋体" w:hAnsi="宋体" w:eastAsia="宋体" w:cs="宋体"/>
                <w:color w:val="auto"/>
                <w:sz w:val="21"/>
                <w:szCs w:val="21"/>
                <w:highlight w:val="none"/>
                <w:lang w:val="en-US" w:eastAsia="zh-CN" w:bidi="ar"/>
              </w:rPr>
              <w:t>DC220V</w:t>
            </w:r>
            <w:r>
              <w:rPr>
                <w:rStyle w:val="30"/>
                <w:color w:val="auto"/>
                <w:sz w:val="21"/>
                <w:szCs w:val="21"/>
                <w:highlight w:val="none"/>
                <w:lang w:val="en-US" w:eastAsia="zh-CN" w:bidi="ar"/>
              </w:rPr>
              <w:t>，储能电压</w:t>
            </w:r>
            <w:r>
              <w:rPr>
                <w:rStyle w:val="31"/>
                <w:rFonts w:hint="eastAsia" w:ascii="宋体" w:hAnsi="宋体" w:eastAsia="宋体" w:cs="宋体"/>
                <w:color w:val="auto"/>
                <w:sz w:val="21"/>
                <w:szCs w:val="21"/>
                <w:highlight w:val="none"/>
                <w:lang w:val="en-US" w:eastAsia="zh-CN" w:bidi="ar"/>
              </w:rPr>
              <w:t>AC220V</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主要包括以下元件：</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真空断路器：</w:t>
            </w:r>
            <w:r>
              <w:rPr>
                <w:rStyle w:val="31"/>
                <w:rFonts w:hint="eastAsia" w:ascii="宋体" w:hAnsi="宋体" w:eastAsia="宋体" w:cs="宋体"/>
                <w:color w:val="auto"/>
                <w:sz w:val="21"/>
                <w:szCs w:val="21"/>
                <w:highlight w:val="none"/>
                <w:lang w:val="en-US" w:eastAsia="zh-CN" w:bidi="ar"/>
              </w:rPr>
              <w:t>1250A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w:t>
            </w:r>
            <w:r>
              <w:rPr>
                <w:rStyle w:val="30"/>
                <w:color w:val="auto"/>
                <w:sz w:val="21"/>
                <w:szCs w:val="21"/>
                <w:highlight w:val="none"/>
                <w:lang w:val="en-US" w:eastAsia="zh-CN" w:bidi="ar"/>
              </w:rPr>
              <w:t>，进口断路器，弹簧操作机构；</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接地刀：</w:t>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31.5kA/2S</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电流互感器：</w:t>
            </w:r>
            <w:r>
              <w:rPr>
                <w:rStyle w:val="31"/>
                <w:rFonts w:hint="eastAsia" w:ascii="宋体" w:hAnsi="宋体" w:eastAsia="宋体" w:cs="宋体"/>
                <w:color w:val="auto"/>
                <w:sz w:val="21"/>
                <w:szCs w:val="21"/>
                <w:highlight w:val="none"/>
                <w:lang w:val="en-US" w:eastAsia="zh-CN" w:bidi="ar"/>
              </w:rPr>
              <w:t>800/1A,5P40,10VA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400-800/1A,0.5S,10VA</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400-600-800-1200/1A,0.2S</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5VA</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零序电流互感器</w:t>
            </w:r>
            <w:r>
              <w:rPr>
                <w:rStyle w:val="31"/>
                <w:rFonts w:hint="eastAsia" w:ascii="宋体" w:hAnsi="宋体" w:eastAsia="宋体" w:cs="宋体"/>
                <w:color w:val="auto"/>
                <w:sz w:val="21"/>
                <w:szCs w:val="21"/>
                <w:highlight w:val="none"/>
                <w:lang w:val="en-US" w:eastAsia="zh-CN" w:bidi="ar"/>
              </w:rPr>
              <w:t>:150/1ALJY-</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200</w:t>
            </w:r>
            <w:r>
              <w:rPr>
                <w:rStyle w:val="30"/>
                <w:color w:val="auto"/>
                <w:sz w:val="21"/>
                <w:szCs w:val="21"/>
                <w:highlight w:val="none"/>
                <w:lang w:val="en-US" w:eastAsia="zh-CN" w:bidi="ar"/>
              </w:rPr>
              <w:t>，整体穿芯式；</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附带电显示装置、五防闭锁装置，优质产品；</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配电动底盘及电动地刀</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995AC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5ED9E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32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9A09B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p>
        </w:tc>
      </w:tr>
      <w:tr w14:paraId="63DB4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765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9923E8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中置式开关柜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303C82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户内型金属铠装移开式中置开关柜</w:t>
            </w:r>
            <w:r>
              <w:rPr>
                <w:rStyle w:val="31"/>
                <w:rFonts w:hint="eastAsia" w:ascii="宋体" w:hAnsi="宋体" w:eastAsia="宋体" w:cs="宋体"/>
                <w:color w:val="auto"/>
                <w:sz w:val="21"/>
                <w:szCs w:val="21"/>
                <w:highlight w:val="none"/>
                <w:lang w:val="en-US" w:eastAsia="zh-CN" w:bidi="ar"/>
              </w:rPr>
              <w:t>KYN-12</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1250A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31.5kA(4s)</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尺寸：宽</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深</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高</w:t>
            </w:r>
            <w:r>
              <w:rPr>
                <w:rStyle w:val="31"/>
                <w:rFonts w:hint="eastAsia" w:ascii="宋体" w:hAnsi="宋体" w:eastAsia="宋体" w:cs="宋体"/>
                <w:color w:val="auto"/>
                <w:sz w:val="21"/>
                <w:szCs w:val="21"/>
                <w:highlight w:val="none"/>
                <w:lang w:val="en-US" w:eastAsia="zh-CN" w:bidi="ar"/>
              </w:rPr>
              <w:t>(mm)</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800×1610×2360</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控制电压</w:t>
            </w:r>
            <w:r>
              <w:rPr>
                <w:rStyle w:val="31"/>
                <w:rFonts w:hint="eastAsia" w:ascii="宋体" w:hAnsi="宋体" w:eastAsia="宋体" w:cs="宋体"/>
                <w:color w:val="auto"/>
                <w:sz w:val="21"/>
                <w:szCs w:val="21"/>
                <w:highlight w:val="none"/>
                <w:lang w:val="en-US" w:eastAsia="zh-CN" w:bidi="ar"/>
              </w:rPr>
              <w:t>DC220V</w:t>
            </w:r>
            <w:r>
              <w:rPr>
                <w:rStyle w:val="30"/>
                <w:color w:val="auto"/>
                <w:sz w:val="21"/>
                <w:szCs w:val="21"/>
                <w:highlight w:val="none"/>
                <w:lang w:val="en-US" w:eastAsia="zh-CN" w:bidi="ar"/>
              </w:rPr>
              <w:t>，储能电压</w:t>
            </w:r>
            <w:r>
              <w:rPr>
                <w:rStyle w:val="31"/>
                <w:rFonts w:hint="eastAsia" w:ascii="宋体" w:hAnsi="宋体" w:eastAsia="宋体" w:cs="宋体"/>
                <w:color w:val="auto"/>
                <w:sz w:val="21"/>
                <w:szCs w:val="21"/>
                <w:highlight w:val="none"/>
                <w:lang w:val="en-US" w:eastAsia="zh-CN" w:bidi="ar"/>
              </w:rPr>
              <w:t>AC220V</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主要包括以下元件：</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小车：中置式熔断器</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避雷器共车；</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接地刀：</w:t>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31.5kA/2S</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电压互感器：</w:t>
            </w:r>
            <w:r>
              <w:rPr>
                <w:rStyle w:val="31"/>
                <w:rFonts w:hint="eastAsia" w:ascii="宋体" w:hAnsi="宋体" w:eastAsia="宋体" w:cs="宋体"/>
                <w:color w:val="auto"/>
                <w:sz w:val="21"/>
                <w:szCs w:val="21"/>
                <w:highlight w:val="none"/>
                <w:lang w:val="en-US" w:eastAsia="zh-CN" w:bidi="ar"/>
              </w:rPr>
              <w:t>10/√3</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0.1/√3</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0.1/√3</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0.1/3kV</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0.2/3P(0.5)/3P</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50VA/75VA/75VA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避雷器：</w:t>
            </w:r>
            <w:r>
              <w:rPr>
                <w:rStyle w:val="31"/>
                <w:rFonts w:hint="eastAsia" w:ascii="宋体" w:hAnsi="宋体" w:eastAsia="宋体" w:cs="宋体"/>
                <w:color w:val="auto"/>
                <w:sz w:val="21"/>
                <w:szCs w:val="21"/>
                <w:highlight w:val="none"/>
                <w:lang w:val="en-US" w:eastAsia="zh-CN" w:bidi="ar"/>
              </w:rPr>
              <w:t>17kV/45kV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400A(2ms)</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熔断器：</w:t>
            </w:r>
            <w:r>
              <w:rPr>
                <w:rStyle w:val="31"/>
                <w:rFonts w:hint="eastAsia" w:ascii="宋体" w:hAnsi="宋体" w:eastAsia="宋体" w:cs="宋体"/>
                <w:color w:val="auto"/>
                <w:sz w:val="21"/>
                <w:szCs w:val="21"/>
                <w:highlight w:val="none"/>
                <w:lang w:val="en-US" w:eastAsia="zh-CN" w:bidi="ar"/>
              </w:rPr>
              <w:t>0.5A/31.5kA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放电计数器及泄露电流监测仪（三相）；</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附带电显示装置、五防闭锁装置，优质产品；</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配电动底盘及电动地刀</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525A0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7BFAF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5EE82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p>
        </w:tc>
      </w:tr>
      <w:tr w14:paraId="02413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ACB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62F80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中置式开关柜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54FB06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户内型金属铠装移开式中置开关柜</w:t>
            </w:r>
            <w:r>
              <w:rPr>
                <w:rStyle w:val="31"/>
                <w:rFonts w:hint="eastAsia" w:ascii="宋体" w:hAnsi="宋体" w:eastAsia="宋体" w:cs="宋体"/>
                <w:color w:val="auto"/>
                <w:sz w:val="21"/>
                <w:szCs w:val="21"/>
                <w:highlight w:val="none"/>
                <w:lang w:val="en-US" w:eastAsia="zh-CN" w:bidi="ar"/>
              </w:rPr>
              <w:t>KYN-12</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1250A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31.5kA(4s)</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尺寸：宽</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深</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高</w:t>
            </w:r>
            <w:r>
              <w:rPr>
                <w:rStyle w:val="31"/>
                <w:rFonts w:hint="eastAsia" w:ascii="宋体" w:hAnsi="宋体" w:eastAsia="宋体" w:cs="宋体"/>
                <w:color w:val="auto"/>
                <w:sz w:val="21"/>
                <w:szCs w:val="21"/>
                <w:highlight w:val="none"/>
                <w:lang w:val="en-US" w:eastAsia="zh-CN" w:bidi="ar"/>
              </w:rPr>
              <w:t>(mm)</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800×1610×2360</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控制电压</w:t>
            </w:r>
            <w:r>
              <w:rPr>
                <w:rStyle w:val="31"/>
                <w:rFonts w:hint="eastAsia" w:ascii="宋体" w:hAnsi="宋体" w:eastAsia="宋体" w:cs="宋体"/>
                <w:color w:val="auto"/>
                <w:sz w:val="21"/>
                <w:szCs w:val="21"/>
                <w:highlight w:val="none"/>
                <w:lang w:val="en-US" w:eastAsia="zh-CN" w:bidi="ar"/>
              </w:rPr>
              <w:t>DC220V</w:t>
            </w:r>
            <w:r>
              <w:rPr>
                <w:rStyle w:val="30"/>
                <w:color w:val="auto"/>
                <w:sz w:val="21"/>
                <w:szCs w:val="21"/>
                <w:highlight w:val="none"/>
                <w:lang w:val="en-US" w:eastAsia="zh-CN" w:bidi="ar"/>
              </w:rPr>
              <w:t>，储能电压</w:t>
            </w:r>
            <w:r>
              <w:rPr>
                <w:rStyle w:val="31"/>
                <w:rFonts w:hint="eastAsia" w:ascii="宋体" w:hAnsi="宋体" w:eastAsia="宋体" w:cs="宋体"/>
                <w:color w:val="auto"/>
                <w:sz w:val="21"/>
                <w:szCs w:val="21"/>
                <w:highlight w:val="none"/>
                <w:lang w:val="en-US" w:eastAsia="zh-CN" w:bidi="ar"/>
              </w:rPr>
              <w:t>AC220V</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主要包括以下元件：</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真空断路器：</w:t>
            </w:r>
            <w:r>
              <w:rPr>
                <w:rStyle w:val="31"/>
                <w:rFonts w:hint="eastAsia" w:ascii="宋体" w:hAnsi="宋体" w:eastAsia="宋体" w:cs="宋体"/>
                <w:color w:val="auto"/>
                <w:sz w:val="21"/>
                <w:szCs w:val="21"/>
                <w:highlight w:val="none"/>
                <w:lang w:val="en-US" w:eastAsia="zh-CN" w:bidi="ar"/>
              </w:rPr>
              <w:t>1250A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w:t>
            </w:r>
            <w:r>
              <w:rPr>
                <w:rStyle w:val="30"/>
                <w:color w:val="auto"/>
                <w:sz w:val="21"/>
                <w:szCs w:val="21"/>
                <w:highlight w:val="none"/>
                <w:lang w:val="en-US" w:eastAsia="zh-CN" w:bidi="ar"/>
              </w:rPr>
              <w:t>，进口断路器，弹簧操作机构；</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接地刀：</w:t>
            </w: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31.5kA/2S</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电流互感器：</w:t>
            </w:r>
            <w:r>
              <w:rPr>
                <w:rStyle w:val="31"/>
                <w:rFonts w:hint="eastAsia" w:ascii="宋体" w:hAnsi="宋体" w:eastAsia="宋体" w:cs="宋体"/>
                <w:color w:val="auto"/>
                <w:sz w:val="21"/>
                <w:szCs w:val="21"/>
                <w:highlight w:val="none"/>
                <w:lang w:val="en-US" w:eastAsia="zh-CN" w:bidi="ar"/>
              </w:rPr>
              <w:t>400/1A,5P40,10VA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200-400/1A,0.5S/0.2S,10/5VA</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零序电流互感器</w:t>
            </w:r>
            <w:r>
              <w:rPr>
                <w:rStyle w:val="31"/>
                <w:rFonts w:hint="eastAsia" w:ascii="宋体" w:hAnsi="宋体" w:eastAsia="宋体" w:cs="宋体"/>
                <w:color w:val="auto"/>
                <w:sz w:val="21"/>
                <w:szCs w:val="21"/>
                <w:highlight w:val="none"/>
                <w:lang w:val="en-US" w:eastAsia="zh-CN" w:bidi="ar"/>
              </w:rPr>
              <w:t>:150/1ALJY-</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200</w:t>
            </w:r>
            <w:r>
              <w:rPr>
                <w:rStyle w:val="30"/>
                <w:color w:val="auto"/>
                <w:sz w:val="21"/>
                <w:szCs w:val="21"/>
                <w:highlight w:val="none"/>
                <w:lang w:val="en-US" w:eastAsia="zh-CN" w:bidi="ar"/>
              </w:rPr>
              <w:t>，整体穿芯式；</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附带电显示装置、五防闭锁装置，优质产品；</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配电动底盘及电动地刀</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57FB5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B14EF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17284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p>
        </w:tc>
      </w:tr>
      <w:tr w14:paraId="01E10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FA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1B6CD4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封闭母线桥</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19BE0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12kV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4000A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31.5kA(4s)</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4DFD1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F3DDF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60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C1E80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p>
        </w:tc>
      </w:tr>
      <w:tr w14:paraId="283B9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27B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四</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2E82CD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无功补充装置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ABBE158">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7BC98B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7623E7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6870A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p>
        </w:tc>
      </w:tr>
      <w:tr w14:paraId="0F079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DF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E37419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4"/>
                <w:color w:val="auto"/>
                <w:sz w:val="21"/>
                <w:szCs w:val="21"/>
                <w:highlight w:val="none"/>
                <w:lang w:val="en-US" w:eastAsia="zh-CN" w:bidi="ar"/>
              </w:rPr>
              <w:t>电容器组</w:t>
            </w:r>
            <w:r>
              <w:rPr>
                <w:rStyle w:val="35"/>
                <w:rFonts w:hint="eastAsia" w:ascii="宋体" w:hAnsi="宋体" w:eastAsia="宋体" w:cs="宋体"/>
                <w:color w:val="auto"/>
                <w:sz w:val="21"/>
                <w:szCs w:val="21"/>
                <w:highlight w:val="none"/>
                <w:lang w:val="en-US" w:eastAsia="zh-CN" w:bidi="ar"/>
              </w:rPr>
              <w:br w:type="textWrapping"/>
            </w:r>
            <w:r>
              <w:rPr>
                <w:rStyle w:val="35"/>
                <w:rFonts w:hint="eastAsia" w:ascii="宋体" w:hAnsi="宋体" w:eastAsia="宋体" w:cs="宋体"/>
                <w:color w:val="auto"/>
                <w:sz w:val="21"/>
                <w:szCs w:val="21"/>
                <w:highlight w:val="none"/>
                <w:lang w:val="en-US" w:eastAsia="zh-CN" w:bidi="ar"/>
              </w:rPr>
              <w:t>TBB10-6012/334-AK</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54845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6012kvar</w:t>
            </w:r>
            <w:r>
              <w:rPr>
                <w:rStyle w:val="30"/>
                <w:color w:val="auto"/>
                <w:sz w:val="21"/>
                <w:szCs w:val="21"/>
                <w:highlight w:val="none"/>
                <w:lang w:val="en-US" w:eastAsia="zh-CN" w:bidi="ar"/>
              </w:rPr>
              <w:t>。每组内包含：</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高压并联电容器：</w:t>
            </w:r>
            <w:r>
              <w:rPr>
                <w:rStyle w:val="31"/>
                <w:rFonts w:hint="eastAsia" w:ascii="宋体" w:hAnsi="宋体" w:eastAsia="宋体" w:cs="宋体"/>
                <w:color w:val="auto"/>
                <w:sz w:val="21"/>
                <w:szCs w:val="21"/>
                <w:highlight w:val="none"/>
                <w:lang w:val="en-US" w:eastAsia="zh-CN" w:bidi="ar"/>
              </w:rPr>
              <w:t>BAM11/√3-334-1W</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四级接地开关：</w:t>
            </w:r>
            <w:r>
              <w:rPr>
                <w:rStyle w:val="31"/>
                <w:rFonts w:hint="eastAsia" w:ascii="宋体" w:hAnsi="宋体" w:eastAsia="宋体" w:cs="宋体"/>
                <w:color w:val="auto"/>
                <w:sz w:val="21"/>
                <w:szCs w:val="21"/>
                <w:highlight w:val="none"/>
                <w:lang w:val="en-US" w:eastAsia="zh-CN" w:bidi="ar"/>
              </w:rPr>
              <w:t>GN19-12/1250A-4</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31.5kA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放电线圈：</w:t>
            </w:r>
            <w:r>
              <w:rPr>
                <w:rStyle w:val="31"/>
                <w:rFonts w:hint="eastAsia" w:ascii="宋体" w:hAnsi="宋体" w:eastAsia="宋体" w:cs="宋体"/>
                <w:color w:val="auto"/>
                <w:sz w:val="21"/>
                <w:szCs w:val="21"/>
                <w:highlight w:val="none"/>
                <w:lang w:val="en-US" w:eastAsia="zh-CN" w:bidi="ar"/>
              </w:rPr>
              <w:t>FDGE-11/√3-3.4-1W</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氧化锌避雷器：</w:t>
            </w:r>
            <w:r>
              <w:rPr>
                <w:rStyle w:val="31"/>
                <w:rFonts w:hint="eastAsia" w:ascii="宋体" w:hAnsi="宋体" w:eastAsia="宋体" w:cs="宋体"/>
                <w:color w:val="auto"/>
                <w:sz w:val="21"/>
                <w:szCs w:val="21"/>
                <w:highlight w:val="none"/>
                <w:lang w:val="en-US" w:eastAsia="zh-CN" w:bidi="ar"/>
              </w:rPr>
              <w:t>YH5WR-17/46</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600A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网门：网孔</w:t>
            </w:r>
            <w:r>
              <w:rPr>
                <w:rStyle w:val="31"/>
                <w:rFonts w:hint="eastAsia" w:ascii="宋体" w:hAnsi="宋体" w:eastAsia="宋体" w:cs="宋体"/>
                <w:color w:val="auto"/>
                <w:sz w:val="21"/>
                <w:szCs w:val="21"/>
                <w:highlight w:val="none"/>
                <w:lang w:val="en-US" w:eastAsia="zh-CN" w:bidi="ar"/>
              </w:rPr>
              <w:t>40×40</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支柱绝缘子</w:t>
            </w:r>
            <w:r>
              <w:rPr>
                <w:rStyle w:val="31"/>
                <w:rFonts w:hint="eastAsia" w:ascii="宋体" w:hAnsi="宋体" w:eastAsia="宋体" w:cs="宋体"/>
                <w:color w:val="auto"/>
                <w:sz w:val="21"/>
                <w:szCs w:val="21"/>
                <w:highlight w:val="none"/>
                <w:lang w:val="en-US" w:eastAsia="zh-CN" w:bidi="ar"/>
              </w:rPr>
              <w:t>ZSWR-12/6</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铜排（配热缩套）：</w:t>
            </w:r>
            <w:r>
              <w:rPr>
                <w:rStyle w:val="31"/>
                <w:rFonts w:hint="eastAsia" w:ascii="宋体" w:hAnsi="宋体" w:eastAsia="宋体" w:cs="宋体"/>
                <w:color w:val="auto"/>
                <w:sz w:val="21"/>
                <w:szCs w:val="21"/>
                <w:highlight w:val="none"/>
                <w:lang w:val="en-US" w:eastAsia="zh-CN" w:bidi="ar"/>
              </w:rPr>
              <w:t>TMY-5×50</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放电</w:t>
            </w:r>
            <w:r>
              <w:rPr>
                <w:rStyle w:val="31"/>
                <w:rFonts w:hint="eastAsia" w:ascii="宋体" w:hAnsi="宋体" w:eastAsia="宋体" w:cs="宋体"/>
                <w:color w:val="auto"/>
                <w:sz w:val="21"/>
                <w:szCs w:val="21"/>
                <w:highlight w:val="none"/>
                <w:lang w:val="en-US" w:eastAsia="zh-CN" w:bidi="ar"/>
              </w:rPr>
              <w:t>PT</w:t>
            </w:r>
            <w:r>
              <w:rPr>
                <w:rStyle w:val="30"/>
                <w:color w:val="auto"/>
                <w:sz w:val="21"/>
                <w:szCs w:val="21"/>
                <w:highlight w:val="none"/>
                <w:lang w:val="en-US" w:eastAsia="zh-CN" w:bidi="ar"/>
              </w:rPr>
              <w:t>不锈钢端子箱，不少于</w:t>
            </w:r>
            <w:r>
              <w:rPr>
                <w:rStyle w:val="31"/>
                <w:rFonts w:hint="eastAsia" w:ascii="宋体" w:hAnsi="宋体" w:eastAsia="宋体" w:cs="宋体"/>
                <w:color w:val="auto"/>
                <w:sz w:val="21"/>
                <w:szCs w:val="21"/>
                <w:highlight w:val="none"/>
                <w:lang w:val="en-US" w:eastAsia="zh-CN" w:bidi="ar"/>
              </w:rPr>
              <w:t>50</w:t>
            </w:r>
            <w:r>
              <w:rPr>
                <w:rStyle w:val="30"/>
                <w:color w:val="auto"/>
                <w:sz w:val="21"/>
                <w:szCs w:val="21"/>
                <w:highlight w:val="none"/>
                <w:lang w:val="en-US" w:eastAsia="zh-CN" w:bidi="ar"/>
              </w:rPr>
              <w:t>个端子；</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全电流在线监测装置。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525210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D3EC1F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79961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p>
        </w:tc>
      </w:tr>
      <w:tr w14:paraId="0E1CC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7B5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2B0FB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干式铁芯电抗器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B44D1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CKSC-300/10-5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1AE81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C847A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BE8D5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p>
        </w:tc>
      </w:tr>
      <w:tr w14:paraId="2DCA5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9F9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B8270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AACB9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ZRA-YJV22-8.7/15-3x300mm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3E731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4E8A2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024411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5462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B6D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57FCD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电缆终端</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14E94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Style w:val="30"/>
                <w:color w:val="auto"/>
                <w:sz w:val="21"/>
                <w:szCs w:val="21"/>
                <w:highlight w:val="none"/>
                <w:lang w:val="en-US" w:eastAsia="zh-CN" w:bidi="ar"/>
              </w:rPr>
              <w:t>适合</w:t>
            </w:r>
            <w:r>
              <w:rPr>
                <w:rStyle w:val="31"/>
                <w:rFonts w:hint="eastAsia" w:ascii="宋体" w:hAnsi="宋体" w:eastAsia="宋体" w:cs="宋体"/>
                <w:color w:val="auto"/>
                <w:sz w:val="21"/>
                <w:szCs w:val="21"/>
                <w:highlight w:val="none"/>
                <w:lang w:val="en-US" w:eastAsia="zh-CN" w:bidi="ar"/>
              </w:rPr>
              <w:t>ZR-YJV22-8.7/15-3x300mm</w:t>
            </w:r>
            <w:r>
              <w:rPr>
                <w:rStyle w:val="30"/>
                <w:color w:val="auto"/>
                <w:sz w:val="21"/>
                <w:szCs w:val="21"/>
                <w:highlight w:val="none"/>
                <w:lang w:val="en-US" w:eastAsia="zh-CN" w:bidi="ar"/>
              </w:rPr>
              <w:t>电缆</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035C2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4DBA3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12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F0D025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5C94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54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D44C7F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并联电抗器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425261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BKSC-6000/10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7A933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3AE15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2F9FB1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A3E4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1FB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FE7B5B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10kV氧化锌避雷器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4EC619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HY5WR-17/45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A05BC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0E526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6F8A4A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316A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B10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五</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F2481B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kern w:val="2"/>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站用电、接地变</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F7786BC">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2"/>
                <w:sz w:val="21"/>
                <w:szCs w:val="21"/>
                <w:highlight w:val="none"/>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A0CFA2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5C0E0C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F52947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A700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007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75CFE0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小电阻接地成套装置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0706B9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每套内含：</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5657E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AC299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B1353B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8ECF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80F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A13D8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接地变压器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A60293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DKSC-420/10.5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4A54B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80838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E22AAB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3451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969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31AE3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电阻器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9DFDD6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ENGR10-600-10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B1242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8B164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88E8E6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9E93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273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FF3834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电流互感器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2E588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150/1A,5P10/5P10/5P10,10/10/10VA</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B0C43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8DFE0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86C172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131A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3BF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7702E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5FD14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FYZA-YJV22-8.7/15-3x120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43294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00621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90</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634DBB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CEBC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533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377081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户内冷缩电缆头</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31B8B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配套</w:t>
            </w:r>
            <w:r>
              <w:rPr>
                <w:rStyle w:val="31"/>
                <w:rFonts w:hint="eastAsia" w:ascii="宋体" w:hAnsi="宋体" w:eastAsia="宋体" w:cs="宋体"/>
                <w:color w:val="auto"/>
                <w:sz w:val="21"/>
                <w:szCs w:val="21"/>
                <w:highlight w:val="none"/>
                <w:lang w:val="en-US" w:eastAsia="zh-CN" w:bidi="ar"/>
              </w:rPr>
              <w:t>FYZA-YJV22-8.7/15-3x120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8B98D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3C0FF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E06BBF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540F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13A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F3F8DD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户外冷缩电缆头</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71D63E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配套</w:t>
            </w:r>
            <w:r>
              <w:rPr>
                <w:rStyle w:val="31"/>
                <w:rFonts w:hint="eastAsia" w:ascii="宋体" w:hAnsi="宋体" w:eastAsia="宋体" w:cs="宋体"/>
                <w:color w:val="auto"/>
                <w:sz w:val="21"/>
                <w:szCs w:val="21"/>
                <w:highlight w:val="none"/>
                <w:lang w:val="en-US" w:eastAsia="zh-CN" w:bidi="ar"/>
              </w:rPr>
              <w:t>FYZA-YJV22-8.7/15-3x120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122F8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A38E3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7A88C3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D8D4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3C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113DC5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站用变</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88ADB0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SCB11-200/10.5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4FF70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29A88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634634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0284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7A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9EB3DC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B2A7F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FYZA-YJV22-8.7/15-3x120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51277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DB1D2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90</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70C3AF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411C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62F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3A0E35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户内冷缩电缆头</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B1BB1E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配套</w:t>
            </w:r>
            <w:r>
              <w:rPr>
                <w:rStyle w:val="31"/>
                <w:rFonts w:hint="eastAsia" w:ascii="宋体" w:hAnsi="宋体" w:eastAsia="宋体" w:cs="宋体"/>
                <w:color w:val="auto"/>
                <w:sz w:val="21"/>
                <w:szCs w:val="21"/>
                <w:highlight w:val="none"/>
                <w:lang w:val="en-US" w:eastAsia="zh-CN" w:bidi="ar"/>
              </w:rPr>
              <w:t>FYZA-YJV22-8.7/15-3x120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C2155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11BE9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723604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1036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62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75D7A5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1kV</w:t>
            </w:r>
            <w:r>
              <w:rPr>
                <w:rStyle w:val="30"/>
                <w:color w:val="auto"/>
                <w:sz w:val="21"/>
                <w:szCs w:val="21"/>
                <w:highlight w:val="none"/>
                <w:lang w:val="en-US" w:eastAsia="zh-CN" w:bidi="ar"/>
              </w:rPr>
              <w:t>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DEBB1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ZRA-YJV22-0.6/1kV-3x240+1x120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AD1B9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213A5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140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6F680C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774C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9E2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15E77E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零序</w:t>
            </w:r>
            <w:r>
              <w:rPr>
                <w:rStyle w:val="31"/>
                <w:rFonts w:hint="eastAsia" w:ascii="宋体" w:hAnsi="宋体" w:eastAsia="宋体" w:cs="宋体"/>
                <w:color w:val="auto"/>
                <w:sz w:val="21"/>
                <w:szCs w:val="21"/>
                <w:highlight w:val="none"/>
                <w:lang w:val="en-US" w:eastAsia="zh-CN" w:bidi="ar"/>
              </w:rPr>
              <w:t>CT</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FAB5E6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LMZ-0.5400/1A5P3010VA</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04759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BD05D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971299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91BC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0BC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10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60A6F9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蓄电池组</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1A145F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GFM-500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1BE06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91ADF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6DCF90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964B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B9C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4149D0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1kV</w:t>
            </w:r>
            <w:r>
              <w:rPr>
                <w:rStyle w:val="30"/>
                <w:color w:val="auto"/>
                <w:sz w:val="21"/>
                <w:szCs w:val="21"/>
                <w:highlight w:val="none"/>
                <w:lang w:val="en-US" w:eastAsia="zh-CN" w:bidi="ar"/>
              </w:rPr>
              <w:t>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779C4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ZRA-YJV22-1-1x120mm2</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A2942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D6C0C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7A1D66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7FD6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D09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564EEB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交流屏</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08B39AD">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AAD52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E52AE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773EA0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0CF6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FB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E29FE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二次配电箱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78B5269">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8387D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1158C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157951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4891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119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149053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发电车快速接入装置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6EC143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D7FF7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FEA62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B1E674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99BB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B7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D31D22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1kV</w:t>
            </w:r>
            <w:r>
              <w:rPr>
                <w:rStyle w:val="30"/>
                <w:color w:val="auto"/>
                <w:sz w:val="21"/>
                <w:szCs w:val="21"/>
                <w:highlight w:val="none"/>
                <w:lang w:val="en-US" w:eastAsia="zh-CN" w:bidi="ar"/>
              </w:rPr>
              <w:t>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21CFB4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ZRA-YJV22-1-3x240+1x120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5B47E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CB4BB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220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9B7280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8713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B9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262B8B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1kV</w:t>
            </w:r>
            <w:r>
              <w:rPr>
                <w:rStyle w:val="30"/>
                <w:color w:val="auto"/>
                <w:sz w:val="21"/>
                <w:szCs w:val="21"/>
                <w:highlight w:val="none"/>
                <w:lang w:val="en-US" w:eastAsia="zh-CN" w:bidi="ar"/>
              </w:rPr>
              <w:t>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D086ED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ZRA-YJV22-1-3x35+1x16</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5C428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B1DC2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220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1E7485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D576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C19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29256B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1kV</w:t>
            </w:r>
            <w:r>
              <w:rPr>
                <w:rStyle w:val="30"/>
                <w:color w:val="auto"/>
                <w:sz w:val="21"/>
                <w:szCs w:val="21"/>
                <w:highlight w:val="none"/>
                <w:lang w:val="en-US" w:eastAsia="zh-CN" w:bidi="ar"/>
              </w:rPr>
              <w:t>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5A8AB7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ZRA-YJV22-1-4x16</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A99D7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FECE0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630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5594F4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45B7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EF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七</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1EDB5A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全站照明、动力</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F4AF0CC">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BDCC0D3">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90E733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D048EB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8D6E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B57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B973B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1kV</w:t>
            </w:r>
            <w:r>
              <w:rPr>
                <w:rStyle w:val="30"/>
                <w:color w:val="auto"/>
                <w:sz w:val="21"/>
                <w:szCs w:val="21"/>
                <w:highlight w:val="none"/>
                <w:lang w:val="en-US" w:eastAsia="zh-CN" w:bidi="ar"/>
              </w:rPr>
              <w:t>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E43A8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ZRA-YJV22-1-4x4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0EB35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90B89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555669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7CAE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2D1E4">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5324B80">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EB2CE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ZRA-YJV22-1-4x6</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E9502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C3F40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E18693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AE94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DCFA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38BECD9">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601B2A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ZRA-YJV22-1-4x10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09E6F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566FC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C35447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64EF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7485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7C1ED25">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F7A16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ZRA-YJV22-1-4x16</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98836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510FE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407CA3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8B06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18C5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E91D9B7">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B43230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ZRA-YJV22-1-3x35+1x16</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2A03F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08BD5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342103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0A10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A0D0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EF8F3E4">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5A569A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ZRA-YJV22-1-3x50+1x25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A96A2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8D599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7EA116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3DD8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2C2D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8F9DBB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4DC91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ZRA-YJV22-1-3x95+1x70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3A302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F9458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003D21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982B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69A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八</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6AE9E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电缆敷设及防火封堵</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AF74AF3">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B6FFE9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39D1D4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633EBD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07D7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15C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D02FE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槽式直通桥架</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B283CB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800×150</w:t>
            </w:r>
            <w:r>
              <w:rPr>
                <w:rStyle w:val="30"/>
                <w:color w:val="auto"/>
                <w:sz w:val="21"/>
                <w:szCs w:val="21"/>
                <w:highlight w:val="none"/>
                <w:lang w:val="en-US" w:eastAsia="zh-CN" w:bidi="ar"/>
              </w:rPr>
              <w:t>二次竖井用热镀锌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DCBF9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002E7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BF2A12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8719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159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46077F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槽式直通桥架</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1E8D1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700×150</w:t>
            </w:r>
            <w:r>
              <w:rPr>
                <w:rStyle w:val="30"/>
                <w:color w:val="auto"/>
                <w:sz w:val="21"/>
                <w:szCs w:val="21"/>
                <w:highlight w:val="none"/>
                <w:lang w:val="en-US" w:eastAsia="zh-CN" w:bidi="ar"/>
              </w:rPr>
              <w:t>二次竖井用热镀锌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6FE55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0420A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65B356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8039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B69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C2F251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槽式直通桥架</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D59CD6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500×150</w:t>
            </w:r>
            <w:r>
              <w:rPr>
                <w:rStyle w:val="30"/>
                <w:color w:val="auto"/>
                <w:sz w:val="21"/>
                <w:szCs w:val="21"/>
                <w:highlight w:val="none"/>
                <w:lang w:val="en-US" w:eastAsia="zh-CN" w:bidi="ar"/>
              </w:rPr>
              <w:t>二次电缆用热镀锌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F6077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2AAB0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250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C5ED04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514A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53F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CE6A86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槽式直通桥架</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99E10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250×150</w:t>
            </w:r>
            <w:r>
              <w:rPr>
                <w:rStyle w:val="30"/>
                <w:color w:val="auto"/>
                <w:sz w:val="21"/>
                <w:szCs w:val="21"/>
                <w:highlight w:val="none"/>
                <w:lang w:val="en-US" w:eastAsia="zh-CN" w:bidi="ar"/>
              </w:rPr>
              <w:t>二次电缆用热镀锌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F7032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149A5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65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31425C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2350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80E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94C00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槽式直通桥架</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078E49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200×150</w:t>
            </w:r>
            <w:r>
              <w:rPr>
                <w:rStyle w:val="30"/>
                <w:color w:val="auto"/>
                <w:sz w:val="21"/>
                <w:szCs w:val="21"/>
                <w:highlight w:val="none"/>
                <w:lang w:val="en-US" w:eastAsia="zh-CN" w:bidi="ar"/>
              </w:rPr>
              <w:t>桥架与开关柜连通热镀锌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6A7D8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7FF1F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250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0596D8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A05C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2CD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B80E7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槽式直通桥架</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1E0BEE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100×150</w:t>
            </w:r>
            <w:r>
              <w:rPr>
                <w:rStyle w:val="30"/>
                <w:color w:val="auto"/>
                <w:sz w:val="21"/>
                <w:szCs w:val="21"/>
                <w:highlight w:val="none"/>
                <w:lang w:val="en-US" w:eastAsia="zh-CN" w:bidi="ar"/>
              </w:rPr>
              <w:t>通信电缆用热镀锌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E18B4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9DCA1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150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E31E77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9C90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722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23EE5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槽式直通桥架</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9E0BE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100×150</w:t>
            </w:r>
            <w:r>
              <w:rPr>
                <w:rStyle w:val="30"/>
                <w:color w:val="auto"/>
                <w:sz w:val="21"/>
                <w:szCs w:val="21"/>
                <w:highlight w:val="none"/>
                <w:lang w:val="en-US" w:eastAsia="zh-CN" w:bidi="ar"/>
              </w:rPr>
              <w:t>综合分隔槽盒热镀锌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9DA75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9CC62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754B10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lang w:eastAsia="zh-CN"/>
              </w:rPr>
            </w:pPr>
            <w:r>
              <w:rPr>
                <w:rFonts w:hint="eastAsia" w:ascii="宋体" w:hAnsi="宋体" w:cs="宋体"/>
                <w:i w:val="0"/>
                <w:iCs w:val="0"/>
                <w:color w:val="auto"/>
                <w:kern w:val="2"/>
                <w:sz w:val="21"/>
                <w:szCs w:val="21"/>
                <w:highlight w:val="none"/>
                <w:lang w:eastAsia="zh-CN"/>
              </w:rPr>
              <w:t>土建册</w:t>
            </w:r>
          </w:p>
        </w:tc>
      </w:tr>
      <w:tr w14:paraId="49A10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B5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0B1ABA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槽式垂直向下内弯通</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07337A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800×150-500×150</w:t>
            </w:r>
            <w:r>
              <w:rPr>
                <w:rStyle w:val="30"/>
                <w:color w:val="auto"/>
                <w:sz w:val="21"/>
                <w:szCs w:val="21"/>
                <w:highlight w:val="none"/>
                <w:lang w:val="en-US" w:eastAsia="zh-CN" w:bidi="ar"/>
              </w:rPr>
              <w:t>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6ADC2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312F0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8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01FC8A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B5B3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133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09755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槽式垂直向下内弯通</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4C4FD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700×150-700×150</w:t>
            </w:r>
            <w:r>
              <w:rPr>
                <w:rStyle w:val="30"/>
                <w:color w:val="auto"/>
                <w:sz w:val="21"/>
                <w:szCs w:val="21"/>
                <w:highlight w:val="none"/>
                <w:lang w:val="en-US" w:eastAsia="zh-CN" w:bidi="ar"/>
              </w:rPr>
              <w:t>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C8229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5E4A4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BCC111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B2CA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014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10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0C2F2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槽式垂直向下内弯通</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0B918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200×150-200×150</w:t>
            </w:r>
            <w:r>
              <w:rPr>
                <w:rStyle w:val="30"/>
                <w:color w:val="auto"/>
                <w:sz w:val="21"/>
                <w:szCs w:val="21"/>
                <w:highlight w:val="none"/>
                <w:lang w:val="en-US" w:eastAsia="zh-CN" w:bidi="ar"/>
              </w:rPr>
              <w:t>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7BB2E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5710F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125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7E54BD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B004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0CD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11D9B8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槽式水平弯通</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EE8A02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500×500×150</w:t>
            </w:r>
            <w:r>
              <w:rPr>
                <w:rStyle w:val="30"/>
                <w:color w:val="auto"/>
                <w:sz w:val="21"/>
                <w:szCs w:val="21"/>
                <w:highlight w:val="none"/>
                <w:lang w:val="en-US" w:eastAsia="zh-CN" w:bidi="ar"/>
              </w:rPr>
              <w:t>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99768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259AC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8D0F01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963E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22B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11CD1B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槽式水平弯通</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AF0C7E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250×250×150</w:t>
            </w:r>
            <w:r>
              <w:rPr>
                <w:rStyle w:val="30"/>
                <w:color w:val="auto"/>
                <w:sz w:val="21"/>
                <w:szCs w:val="21"/>
                <w:highlight w:val="none"/>
                <w:lang w:val="en-US" w:eastAsia="zh-CN" w:bidi="ar"/>
              </w:rPr>
              <w:t>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358D4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FB294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0279AC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82AF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08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271BA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槽式水平弯通</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0E1B5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100×100×150</w:t>
            </w:r>
            <w:r>
              <w:rPr>
                <w:rStyle w:val="30"/>
                <w:color w:val="auto"/>
                <w:sz w:val="21"/>
                <w:szCs w:val="21"/>
                <w:highlight w:val="none"/>
                <w:lang w:val="en-US" w:eastAsia="zh-CN" w:bidi="ar"/>
              </w:rPr>
              <w:t>通信电缆用热镀锌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D138B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66BDF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3DF771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FCC0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C4F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4DBAE9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槽式异径水平弯通</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A4A4DC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500×250×150</w:t>
            </w:r>
            <w:r>
              <w:rPr>
                <w:rStyle w:val="30"/>
                <w:color w:val="auto"/>
                <w:sz w:val="21"/>
                <w:szCs w:val="21"/>
                <w:highlight w:val="none"/>
                <w:lang w:val="en-US" w:eastAsia="zh-CN" w:bidi="ar"/>
              </w:rPr>
              <w:t>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08C77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2B70D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5BB0FA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69D3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81F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7ED99E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槽式水平三通</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A153FC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500×500×500×150</w:t>
            </w:r>
            <w:r>
              <w:rPr>
                <w:rStyle w:val="30"/>
                <w:color w:val="auto"/>
                <w:sz w:val="21"/>
                <w:szCs w:val="21"/>
                <w:highlight w:val="none"/>
                <w:lang w:val="en-US" w:eastAsia="zh-CN" w:bidi="ar"/>
              </w:rPr>
              <w:t>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68191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6F0F5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A7CD2B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FC46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4F1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E27618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槽式水平三通</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9C85AC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250×250×250×150</w:t>
            </w:r>
            <w:r>
              <w:rPr>
                <w:rStyle w:val="30"/>
                <w:color w:val="auto"/>
                <w:sz w:val="21"/>
                <w:szCs w:val="21"/>
                <w:highlight w:val="none"/>
                <w:lang w:val="en-US" w:eastAsia="zh-CN" w:bidi="ar"/>
              </w:rPr>
              <w:t>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F5209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F3FFE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9EAB5D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D5D8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740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806581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槽式异径水平三通</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738359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500×500×250×150</w:t>
            </w:r>
            <w:r>
              <w:rPr>
                <w:rStyle w:val="30"/>
                <w:color w:val="auto"/>
                <w:sz w:val="21"/>
                <w:szCs w:val="21"/>
                <w:highlight w:val="none"/>
                <w:lang w:val="en-US" w:eastAsia="zh-CN" w:bidi="ar"/>
              </w:rPr>
              <w:t>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83E0E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AC696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FEFF63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01A0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AD0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703915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槽式水平四通</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EC3D6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500×500×500×500×150</w:t>
            </w:r>
            <w:r>
              <w:rPr>
                <w:rStyle w:val="30"/>
                <w:color w:val="auto"/>
                <w:sz w:val="21"/>
                <w:szCs w:val="21"/>
                <w:highlight w:val="none"/>
                <w:lang w:val="en-US" w:eastAsia="zh-CN" w:bidi="ar"/>
              </w:rPr>
              <w:t>热镀锌</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377FB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908F2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BFC9B7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38E1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B8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32F627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工字钢立柱热镀锌</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DCFD38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L≈3000mm</w:t>
            </w:r>
            <w:r>
              <w:rPr>
                <w:rStyle w:val="30"/>
                <w:color w:val="auto"/>
                <w:sz w:val="21"/>
                <w:szCs w:val="21"/>
                <w:highlight w:val="none"/>
                <w:lang w:val="en-US" w:eastAsia="zh-CN" w:bidi="ar"/>
              </w:rPr>
              <w:t>以现场实测高度为准</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78279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7A28B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C8F607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6E72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AD0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20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13CECE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吊架热镀锌</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91B698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L50×50×5L=870</w:t>
            </w:r>
            <w:r>
              <w:rPr>
                <w:rStyle w:val="30"/>
                <w:color w:val="auto"/>
                <w:sz w:val="21"/>
                <w:szCs w:val="21"/>
                <w:highlight w:val="none"/>
                <w:lang w:val="en-US" w:eastAsia="zh-CN" w:bidi="ar"/>
              </w:rPr>
              <w:t>以现场实测高度为准</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FC2FA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4B598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A2087A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1EC6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85A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D652CB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吊架热镀锌</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CE30F3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L50×50×5L=1170</w:t>
            </w:r>
            <w:r>
              <w:rPr>
                <w:rStyle w:val="30"/>
                <w:color w:val="auto"/>
                <w:sz w:val="21"/>
                <w:szCs w:val="21"/>
                <w:highlight w:val="none"/>
                <w:lang w:val="en-US" w:eastAsia="zh-CN" w:bidi="ar"/>
              </w:rPr>
              <w:t>以现场实测高度为准</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F73EF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3E7AF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181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C1104E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B625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275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0553EA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吊架热镀锌</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1705A1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L50×50×5L=1470</w:t>
            </w:r>
            <w:r>
              <w:rPr>
                <w:rStyle w:val="30"/>
                <w:color w:val="auto"/>
                <w:sz w:val="21"/>
                <w:szCs w:val="21"/>
                <w:highlight w:val="none"/>
                <w:lang w:val="en-US" w:eastAsia="zh-CN" w:bidi="ar"/>
              </w:rPr>
              <w:t>以现场实测高度为准</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C53CD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AA5A8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347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9FDCBC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2A02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2C8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7F2EAA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托臂</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19B57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热镀锌</w:t>
            </w:r>
            <w:r>
              <w:rPr>
                <w:rStyle w:val="31"/>
                <w:rFonts w:hint="eastAsia" w:ascii="宋体" w:hAnsi="宋体" w:eastAsia="宋体" w:cs="宋体"/>
                <w:color w:val="auto"/>
                <w:sz w:val="21"/>
                <w:szCs w:val="21"/>
                <w:highlight w:val="none"/>
                <w:lang w:val="en-US" w:eastAsia="zh-CN" w:bidi="ar"/>
              </w:rPr>
              <w:t>L=1250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35C45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A5F72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151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B51AB3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CC83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C22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BC6DEA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托臂</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FDFCC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热镀锌</w:t>
            </w:r>
            <w:r>
              <w:rPr>
                <w:rStyle w:val="31"/>
                <w:rFonts w:hint="eastAsia" w:ascii="宋体" w:hAnsi="宋体" w:eastAsia="宋体" w:cs="宋体"/>
                <w:color w:val="auto"/>
                <w:sz w:val="21"/>
                <w:szCs w:val="21"/>
                <w:highlight w:val="none"/>
                <w:lang w:val="en-US" w:eastAsia="zh-CN" w:bidi="ar"/>
              </w:rPr>
              <w:t>L=650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E1EF5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D308B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476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3EE72A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6232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C73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018BDA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托臂</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6A081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热镀锌</w:t>
            </w:r>
            <w:r>
              <w:rPr>
                <w:rStyle w:val="31"/>
                <w:rFonts w:hint="eastAsia" w:ascii="宋体" w:hAnsi="宋体" w:eastAsia="宋体" w:cs="宋体"/>
                <w:color w:val="auto"/>
                <w:sz w:val="21"/>
                <w:szCs w:val="21"/>
                <w:highlight w:val="none"/>
                <w:lang w:val="en-US" w:eastAsia="zh-CN" w:bidi="ar"/>
              </w:rPr>
              <w:t>L=600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E8894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4E987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622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E168A3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3E75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ACB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3F6CEC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托臂</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386B7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热镀锌</w:t>
            </w:r>
            <w:r>
              <w:rPr>
                <w:rStyle w:val="31"/>
                <w:rFonts w:hint="eastAsia" w:ascii="宋体" w:hAnsi="宋体" w:eastAsia="宋体" w:cs="宋体"/>
                <w:color w:val="auto"/>
                <w:sz w:val="21"/>
                <w:szCs w:val="21"/>
                <w:highlight w:val="none"/>
                <w:lang w:val="en-US" w:eastAsia="zh-CN" w:bidi="ar"/>
              </w:rPr>
              <w:t>L=400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B8BB1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件</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A4016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BE23B2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8268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92E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4AFD86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热镀锌支架</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020B7E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托臂</w:t>
            </w:r>
            <w:r>
              <w:rPr>
                <w:rStyle w:val="31"/>
                <w:rFonts w:hint="eastAsia" w:ascii="宋体" w:hAnsi="宋体" w:eastAsia="宋体" w:cs="宋体"/>
                <w:color w:val="auto"/>
                <w:sz w:val="21"/>
                <w:szCs w:val="21"/>
                <w:highlight w:val="none"/>
                <w:lang w:val="en-US" w:eastAsia="zh-CN" w:bidi="ar"/>
              </w:rPr>
              <w:t>L=350mm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5077F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2C693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2840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D104F9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36C7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A51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FA9A4A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热镀锌支架立柱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5514DA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层间距</w:t>
            </w:r>
            <w:r>
              <w:rPr>
                <w:rStyle w:val="31"/>
                <w:rFonts w:hint="eastAsia" w:ascii="宋体" w:hAnsi="宋体" w:eastAsia="宋体" w:cs="宋体"/>
                <w:color w:val="auto"/>
                <w:sz w:val="21"/>
                <w:szCs w:val="21"/>
                <w:highlight w:val="none"/>
                <w:lang w:val="en-US" w:eastAsia="zh-CN" w:bidi="ar"/>
              </w:rPr>
              <w:t>250mm,L=1200mm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E2D0A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49541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350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58011F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32E5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627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11BB2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热镀锌支架立柱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8DFB8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层间距</w:t>
            </w:r>
            <w:r>
              <w:rPr>
                <w:rStyle w:val="31"/>
                <w:rFonts w:hint="eastAsia" w:ascii="宋体" w:hAnsi="宋体" w:eastAsia="宋体" w:cs="宋体"/>
                <w:color w:val="auto"/>
                <w:sz w:val="21"/>
                <w:szCs w:val="21"/>
                <w:highlight w:val="none"/>
                <w:lang w:val="en-US" w:eastAsia="zh-CN" w:bidi="ar"/>
              </w:rPr>
              <w:t>350mm,L=1200mm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82C09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C831A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480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8020DD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2C9C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BAD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九</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07D54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视频监控</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900F422">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711060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FB0F6A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D3F1CF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02EC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2E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FA3B2B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视频监控设备</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AB1F5D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C6540BB">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7B90F8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804E23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F7F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283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458D14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固定高清红外摄像机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0D07CC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电容器</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只，高压室</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只，</w:t>
            </w:r>
            <w:r>
              <w:rPr>
                <w:rStyle w:val="31"/>
                <w:rFonts w:hint="eastAsia" w:ascii="宋体" w:hAnsi="宋体" w:eastAsia="宋体" w:cs="宋体"/>
                <w:color w:val="auto"/>
                <w:sz w:val="21"/>
                <w:szCs w:val="21"/>
                <w:highlight w:val="none"/>
                <w:lang w:val="en-US" w:eastAsia="zh-CN" w:bidi="ar"/>
              </w:rPr>
              <w:t>110kV</w:t>
            </w:r>
            <w:r>
              <w:rPr>
                <w:rStyle w:val="30"/>
                <w:color w:val="auto"/>
                <w:sz w:val="21"/>
                <w:szCs w:val="21"/>
                <w:highlight w:val="none"/>
                <w:lang w:val="en-US" w:eastAsia="zh-CN" w:bidi="ar"/>
              </w:rPr>
              <w:t>配电装置室</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只</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B3F9A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5AC19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CEFA9A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A4D0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931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A918BD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红外网络高清球机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F61EAC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接地变室</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只，站用变室</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只，</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68700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59A2A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37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363941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E7B4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8C5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4A368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双光谱红外热成像球型摄像机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68FDF2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D9B33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CE7F6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3A6DD9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33D9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B6B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AD44C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高清白光灯一体化云台网络摄像机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3A29FB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25X15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6247B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80719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50212F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A753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AB5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27B194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6"/>
                <w:rFonts w:hint="default"/>
                <w:color w:val="auto"/>
                <w:sz w:val="21"/>
                <w:szCs w:val="21"/>
                <w:highlight w:val="none"/>
                <w:lang w:val="en-US" w:eastAsia="zh-CN" w:bidi="ar"/>
              </w:rPr>
              <w:t>固定高清红外摄像机</w:t>
            </w:r>
            <w:r>
              <w:rPr>
                <w:rStyle w:val="37"/>
                <w:rFonts w:hint="eastAsia" w:ascii="宋体" w:hAnsi="宋体" w:eastAsia="宋体" w:cs="宋体"/>
                <w:color w:val="auto"/>
                <w:sz w:val="21"/>
                <w:szCs w:val="21"/>
                <w:highlight w:val="none"/>
                <w:lang w:val="en-US" w:eastAsia="zh-CN" w:bidi="ar"/>
              </w:rPr>
              <w:t>(</w:t>
            </w:r>
            <w:r>
              <w:rPr>
                <w:rStyle w:val="36"/>
                <w:rFonts w:hint="default"/>
                <w:color w:val="auto"/>
                <w:sz w:val="21"/>
                <w:szCs w:val="21"/>
                <w:highlight w:val="none"/>
                <w:lang w:val="en-US" w:eastAsia="zh-CN" w:bidi="ar"/>
              </w:rPr>
              <w:t>防爆</w:t>
            </w:r>
            <w:r>
              <w:rPr>
                <w:rStyle w:val="37"/>
                <w:rFonts w:hint="eastAsia" w:ascii="宋体" w:hAnsi="宋体" w:eastAsia="宋体" w:cs="宋体"/>
                <w:color w:val="auto"/>
                <w:sz w:val="21"/>
                <w:szCs w:val="21"/>
                <w:highlight w:val="none"/>
                <w:lang w:val="en-US" w:eastAsia="zh-CN" w:bidi="ar"/>
              </w:rPr>
              <w:t>)</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1CFEF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含线槽</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A7B2B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78729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EC33A4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ADB0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8F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B16728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卡片机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FDFDEB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含线槽</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9D5E4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1CC90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93C842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33B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22F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12D407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立杆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1CC8A54">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F5B3D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根</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3BEED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3B6AFF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F534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659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B940E5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吊杆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E7BEC68">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0E6FF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根</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2D570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13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6D2565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BF60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DE0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17D15F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环境信息采集设备</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D20F855">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085BEC4">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9E57BB5">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345AC4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337F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F5E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D9D03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温湿度传感器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1D8B7B0">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91D69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AFD9E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7C38D2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003C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C73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0A6D4A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水浸探头</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40ACDF2">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7FCFE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C611B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13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2AEA33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18A1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BB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811878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人脸门禁一体机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C4C54C6">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D6241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DFE4D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C47CD0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5935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776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F99D5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人脸抓拍</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0F87F3A">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32942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74509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A08A05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DFB2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C3D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C1A715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车牌识别高清网络一体化摄像机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1B217A8">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A7079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07CD4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7E41F4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2C45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6D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5EA61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可视对讲终端机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BE5641D">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FF662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85BDF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DBE2DF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AECF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B08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A8ED9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六要素微气象传感器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08FFC94">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0A785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12B86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EA4992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858D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B93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FE1045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SF6</w:t>
            </w:r>
            <w:r>
              <w:rPr>
                <w:rStyle w:val="30"/>
                <w:color w:val="auto"/>
                <w:sz w:val="21"/>
                <w:szCs w:val="21"/>
                <w:highlight w:val="none"/>
                <w:lang w:val="en-US" w:eastAsia="zh-CN" w:bidi="ar"/>
              </w:rPr>
              <w:t>气体探测器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9554A07">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540C1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A9760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B7709B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7BC3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8B8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F2987F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SF6</w:t>
            </w:r>
            <w:r>
              <w:rPr>
                <w:rStyle w:val="30"/>
                <w:color w:val="auto"/>
                <w:sz w:val="21"/>
                <w:szCs w:val="21"/>
                <w:highlight w:val="none"/>
                <w:lang w:val="en-US" w:eastAsia="zh-CN" w:bidi="ar"/>
              </w:rPr>
              <w:t>气体监控报警器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CD8BF08">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5C552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069E5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D67FC1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A126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96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296A76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SF6</w:t>
            </w:r>
            <w:r>
              <w:rPr>
                <w:rStyle w:val="30"/>
                <w:color w:val="auto"/>
                <w:sz w:val="21"/>
                <w:szCs w:val="21"/>
                <w:highlight w:val="none"/>
                <w:lang w:val="en-US" w:eastAsia="zh-CN" w:bidi="ar"/>
              </w:rPr>
              <w:t>气体监控显示器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7EFCD4E">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90439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C7580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0F0331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3478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17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D36B82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远方水泵控制器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8BEE779">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CC2D8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5608A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1C4035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C58F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D99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A0238C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远方灯光控制器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4439303">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EF408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05F2B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0CD8AD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095B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65E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0C56ED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远方风机控制器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8EBF45E">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9742D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AF623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28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051FE6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E062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D1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7A399B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远方空调控制器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70D180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487E9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7DECE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E86BB7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8985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882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ACE7D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广播音柱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773B670">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81703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743E6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B6A1CA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F4FC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13E7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8A4BD7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电气二次部分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DB742E0">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38B6414">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ACBD274">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6422D3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A0E1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33F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Style w:val="38"/>
                <w:rFonts w:hint="eastAsia" w:ascii="宋体" w:hAnsi="宋体" w:eastAsia="宋体" w:cs="宋体"/>
                <w:color w:val="auto"/>
                <w:sz w:val="21"/>
                <w:szCs w:val="21"/>
                <w:highlight w:val="none"/>
                <w:lang w:val="en-US" w:eastAsia="zh-CN" w:bidi="ar"/>
              </w:rPr>
              <w:t>(</w:t>
            </w:r>
            <w:r>
              <w:rPr>
                <w:rStyle w:val="39"/>
                <w:rFonts w:hint="default"/>
                <w:color w:val="auto"/>
                <w:sz w:val="21"/>
                <w:szCs w:val="21"/>
                <w:highlight w:val="none"/>
                <w:lang w:val="en-US" w:eastAsia="zh-CN" w:bidi="ar"/>
              </w:rPr>
              <w:t>一</w:t>
            </w:r>
            <w:r>
              <w:rPr>
                <w:rStyle w:val="38"/>
                <w:rFonts w:hint="eastAsia" w:ascii="宋体" w:hAnsi="宋体" w:eastAsia="宋体" w:cs="宋体"/>
                <w:color w:val="auto"/>
                <w:sz w:val="21"/>
                <w:szCs w:val="21"/>
                <w:highlight w:val="none"/>
                <w:lang w:val="en-US" w:eastAsia="zh-CN" w:bidi="ar"/>
              </w:rPr>
              <w:t>)</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9F830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2"/>
                <w:rFonts w:hint="eastAsia" w:ascii="宋体" w:hAnsi="宋体" w:eastAsia="宋体" w:cs="宋体"/>
                <w:color w:val="auto"/>
                <w:sz w:val="21"/>
                <w:szCs w:val="21"/>
                <w:highlight w:val="none"/>
                <w:lang w:val="en-US" w:eastAsia="zh-CN" w:bidi="ar"/>
              </w:rPr>
              <w:t>110kV</w:t>
            </w:r>
            <w:r>
              <w:rPr>
                <w:rStyle w:val="33"/>
                <w:color w:val="auto"/>
                <w:sz w:val="21"/>
                <w:szCs w:val="21"/>
                <w:highlight w:val="none"/>
                <w:lang w:val="en-US" w:eastAsia="zh-CN" w:bidi="ar"/>
              </w:rPr>
              <w:t>站</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3FCE3E2">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FC7FE9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40CD32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2AD4AB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D8FF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396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53573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站内自动化系统</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B66C3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含</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套微机操作员</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主机、</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套微机五防子系统、</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台打印机、</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套音响报警装置等，测控装置按间隔配置，采用</w:t>
            </w:r>
            <w:r>
              <w:rPr>
                <w:rStyle w:val="31"/>
                <w:rFonts w:hint="eastAsia" w:ascii="宋体" w:hAnsi="宋体" w:eastAsia="宋体" w:cs="宋体"/>
                <w:color w:val="auto"/>
                <w:sz w:val="21"/>
                <w:szCs w:val="21"/>
                <w:highlight w:val="none"/>
                <w:lang w:val="en-US" w:eastAsia="zh-CN" w:bidi="ar"/>
              </w:rPr>
              <w:t>IEC61850</w:t>
            </w:r>
            <w:r>
              <w:rPr>
                <w:rStyle w:val="30"/>
                <w:color w:val="auto"/>
                <w:sz w:val="21"/>
                <w:szCs w:val="21"/>
                <w:highlight w:val="none"/>
                <w:lang w:val="en-US" w:eastAsia="zh-CN" w:bidi="ar"/>
              </w:rPr>
              <w:t>标准的通信规约。五防系统含检修隔离功能。</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CT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1APT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100VDC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110VAC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~220V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颜色：</w:t>
            </w:r>
            <w:r>
              <w:rPr>
                <w:rStyle w:val="31"/>
                <w:rFonts w:hint="eastAsia" w:ascii="宋体" w:hAnsi="宋体" w:eastAsia="宋体" w:cs="宋体"/>
                <w:color w:val="auto"/>
                <w:sz w:val="21"/>
                <w:szCs w:val="21"/>
                <w:highlight w:val="none"/>
                <w:lang w:val="en-US" w:eastAsia="zh-CN" w:bidi="ar"/>
              </w:rPr>
              <w:t>RAL7035</w:t>
            </w:r>
            <w:r>
              <w:rPr>
                <w:rStyle w:val="30"/>
                <w:color w:val="auto"/>
                <w:sz w:val="21"/>
                <w:szCs w:val="21"/>
                <w:highlight w:val="none"/>
                <w:lang w:val="en-US" w:eastAsia="zh-CN" w:bidi="ar"/>
              </w:rPr>
              <w:t>尺寸：</w:t>
            </w:r>
            <w:r>
              <w:rPr>
                <w:rStyle w:val="31"/>
                <w:rFonts w:hint="eastAsia" w:ascii="宋体" w:hAnsi="宋体" w:eastAsia="宋体" w:cs="宋体"/>
                <w:color w:val="auto"/>
                <w:sz w:val="21"/>
                <w:szCs w:val="21"/>
                <w:highlight w:val="none"/>
                <w:lang w:val="en-US" w:eastAsia="zh-CN" w:bidi="ar"/>
              </w:rPr>
              <w:t>2260×800×600mm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50B02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D4134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0475CF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9DFE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B07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E7B5B9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智能远动柜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15BC03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集成双套智能远动装置和保信子站功能，规约转换器两台，存储器一台，协议转换</w:t>
            </w:r>
            <w:r>
              <w:rPr>
                <w:rStyle w:val="31"/>
                <w:rFonts w:hint="eastAsia" w:ascii="宋体" w:hAnsi="宋体" w:eastAsia="宋体" w:cs="宋体"/>
                <w:color w:val="auto"/>
                <w:sz w:val="21"/>
                <w:szCs w:val="21"/>
                <w:highlight w:val="none"/>
                <w:lang w:val="en-US" w:eastAsia="zh-CN" w:bidi="ar"/>
              </w:rPr>
              <w:t>RC3000</w:t>
            </w:r>
            <w:r>
              <w:rPr>
                <w:rStyle w:val="30"/>
                <w:color w:val="auto"/>
                <w:sz w:val="21"/>
                <w:szCs w:val="21"/>
                <w:highlight w:val="none"/>
                <w:lang w:val="en-US" w:eastAsia="zh-CN" w:bidi="ar"/>
              </w:rPr>
              <w:t>一台，存储容量</w:t>
            </w:r>
            <w:r>
              <w:rPr>
                <w:rStyle w:val="31"/>
                <w:rFonts w:hint="eastAsia" w:ascii="宋体" w:hAnsi="宋体" w:eastAsia="宋体" w:cs="宋体"/>
                <w:color w:val="auto"/>
                <w:sz w:val="21"/>
                <w:szCs w:val="21"/>
                <w:highlight w:val="none"/>
                <w:lang w:val="en-US" w:eastAsia="zh-CN" w:bidi="ar"/>
              </w:rPr>
              <w:t>≥400GB</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58AA5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BDF65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7514C3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083F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FC3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AAF18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二次安全防护柜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70CB10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A</w:t>
            </w:r>
            <w:r>
              <w:rPr>
                <w:rStyle w:val="30"/>
                <w:color w:val="auto"/>
                <w:sz w:val="21"/>
                <w:szCs w:val="21"/>
                <w:highlight w:val="none"/>
                <w:lang w:val="en-US" w:eastAsia="zh-CN" w:bidi="ar"/>
              </w:rPr>
              <w:t>平面：</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台互联交换机、</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台纵向加密认证装置、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台横向防火墙</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B</w:t>
            </w:r>
            <w:r>
              <w:rPr>
                <w:rStyle w:val="30"/>
                <w:color w:val="auto"/>
                <w:sz w:val="21"/>
                <w:szCs w:val="21"/>
                <w:highlight w:val="none"/>
                <w:lang w:val="en-US" w:eastAsia="zh-CN" w:bidi="ar"/>
              </w:rPr>
              <w:t>平面：</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台互联交换机、</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台纵向加密认证装置、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台横向防火墙</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安全态势感知终端</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套，三区防火墙</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台，三区交换机</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台，共组</w:t>
            </w:r>
            <w:r>
              <w:rPr>
                <w:rStyle w:val="31"/>
                <w:rFonts w:hint="eastAsia" w:ascii="宋体" w:hAnsi="宋体" w:eastAsia="宋体" w:cs="宋体"/>
                <w:color w:val="auto"/>
                <w:sz w:val="21"/>
                <w:szCs w:val="21"/>
                <w:highlight w:val="none"/>
                <w:lang w:val="en-US" w:eastAsia="zh-CN" w:bidi="ar"/>
              </w:rPr>
              <w:t>3</w:t>
            </w:r>
            <w:r>
              <w:rPr>
                <w:rStyle w:val="30"/>
                <w:color w:val="auto"/>
                <w:sz w:val="21"/>
                <w:szCs w:val="21"/>
                <w:highlight w:val="none"/>
                <w:lang w:val="en-US" w:eastAsia="zh-CN" w:bidi="ar"/>
              </w:rPr>
              <w:t>面屏</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A36AC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085DC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8B9385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5528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4B8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0484BA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公用测控柜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C0C034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含三套常规测控装置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BCE7A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3EC0A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D0B5E1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90C8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1DA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A275E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主变测控柜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E539B3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含</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台数字化测控装置：含高压侧测控装置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台，低压侧测控装置</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台，本体测控装置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16976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C99B8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B65E6A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A330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801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89A2D9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主变测控柜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8ABB0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含</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台数字化测控装置：含高压侧测控装置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台，低压侧测控装置</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台，本体测控装置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83972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79866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0134F6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7743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DF0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941F9A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110kV</w:t>
            </w:r>
            <w:r>
              <w:rPr>
                <w:rStyle w:val="30"/>
                <w:color w:val="auto"/>
                <w:sz w:val="21"/>
                <w:szCs w:val="21"/>
                <w:highlight w:val="none"/>
                <w:lang w:val="en-US" w:eastAsia="zh-CN" w:bidi="ar"/>
              </w:rPr>
              <w:t>过程层公用测控柜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FB7A60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含</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套数字化测控装置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9BE9E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08E94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60DDFA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CEF1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90D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8EBCDA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母线</w:t>
            </w:r>
            <w:r>
              <w:rPr>
                <w:rStyle w:val="31"/>
                <w:rFonts w:hint="eastAsia" w:ascii="宋体" w:hAnsi="宋体" w:eastAsia="宋体" w:cs="宋体"/>
                <w:color w:val="auto"/>
                <w:sz w:val="21"/>
                <w:szCs w:val="21"/>
                <w:highlight w:val="none"/>
                <w:lang w:val="en-US" w:eastAsia="zh-CN" w:bidi="ar"/>
              </w:rPr>
              <w:t>PT</w:t>
            </w:r>
            <w:r>
              <w:rPr>
                <w:rStyle w:val="30"/>
                <w:color w:val="auto"/>
                <w:sz w:val="21"/>
                <w:szCs w:val="21"/>
                <w:highlight w:val="none"/>
                <w:lang w:val="en-US" w:eastAsia="zh-CN" w:bidi="ar"/>
              </w:rPr>
              <w:t>测控柜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38C5F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含</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台常规测控装置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DF566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1C699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567182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4039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626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B2BAAF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10kVPT</w:t>
            </w:r>
            <w:r>
              <w:rPr>
                <w:rStyle w:val="30"/>
                <w:color w:val="auto"/>
                <w:sz w:val="21"/>
                <w:szCs w:val="21"/>
                <w:highlight w:val="none"/>
                <w:lang w:val="en-US" w:eastAsia="zh-CN" w:bidi="ar"/>
              </w:rPr>
              <w:t>并列柜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26777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常规装置，含</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台装置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049B6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CA71A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6E0B7C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0EC9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4A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C788B3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备自投柜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8313DA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按本期规模配置，含</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台打印机，预留一台的安装位置，</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架。</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BE122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96087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8A75C1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4047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00E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1.10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5B8C79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线路保护测控装置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7B074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保测智合一装置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EC353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30F4E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16CC19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F5CC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7F3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53E799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电容器保护测控装置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D00A15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保测智合一装置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79152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FC78A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046225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47CF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D50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60B531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电抗器保护测控装置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2D48F9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保测智合一装置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D1FAB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92397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253642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83BD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90E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609396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站用变保护测控装置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1E0153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保测智合一装置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6D1FD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8AF5A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9E086A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784A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86B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0C51DD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分段保护测控装置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BDA02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保测智合一装置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8D6C0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DD43F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C4FF0D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C99E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636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0197A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站控层</w:t>
            </w:r>
            <w:r>
              <w:rPr>
                <w:rStyle w:val="31"/>
                <w:rFonts w:hint="eastAsia" w:ascii="宋体" w:hAnsi="宋体" w:eastAsia="宋体" w:cs="宋体"/>
                <w:color w:val="auto"/>
                <w:sz w:val="21"/>
                <w:szCs w:val="21"/>
                <w:highlight w:val="none"/>
                <w:lang w:val="en-US" w:eastAsia="zh-CN" w:bidi="ar"/>
              </w:rPr>
              <w:t>MMS(A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B</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C)</w:t>
            </w:r>
            <w:r>
              <w:rPr>
                <w:rStyle w:val="30"/>
                <w:color w:val="auto"/>
                <w:sz w:val="21"/>
                <w:szCs w:val="21"/>
                <w:highlight w:val="none"/>
                <w:lang w:val="en-US" w:eastAsia="zh-CN" w:bidi="ar"/>
              </w:rPr>
              <w:t>网交换机柜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1077A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配置</w:t>
            </w:r>
            <w:r>
              <w:rPr>
                <w:rStyle w:val="31"/>
                <w:rFonts w:hint="eastAsia" w:ascii="宋体" w:hAnsi="宋体" w:eastAsia="宋体" w:cs="宋体"/>
                <w:color w:val="auto"/>
                <w:sz w:val="21"/>
                <w:szCs w:val="21"/>
                <w:highlight w:val="none"/>
                <w:lang w:val="en-US" w:eastAsia="zh-CN" w:bidi="ar"/>
              </w:rPr>
              <w:t>8</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24</w:t>
            </w:r>
            <w:r>
              <w:rPr>
                <w:rStyle w:val="30"/>
                <w:color w:val="auto"/>
                <w:sz w:val="21"/>
                <w:szCs w:val="21"/>
                <w:highlight w:val="none"/>
                <w:lang w:val="en-US" w:eastAsia="zh-CN" w:bidi="ar"/>
              </w:rPr>
              <w:t>电口</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光口交换机，</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一个</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需获得</w:t>
            </w:r>
            <w:r>
              <w:rPr>
                <w:rStyle w:val="31"/>
                <w:rFonts w:hint="eastAsia" w:ascii="宋体" w:hAnsi="宋体" w:eastAsia="宋体" w:cs="宋体"/>
                <w:color w:val="auto"/>
                <w:sz w:val="21"/>
                <w:szCs w:val="21"/>
                <w:highlight w:val="none"/>
                <w:lang w:val="en-US" w:eastAsia="zh-CN" w:bidi="ar"/>
              </w:rPr>
              <w:t>KEMA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IEC61850</w:t>
            </w:r>
            <w:r>
              <w:rPr>
                <w:rStyle w:val="30"/>
                <w:color w:val="auto"/>
                <w:sz w:val="21"/>
                <w:szCs w:val="21"/>
                <w:highlight w:val="none"/>
                <w:lang w:val="en-US" w:eastAsia="zh-CN" w:bidi="ar"/>
              </w:rPr>
              <w:t>认证</w:t>
            </w:r>
            <w:r>
              <w:rPr>
                <w:rStyle w:val="31"/>
                <w:rFonts w:hint="eastAsia" w:ascii="宋体" w:hAnsi="宋体" w:eastAsia="宋体" w:cs="宋体"/>
                <w:color w:val="auto"/>
                <w:sz w:val="21"/>
                <w:szCs w:val="21"/>
                <w:highlight w:val="none"/>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40621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582CE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67904A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F88C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782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5F8D23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高压室</w:t>
            </w:r>
            <w:r>
              <w:rPr>
                <w:rStyle w:val="31"/>
                <w:rFonts w:hint="eastAsia" w:ascii="宋体" w:hAnsi="宋体" w:eastAsia="宋体" w:cs="宋体"/>
                <w:color w:val="auto"/>
                <w:sz w:val="21"/>
                <w:szCs w:val="21"/>
                <w:highlight w:val="none"/>
                <w:lang w:val="en-US" w:eastAsia="zh-CN" w:bidi="ar"/>
              </w:rPr>
              <w:t>MMS</w:t>
            </w:r>
            <w:r>
              <w:rPr>
                <w:rStyle w:val="30"/>
                <w:color w:val="auto"/>
                <w:sz w:val="21"/>
                <w:szCs w:val="21"/>
                <w:highlight w:val="none"/>
                <w:lang w:val="en-US" w:eastAsia="zh-CN" w:bidi="ar"/>
              </w:rPr>
              <w:t>网交换机柜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78D9FA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7BABBC3">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9937C5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BACF4E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7181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EAD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Style w:val="36"/>
                <w:rFonts w:hint="default"/>
                <w:color w:val="auto"/>
                <w:sz w:val="21"/>
                <w:szCs w:val="21"/>
                <w:highlight w:val="none"/>
                <w:lang w:val="en-US" w:eastAsia="zh-CN" w:bidi="ar"/>
              </w:rPr>
              <w:t>（</w:t>
            </w:r>
            <w:r>
              <w:rPr>
                <w:rStyle w:val="40"/>
                <w:rFonts w:hint="eastAsia" w:ascii="宋体" w:hAnsi="宋体" w:eastAsia="宋体" w:cs="宋体"/>
                <w:color w:val="auto"/>
                <w:sz w:val="21"/>
                <w:szCs w:val="21"/>
                <w:highlight w:val="none"/>
                <w:lang w:val="en-US" w:eastAsia="zh-CN" w:bidi="ar"/>
              </w:rPr>
              <w:t>1</w:t>
            </w:r>
            <w:r>
              <w:rPr>
                <w:rStyle w:val="36"/>
                <w:rFonts w:hint="default"/>
                <w:color w:val="auto"/>
                <w:sz w:val="21"/>
                <w:szCs w:val="21"/>
                <w:highlight w:val="none"/>
                <w:lang w:val="en-US" w:eastAsia="zh-CN" w:bidi="ar"/>
              </w:rPr>
              <w:t>）</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32AB37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高压室</w:t>
            </w:r>
            <w:r>
              <w:rPr>
                <w:rStyle w:val="31"/>
                <w:rFonts w:hint="eastAsia" w:ascii="宋体" w:hAnsi="宋体" w:eastAsia="宋体" w:cs="宋体"/>
                <w:color w:val="auto"/>
                <w:sz w:val="21"/>
                <w:szCs w:val="21"/>
                <w:highlight w:val="none"/>
                <w:lang w:val="en-US" w:eastAsia="zh-CN" w:bidi="ar"/>
              </w:rPr>
              <w:t>MMS(A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B)</w:t>
            </w:r>
            <w:r>
              <w:rPr>
                <w:rStyle w:val="30"/>
                <w:color w:val="auto"/>
                <w:sz w:val="21"/>
                <w:szCs w:val="21"/>
                <w:highlight w:val="none"/>
                <w:lang w:val="en-US" w:eastAsia="zh-CN" w:bidi="ar"/>
              </w:rPr>
              <w:t>网交换机柜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A0ECF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每面柜配置</w:t>
            </w:r>
            <w:r>
              <w:rPr>
                <w:rStyle w:val="31"/>
                <w:rFonts w:hint="eastAsia" w:ascii="宋体" w:hAnsi="宋体" w:eastAsia="宋体" w:cs="宋体"/>
                <w:color w:val="auto"/>
                <w:sz w:val="21"/>
                <w:szCs w:val="21"/>
                <w:highlight w:val="none"/>
                <w:lang w:val="en-US" w:eastAsia="zh-CN" w:bidi="ar"/>
              </w:rPr>
              <w:t>6</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24</w:t>
            </w:r>
            <w:r>
              <w:rPr>
                <w:rStyle w:val="30"/>
                <w:color w:val="auto"/>
                <w:sz w:val="21"/>
                <w:szCs w:val="21"/>
                <w:highlight w:val="none"/>
                <w:lang w:val="en-US" w:eastAsia="zh-CN" w:bidi="ar"/>
              </w:rPr>
              <w:t>电口</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光口交换机，</w:t>
            </w:r>
            <w:r>
              <w:rPr>
                <w:rStyle w:val="31"/>
                <w:rFonts w:hint="eastAsia" w:ascii="宋体" w:hAnsi="宋体" w:eastAsia="宋体" w:cs="宋体"/>
                <w:color w:val="auto"/>
                <w:sz w:val="21"/>
                <w:szCs w:val="21"/>
                <w:highlight w:val="none"/>
                <w:lang w:val="en-US" w:eastAsia="zh-CN" w:bidi="ar"/>
              </w:rPr>
              <w:t>8</w:t>
            </w:r>
            <w:r>
              <w:rPr>
                <w:rStyle w:val="30"/>
                <w:color w:val="auto"/>
                <w:sz w:val="21"/>
                <w:szCs w:val="21"/>
                <w:highlight w:val="none"/>
                <w:lang w:val="en-US" w:eastAsia="zh-CN" w:bidi="ar"/>
              </w:rPr>
              <w:t>口</w:t>
            </w:r>
            <w:r>
              <w:rPr>
                <w:rStyle w:val="31"/>
                <w:rFonts w:hint="eastAsia" w:ascii="宋体" w:hAnsi="宋体" w:eastAsia="宋体" w:cs="宋体"/>
                <w:color w:val="auto"/>
                <w:sz w:val="21"/>
                <w:szCs w:val="21"/>
                <w:highlight w:val="none"/>
                <w:lang w:val="en-US" w:eastAsia="zh-CN" w:bidi="ar"/>
              </w:rPr>
              <w:t>ODF2</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需获得</w:t>
            </w:r>
            <w:r>
              <w:rPr>
                <w:rStyle w:val="31"/>
                <w:rFonts w:hint="eastAsia" w:ascii="宋体" w:hAnsi="宋体" w:eastAsia="宋体" w:cs="宋体"/>
                <w:color w:val="auto"/>
                <w:sz w:val="21"/>
                <w:szCs w:val="21"/>
                <w:highlight w:val="none"/>
                <w:lang w:val="en-US" w:eastAsia="zh-CN" w:bidi="ar"/>
              </w:rPr>
              <w:t>KEMA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IEC61850</w:t>
            </w:r>
            <w:r>
              <w:rPr>
                <w:rStyle w:val="30"/>
                <w:color w:val="auto"/>
                <w:sz w:val="21"/>
                <w:szCs w:val="21"/>
                <w:highlight w:val="none"/>
                <w:lang w:val="en-US" w:eastAsia="zh-CN" w:bidi="ar"/>
              </w:rPr>
              <w:t>认证</w:t>
            </w:r>
            <w:r>
              <w:rPr>
                <w:rStyle w:val="31"/>
                <w:rFonts w:hint="eastAsia" w:ascii="宋体" w:hAnsi="宋体" w:eastAsia="宋体" w:cs="宋体"/>
                <w:color w:val="auto"/>
                <w:sz w:val="21"/>
                <w:szCs w:val="21"/>
                <w:highlight w:val="none"/>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E722B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8AD45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23BB76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66EB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CF7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Style w:val="36"/>
                <w:rFonts w:hint="default"/>
                <w:color w:val="auto"/>
                <w:sz w:val="21"/>
                <w:szCs w:val="21"/>
                <w:highlight w:val="none"/>
                <w:lang w:val="en-US" w:eastAsia="zh-CN" w:bidi="ar"/>
              </w:rPr>
              <w:t>（</w:t>
            </w:r>
            <w:r>
              <w:rPr>
                <w:rStyle w:val="40"/>
                <w:rFonts w:hint="eastAsia" w:ascii="宋体" w:hAnsi="宋体" w:eastAsia="宋体" w:cs="宋体"/>
                <w:color w:val="auto"/>
                <w:sz w:val="21"/>
                <w:szCs w:val="21"/>
                <w:highlight w:val="none"/>
                <w:lang w:val="en-US" w:eastAsia="zh-CN" w:bidi="ar"/>
              </w:rPr>
              <w:t>2</w:t>
            </w:r>
            <w:r>
              <w:rPr>
                <w:rStyle w:val="36"/>
                <w:rFonts w:hint="default"/>
                <w:color w:val="auto"/>
                <w:sz w:val="21"/>
                <w:szCs w:val="21"/>
                <w:highlight w:val="none"/>
                <w:lang w:val="en-US" w:eastAsia="zh-CN" w:bidi="ar"/>
              </w:rPr>
              <w:t>）</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A87CE5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高压室</w:t>
            </w:r>
            <w:r>
              <w:rPr>
                <w:rStyle w:val="31"/>
                <w:rFonts w:hint="eastAsia" w:ascii="宋体" w:hAnsi="宋体" w:eastAsia="宋体" w:cs="宋体"/>
                <w:color w:val="auto"/>
                <w:sz w:val="21"/>
                <w:szCs w:val="21"/>
                <w:highlight w:val="none"/>
                <w:lang w:val="en-US" w:eastAsia="zh-CN" w:bidi="ar"/>
              </w:rPr>
              <w:t>MMS(A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B</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C)</w:t>
            </w:r>
            <w:r>
              <w:rPr>
                <w:rStyle w:val="30"/>
                <w:color w:val="auto"/>
                <w:sz w:val="21"/>
                <w:szCs w:val="21"/>
                <w:highlight w:val="none"/>
                <w:lang w:val="en-US" w:eastAsia="zh-CN" w:bidi="ar"/>
              </w:rPr>
              <w:t>网交换机柜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D994C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每面柜配置</w:t>
            </w:r>
            <w:r>
              <w:rPr>
                <w:rStyle w:val="31"/>
                <w:rFonts w:hint="eastAsia" w:ascii="宋体" w:hAnsi="宋体" w:eastAsia="宋体" w:cs="宋体"/>
                <w:color w:val="auto"/>
                <w:sz w:val="21"/>
                <w:szCs w:val="21"/>
                <w:highlight w:val="none"/>
                <w:lang w:val="en-US" w:eastAsia="zh-CN" w:bidi="ar"/>
              </w:rPr>
              <w:t>3</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24</w:t>
            </w:r>
            <w:r>
              <w:rPr>
                <w:rStyle w:val="30"/>
                <w:color w:val="auto"/>
                <w:sz w:val="21"/>
                <w:szCs w:val="21"/>
                <w:highlight w:val="none"/>
                <w:lang w:val="en-US" w:eastAsia="zh-CN" w:bidi="ar"/>
              </w:rPr>
              <w:t>电口</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光口交换机，</w:t>
            </w:r>
            <w:r>
              <w:rPr>
                <w:rStyle w:val="31"/>
                <w:rFonts w:hint="eastAsia" w:ascii="宋体" w:hAnsi="宋体" w:eastAsia="宋体" w:cs="宋体"/>
                <w:color w:val="auto"/>
                <w:sz w:val="21"/>
                <w:szCs w:val="21"/>
                <w:highlight w:val="none"/>
                <w:lang w:val="en-US" w:eastAsia="zh-CN" w:bidi="ar"/>
              </w:rPr>
              <w:t>8</w:t>
            </w:r>
            <w:r>
              <w:rPr>
                <w:rStyle w:val="30"/>
                <w:color w:val="auto"/>
                <w:sz w:val="21"/>
                <w:szCs w:val="21"/>
                <w:highlight w:val="none"/>
                <w:lang w:val="en-US" w:eastAsia="zh-CN" w:bidi="ar"/>
              </w:rPr>
              <w:t>口</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一个</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需获得</w:t>
            </w:r>
            <w:r>
              <w:rPr>
                <w:rStyle w:val="31"/>
                <w:rFonts w:hint="eastAsia" w:ascii="宋体" w:hAnsi="宋体" w:eastAsia="宋体" w:cs="宋体"/>
                <w:color w:val="auto"/>
                <w:sz w:val="21"/>
                <w:szCs w:val="21"/>
                <w:highlight w:val="none"/>
                <w:lang w:val="en-US" w:eastAsia="zh-CN" w:bidi="ar"/>
              </w:rPr>
              <w:t>KEMA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IEC61850</w:t>
            </w:r>
            <w:r>
              <w:rPr>
                <w:rStyle w:val="30"/>
                <w:color w:val="auto"/>
                <w:sz w:val="21"/>
                <w:szCs w:val="21"/>
                <w:highlight w:val="none"/>
                <w:lang w:val="en-US" w:eastAsia="zh-CN" w:bidi="ar"/>
              </w:rPr>
              <w:t>认证</w:t>
            </w:r>
            <w:r>
              <w:rPr>
                <w:rStyle w:val="31"/>
                <w:rFonts w:hint="eastAsia" w:ascii="宋体" w:hAnsi="宋体" w:eastAsia="宋体" w:cs="宋体"/>
                <w:color w:val="auto"/>
                <w:sz w:val="21"/>
                <w:szCs w:val="21"/>
                <w:highlight w:val="none"/>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0FD35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83E74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DA63AD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B8DC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06D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F60F43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光缆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D9D3034">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63471DB">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48F30E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7BBDCF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FFBB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E81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Style w:val="36"/>
                <w:rFonts w:hint="default"/>
                <w:color w:val="auto"/>
                <w:sz w:val="21"/>
                <w:szCs w:val="21"/>
                <w:highlight w:val="none"/>
                <w:lang w:val="en-US" w:eastAsia="zh-CN" w:bidi="ar"/>
              </w:rPr>
              <w:t>（</w:t>
            </w:r>
            <w:r>
              <w:rPr>
                <w:rStyle w:val="40"/>
                <w:rFonts w:hint="eastAsia" w:ascii="宋体" w:hAnsi="宋体" w:eastAsia="宋体" w:cs="宋体"/>
                <w:color w:val="auto"/>
                <w:sz w:val="21"/>
                <w:szCs w:val="21"/>
                <w:highlight w:val="none"/>
                <w:lang w:val="en-US" w:eastAsia="zh-CN" w:bidi="ar"/>
              </w:rPr>
              <w:t>1</w:t>
            </w:r>
            <w:r>
              <w:rPr>
                <w:rStyle w:val="36"/>
                <w:rFonts w:hint="default"/>
                <w:color w:val="auto"/>
                <w:sz w:val="21"/>
                <w:szCs w:val="21"/>
                <w:highlight w:val="none"/>
                <w:lang w:val="en-US" w:eastAsia="zh-CN" w:bidi="ar"/>
              </w:rPr>
              <w:t>）</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D971D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芯多模铠装光缆</w:t>
            </w:r>
            <w:r>
              <w:rPr>
                <w:rStyle w:val="31"/>
                <w:rFonts w:hint="eastAsia" w:ascii="宋体" w:hAnsi="宋体" w:eastAsia="宋体" w:cs="宋体"/>
                <w:color w:val="auto"/>
                <w:sz w:val="21"/>
                <w:szCs w:val="21"/>
                <w:highlight w:val="none"/>
                <w:lang w:val="en-US" w:eastAsia="zh-CN" w:bidi="ar"/>
              </w:rPr>
              <w:t>(ST-ST)</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7B5D3D6">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1C6F1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km</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04353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4D4642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DCF4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C05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Style w:val="36"/>
                <w:rFonts w:hint="default"/>
                <w:color w:val="auto"/>
                <w:sz w:val="21"/>
                <w:szCs w:val="21"/>
                <w:highlight w:val="none"/>
                <w:lang w:val="en-US" w:eastAsia="zh-CN" w:bidi="ar"/>
              </w:rPr>
              <w:t>（</w:t>
            </w:r>
            <w:r>
              <w:rPr>
                <w:rStyle w:val="40"/>
                <w:rFonts w:hint="eastAsia" w:ascii="宋体" w:hAnsi="宋体" w:eastAsia="宋体" w:cs="宋体"/>
                <w:color w:val="auto"/>
                <w:sz w:val="21"/>
                <w:szCs w:val="21"/>
                <w:highlight w:val="none"/>
                <w:lang w:val="en-US" w:eastAsia="zh-CN" w:bidi="ar"/>
              </w:rPr>
              <w:t>2</w:t>
            </w:r>
            <w:r>
              <w:rPr>
                <w:rStyle w:val="36"/>
                <w:rFonts w:hint="default"/>
                <w:color w:val="auto"/>
                <w:sz w:val="21"/>
                <w:szCs w:val="21"/>
                <w:highlight w:val="none"/>
                <w:lang w:val="en-US" w:eastAsia="zh-CN" w:bidi="ar"/>
              </w:rPr>
              <w:t>）</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F80256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芯多模尾缆</w:t>
            </w:r>
            <w:r>
              <w:rPr>
                <w:rStyle w:val="31"/>
                <w:rFonts w:hint="eastAsia" w:ascii="宋体" w:hAnsi="宋体" w:eastAsia="宋体" w:cs="宋体"/>
                <w:color w:val="auto"/>
                <w:sz w:val="21"/>
                <w:szCs w:val="21"/>
                <w:highlight w:val="none"/>
                <w:lang w:val="en-US" w:eastAsia="zh-CN" w:bidi="ar"/>
              </w:rPr>
              <w:t>(LC-LC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LC-ST))</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C2B52B6">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A9231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km</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8FDAC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1.5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9CC360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7E1E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7EA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9C3D4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屏蔽以太网线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BD1CF7D">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0CE97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km</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64405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8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835DCC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3D00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5C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3578A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屏蔽双绞线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6DCA9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用于对时及电能采集（开关柜对时一对一考虑）</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D26A2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km</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DF1F1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B3D522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C230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DF0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1.20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4189F5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110kVGOOSEA1</w:t>
            </w:r>
            <w:r>
              <w:rPr>
                <w:rStyle w:val="30"/>
                <w:color w:val="auto"/>
                <w:sz w:val="21"/>
                <w:szCs w:val="21"/>
                <w:highlight w:val="none"/>
                <w:lang w:val="en-US" w:eastAsia="zh-CN" w:bidi="ar"/>
              </w:rPr>
              <w:t>网交换机柜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C54196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配置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III</w:t>
            </w:r>
            <w:r>
              <w:rPr>
                <w:rStyle w:val="30"/>
                <w:color w:val="auto"/>
                <w:sz w:val="21"/>
                <w:szCs w:val="21"/>
                <w:highlight w:val="none"/>
                <w:lang w:val="en-US" w:eastAsia="zh-CN" w:bidi="ar"/>
              </w:rPr>
              <w:t>型交换机（每台含</w:t>
            </w:r>
            <w:r>
              <w:rPr>
                <w:rStyle w:val="31"/>
                <w:rFonts w:hint="eastAsia" w:ascii="宋体" w:hAnsi="宋体" w:eastAsia="宋体" w:cs="宋体"/>
                <w:color w:val="auto"/>
                <w:sz w:val="21"/>
                <w:szCs w:val="21"/>
                <w:highlight w:val="none"/>
                <w:lang w:val="en-US" w:eastAsia="zh-CN" w:bidi="ar"/>
              </w:rPr>
              <w:t>16</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1000M</w:t>
            </w:r>
            <w:r>
              <w:rPr>
                <w:rStyle w:val="30"/>
                <w:color w:val="auto"/>
                <w:sz w:val="21"/>
                <w:szCs w:val="21"/>
                <w:highlight w:val="none"/>
                <w:lang w:val="en-US" w:eastAsia="zh-CN" w:bidi="ar"/>
              </w:rPr>
              <w:t>光口）、</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II</w:t>
            </w:r>
            <w:r>
              <w:rPr>
                <w:rStyle w:val="30"/>
                <w:color w:val="auto"/>
                <w:sz w:val="21"/>
                <w:szCs w:val="21"/>
                <w:highlight w:val="none"/>
                <w:lang w:val="en-US" w:eastAsia="zh-CN" w:bidi="ar"/>
              </w:rPr>
              <w:t>型交换机（每台含</w:t>
            </w:r>
            <w:r>
              <w:rPr>
                <w:rStyle w:val="31"/>
                <w:rFonts w:hint="eastAsia" w:ascii="宋体" w:hAnsi="宋体" w:eastAsia="宋体" w:cs="宋体"/>
                <w:color w:val="auto"/>
                <w:sz w:val="21"/>
                <w:szCs w:val="21"/>
                <w:highlight w:val="none"/>
                <w:lang w:val="en-US" w:eastAsia="zh-CN" w:bidi="ar"/>
              </w:rPr>
              <w:t>16</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100M</w:t>
            </w:r>
            <w:r>
              <w:rPr>
                <w:rStyle w:val="30"/>
                <w:color w:val="auto"/>
                <w:sz w:val="21"/>
                <w:szCs w:val="21"/>
                <w:highlight w:val="none"/>
                <w:lang w:val="en-US" w:eastAsia="zh-CN" w:bidi="ar"/>
              </w:rPr>
              <w:t>光口、</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1000</w:t>
            </w:r>
            <w:r>
              <w:rPr>
                <w:rStyle w:val="30"/>
                <w:color w:val="auto"/>
                <w:sz w:val="21"/>
                <w:szCs w:val="21"/>
                <w:highlight w:val="none"/>
                <w:lang w:val="en-US" w:eastAsia="zh-CN" w:bidi="ar"/>
              </w:rPr>
              <w:t>光口）</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需获得</w:t>
            </w:r>
            <w:r>
              <w:rPr>
                <w:rStyle w:val="31"/>
                <w:rFonts w:hint="eastAsia" w:ascii="宋体" w:hAnsi="宋体" w:eastAsia="宋体" w:cs="宋体"/>
                <w:color w:val="auto"/>
                <w:sz w:val="21"/>
                <w:szCs w:val="21"/>
                <w:highlight w:val="none"/>
                <w:lang w:val="en-US" w:eastAsia="zh-CN" w:bidi="ar"/>
              </w:rPr>
              <w:t>KEMA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IEC61850</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认证</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架。</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3B68A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516BB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AB399A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25E0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E0C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F89A6B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110kVGOOSEA2</w:t>
            </w:r>
            <w:r>
              <w:rPr>
                <w:rStyle w:val="30"/>
                <w:color w:val="auto"/>
                <w:sz w:val="21"/>
                <w:szCs w:val="21"/>
                <w:highlight w:val="none"/>
                <w:lang w:val="en-US" w:eastAsia="zh-CN" w:bidi="ar"/>
              </w:rPr>
              <w:t>网交换机柜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A17B7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配置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III</w:t>
            </w:r>
            <w:r>
              <w:rPr>
                <w:rStyle w:val="30"/>
                <w:color w:val="auto"/>
                <w:sz w:val="21"/>
                <w:szCs w:val="21"/>
                <w:highlight w:val="none"/>
                <w:lang w:val="en-US" w:eastAsia="zh-CN" w:bidi="ar"/>
              </w:rPr>
              <w:t>型交换机（每台含</w:t>
            </w:r>
            <w:r>
              <w:rPr>
                <w:rStyle w:val="31"/>
                <w:rFonts w:hint="eastAsia" w:ascii="宋体" w:hAnsi="宋体" w:eastAsia="宋体" w:cs="宋体"/>
                <w:color w:val="auto"/>
                <w:sz w:val="21"/>
                <w:szCs w:val="21"/>
                <w:highlight w:val="none"/>
                <w:lang w:val="en-US" w:eastAsia="zh-CN" w:bidi="ar"/>
              </w:rPr>
              <w:t>16</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1000M</w:t>
            </w:r>
            <w:r>
              <w:rPr>
                <w:rStyle w:val="30"/>
                <w:color w:val="auto"/>
                <w:sz w:val="21"/>
                <w:szCs w:val="21"/>
                <w:highlight w:val="none"/>
                <w:lang w:val="en-US" w:eastAsia="zh-CN" w:bidi="ar"/>
              </w:rPr>
              <w:t>光口）、</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II</w:t>
            </w:r>
            <w:r>
              <w:rPr>
                <w:rStyle w:val="30"/>
                <w:color w:val="auto"/>
                <w:sz w:val="21"/>
                <w:szCs w:val="21"/>
                <w:highlight w:val="none"/>
                <w:lang w:val="en-US" w:eastAsia="zh-CN" w:bidi="ar"/>
              </w:rPr>
              <w:t>型交换机（每台含</w:t>
            </w:r>
            <w:r>
              <w:rPr>
                <w:rStyle w:val="31"/>
                <w:rFonts w:hint="eastAsia" w:ascii="宋体" w:hAnsi="宋体" w:eastAsia="宋体" w:cs="宋体"/>
                <w:color w:val="auto"/>
                <w:sz w:val="21"/>
                <w:szCs w:val="21"/>
                <w:highlight w:val="none"/>
                <w:lang w:val="en-US" w:eastAsia="zh-CN" w:bidi="ar"/>
              </w:rPr>
              <w:t>16</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100M</w:t>
            </w:r>
            <w:r>
              <w:rPr>
                <w:rStyle w:val="30"/>
                <w:color w:val="auto"/>
                <w:sz w:val="21"/>
                <w:szCs w:val="21"/>
                <w:highlight w:val="none"/>
                <w:lang w:val="en-US" w:eastAsia="zh-CN" w:bidi="ar"/>
              </w:rPr>
              <w:t>光口、</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1000</w:t>
            </w:r>
            <w:r>
              <w:rPr>
                <w:rStyle w:val="30"/>
                <w:color w:val="auto"/>
                <w:sz w:val="21"/>
                <w:szCs w:val="21"/>
                <w:highlight w:val="none"/>
                <w:lang w:val="en-US" w:eastAsia="zh-CN" w:bidi="ar"/>
              </w:rPr>
              <w:t>光口）</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需获得</w:t>
            </w:r>
            <w:r>
              <w:rPr>
                <w:rStyle w:val="31"/>
                <w:rFonts w:hint="eastAsia" w:ascii="宋体" w:hAnsi="宋体" w:eastAsia="宋体" w:cs="宋体"/>
                <w:color w:val="auto"/>
                <w:sz w:val="21"/>
                <w:szCs w:val="21"/>
                <w:highlight w:val="none"/>
                <w:lang w:val="en-US" w:eastAsia="zh-CN" w:bidi="ar"/>
              </w:rPr>
              <w:t>KEMA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IEC61850</w:t>
            </w:r>
            <w:r>
              <w:rPr>
                <w:rStyle w:val="30"/>
                <w:color w:val="auto"/>
                <w:sz w:val="21"/>
                <w:szCs w:val="21"/>
                <w:highlight w:val="none"/>
                <w:lang w:val="en-US" w:eastAsia="zh-CN" w:bidi="ar"/>
              </w:rPr>
              <w:t>认证</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架。</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EA9AC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E2D09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81AA8F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717C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895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134FC7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110kVGOOSE</w:t>
            </w:r>
            <w:r>
              <w:rPr>
                <w:rStyle w:val="30"/>
                <w:color w:val="auto"/>
                <w:sz w:val="21"/>
                <w:szCs w:val="21"/>
                <w:highlight w:val="none"/>
                <w:lang w:val="en-US" w:eastAsia="zh-CN" w:bidi="ar"/>
              </w:rPr>
              <w:t>网交换机柜二</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ED940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配置</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III</w:t>
            </w:r>
            <w:r>
              <w:rPr>
                <w:rStyle w:val="30"/>
                <w:color w:val="auto"/>
                <w:sz w:val="21"/>
                <w:szCs w:val="21"/>
                <w:highlight w:val="none"/>
                <w:lang w:val="en-US" w:eastAsia="zh-CN" w:bidi="ar"/>
              </w:rPr>
              <w:t>型交换机（每台含</w:t>
            </w:r>
            <w:r>
              <w:rPr>
                <w:rStyle w:val="31"/>
                <w:rFonts w:hint="eastAsia" w:ascii="宋体" w:hAnsi="宋体" w:eastAsia="宋体" w:cs="宋体"/>
                <w:color w:val="auto"/>
                <w:sz w:val="21"/>
                <w:szCs w:val="21"/>
                <w:highlight w:val="none"/>
                <w:lang w:val="en-US" w:eastAsia="zh-CN" w:bidi="ar"/>
              </w:rPr>
              <w:t>16</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1000M</w:t>
            </w:r>
            <w:r>
              <w:rPr>
                <w:rStyle w:val="30"/>
                <w:color w:val="auto"/>
                <w:sz w:val="21"/>
                <w:szCs w:val="21"/>
                <w:highlight w:val="none"/>
                <w:lang w:val="en-US" w:eastAsia="zh-CN" w:bidi="ar"/>
              </w:rPr>
              <w:t>光口）、</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II</w:t>
            </w:r>
            <w:r>
              <w:rPr>
                <w:rStyle w:val="30"/>
                <w:color w:val="auto"/>
                <w:sz w:val="21"/>
                <w:szCs w:val="21"/>
                <w:highlight w:val="none"/>
                <w:lang w:val="en-US" w:eastAsia="zh-CN" w:bidi="ar"/>
              </w:rPr>
              <w:t>型交换机（每台含</w:t>
            </w:r>
            <w:r>
              <w:rPr>
                <w:rStyle w:val="31"/>
                <w:rFonts w:hint="eastAsia" w:ascii="宋体" w:hAnsi="宋体" w:eastAsia="宋体" w:cs="宋体"/>
                <w:color w:val="auto"/>
                <w:sz w:val="21"/>
                <w:szCs w:val="21"/>
                <w:highlight w:val="none"/>
                <w:lang w:val="en-US" w:eastAsia="zh-CN" w:bidi="ar"/>
              </w:rPr>
              <w:t>16</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100M</w:t>
            </w:r>
            <w:r>
              <w:rPr>
                <w:rStyle w:val="30"/>
                <w:color w:val="auto"/>
                <w:sz w:val="21"/>
                <w:szCs w:val="21"/>
                <w:highlight w:val="none"/>
                <w:lang w:val="en-US" w:eastAsia="zh-CN" w:bidi="ar"/>
              </w:rPr>
              <w:t>光口、</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1000</w:t>
            </w:r>
            <w:r>
              <w:rPr>
                <w:rStyle w:val="30"/>
                <w:color w:val="auto"/>
                <w:sz w:val="21"/>
                <w:szCs w:val="21"/>
                <w:highlight w:val="none"/>
                <w:lang w:val="en-US" w:eastAsia="zh-CN" w:bidi="ar"/>
              </w:rPr>
              <w:t>光口）</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需获得</w:t>
            </w:r>
            <w:r>
              <w:rPr>
                <w:rStyle w:val="31"/>
                <w:rFonts w:hint="eastAsia" w:ascii="宋体" w:hAnsi="宋体" w:eastAsia="宋体" w:cs="宋体"/>
                <w:color w:val="auto"/>
                <w:sz w:val="21"/>
                <w:szCs w:val="21"/>
                <w:highlight w:val="none"/>
                <w:lang w:val="en-US" w:eastAsia="zh-CN" w:bidi="ar"/>
              </w:rPr>
              <w:t>KEMA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IEC61850</w:t>
            </w:r>
            <w:r>
              <w:rPr>
                <w:rStyle w:val="30"/>
                <w:color w:val="auto"/>
                <w:sz w:val="21"/>
                <w:szCs w:val="21"/>
                <w:highlight w:val="none"/>
                <w:lang w:val="en-US" w:eastAsia="zh-CN" w:bidi="ar"/>
              </w:rPr>
              <w:t>认证</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架。</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18816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C89D6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25B904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85F1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E9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73332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五防系统智能解锁钥匙</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8D7F49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77AC8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0DB63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6BB7F6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3844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83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1583D9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智能终端柜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17471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CT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1APT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100VDC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-110VAC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~220V</w:t>
            </w:r>
            <w:r>
              <w:rPr>
                <w:rStyle w:val="30"/>
                <w:color w:val="auto"/>
                <w:sz w:val="21"/>
                <w:szCs w:val="21"/>
                <w:highlight w:val="none"/>
                <w:lang w:val="en-US" w:eastAsia="zh-CN" w:bidi="ar"/>
              </w:rPr>
              <w:t>颜色：</w:t>
            </w:r>
            <w:r>
              <w:rPr>
                <w:rStyle w:val="31"/>
                <w:rFonts w:hint="eastAsia" w:ascii="宋体" w:hAnsi="宋体" w:eastAsia="宋体" w:cs="宋体"/>
                <w:color w:val="auto"/>
                <w:sz w:val="21"/>
                <w:szCs w:val="21"/>
                <w:highlight w:val="none"/>
                <w:lang w:val="en-US" w:eastAsia="zh-CN" w:bidi="ar"/>
              </w:rPr>
              <w:t>RAL7035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57051B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F22202B">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A4E701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195F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41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3558D3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主变高压侧智能终端柜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A86D3B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功能或装置：</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台智能终端，</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架。</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2F75C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EFD0C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956F86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0162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9A5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2B26E8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主变低压侧智能终端装置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BA031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功能或装置：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台带操作箱智能终端，</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台智能终端，</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架</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DECE8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5A03E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10E9BE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6F10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038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5162DC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主变本体智能终端柜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D8C98F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功能或装置：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台非电量与主变本体智能终端一体化装置，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台主变本地智能终端，</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架。</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58628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C72E6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EE25CE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4ABA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0AA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B6F1BD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保护设备</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AED956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CT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1APT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100VDC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-110VAC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~220V</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颜色：</w:t>
            </w:r>
            <w:r>
              <w:rPr>
                <w:rStyle w:val="31"/>
                <w:rFonts w:hint="eastAsia" w:ascii="宋体" w:hAnsi="宋体" w:eastAsia="宋体" w:cs="宋体"/>
                <w:color w:val="auto"/>
                <w:sz w:val="21"/>
                <w:szCs w:val="21"/>
                <w:highlight w:val="none"/>
                <w:lang w:val="en-US" w:eastAsia="zh-CN" w:bidi="ar"/>
              </w:rPr>
              <w:t>RAL7035</w:t>
            </w:r>
            <w:r>
              <w:rPr>
                <w:rStyle w:val="30"/>
                <w:color w:val="auto"/>
                <w:sz w:val="21"/>
                <w:szCs w:val="21"/>
                <w:highlight w:val="none"/>
                <w:lang w:val="en-US" w:eastAsia="zh-CN" w:bidi="ar"/>
              </w:rPr>
              <w:t>尺寸：</w:t>
            </w:r>
            <w:r>
              <w:rPr>
                <w:rStyle w:val="31"/>
                <w:rFonts w:hint="eastAsia" w:ascii="宋体" w:hAnsi="宋体" w:eastAsia="宋体" w:cs="宋体"/>
                <w:color w:val="auto"/>
                <w:sz w:val="21"/>
                <w:szCs w:val="21"/>
                <w:highlight w:val="none"/>
                <w:lang w:val="en-US" w:eastAsia="zh-CN" w:bidi="ar"/>
              </w:rPr>
              <w:t>2260×800×600mm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0836EC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FF3751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C47C8C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BFD1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7F8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4CDD85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主变压器保护柜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DDBAE9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配置：采用主后一体化保护装置（集成了差动保护、各侧后备保护及接地变保护），</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台打印机。</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架（接备自投）</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A635D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34CFD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C0B3D1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A482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6A5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5CAC24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主变压器保护柜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552B39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配置：采用主后一体化保护装置（集成了差动保护、各侧后备保护及接地变保护），</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台打印机。</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个</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架（接备自投）</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A080C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D7F7C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66BFF2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6605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59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1F4B4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110kV</w:t>
            </w:r>
            <w:r>
              <w:rPr>
                <w:rStyle w:val="30"/>
                <w:color w:val="auto"/>
                <w:sz w:val="21"/>
                <w:szCs w:val="21"/>
                <w:highlight w:val="none"/>
                <w:lang w:val="en-US" w:eastAsia="zh-CN" w:bidi="ar"/>
              </w:rPr>
              <w:t>站频率电压紧急控制装置（低频低压减载装置）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738827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）低频低压减载装置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24</w:t>
            </w:r>
            <w:r>
              <w:rPr>
                <w:rStyle w:val="30"/>
                <w:color w:val="auto"/>
                <w:sz w:val="21"/>
                <w:szCs w:val="21"/>
                <w:highlight w:val="none"/>
                <w:lang w:val="en-US" w:eastAsia="zh-CN" w:bidi="ar"/>
              </w:rPr>
              <w:t>路跳闸输出；</w:t>
            </w:r>
            <w:r>
              <w:rPr>
                <w:rStyle w:val="31"/>
                <w:rFonts w:hint="eastAsia" w:ascii="宋体" w:hAnsi="宋体" w:eastAsia="宋体" w:cs="宋体"/>
                <w:color w:val="auto"/>
                <w:sz w:val="21"/>
                <w:szCs w:val="21"/>
                <w:highlight w:val="none"/>
                <w:lang w:val="en-US" w:eastAsia="zh-CN" w:bidi="ar"/>
              </w:rPr>
              <w:br w:type="textWrapping"/>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）打印机</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F8E17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267D7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247D3C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DA40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CB1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234DD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智能录波柜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B07BE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CT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1APT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100VDC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-110VAC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~220V</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颜色：</w:t>
            </w:r>
            <w:r>
              <w:rPr>
                <w:rStyle w:val="31"/>
                <w:rFonts w:hint="eastAsia" w:ascii="宋体" w:hAnsi="宋体" w:eastAsia="宋体" w:cs="宋体"/>
                <w:color w:val="auto"/>
                <w:sz w:val="21"/>
                <w:szCs w:val="21"/>
                <w:highlight w:val="none"/>
                <w:lang w:val="en-US" w:eastAsia="zh-CN" w:bidi="ar"/>
              </w:rPr>
              <w:t>RAL7035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B23B98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5D6299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AA773A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F851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B47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EE92EE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智能录波管理柜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4E429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功能或装置：包含</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台管理单元，管理单元由录波文件分析、网络报文分析及结果展示、二次系统可视化、智能运维四个功能模块组成。液晶显示器、打印机</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24</w:t>
            </w:r>
            <w:r>
              <w:rPr>
                <w:rStyle w:val="30"/>
                <w:color w:val="auto"/>
                <w:sz w:val="21"/>
                <w:szCs w:val="21"/>
                <w:highlight w:val="none"/>
                <w:lang w:val="en-US" w:eastAsia="zh-CN" w:bidi="ar"/>
              </w:rPr>
              <w:t>口</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配线架</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74AA1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09021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74ED8C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5431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E75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D44FC5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主变智能录波采集柜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FB298B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功能或装置：</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台主变录波采集单元，与显示器合并。通过电缆采集</w:t>
            </w:r>
            <w:r>
              <w:rPr>
                <w:rStyle w:val="31"/>
                <w:rFonts w:hint="eastAsia" w:ascii="宋体" w:hAnsi="宋体" w:eastAsia="宋体" w:cs="宋体"/>
                <w:color w:val="auto"/>
                <w:sz w:val="21"/>
                <w:szCs w:val="21"/>
                <w:highlight w:val="none"/>
                <w:lang w:val="en-US" w:eastAsia="zh-CN" w:bidi="ar"/>
              </w:rPr>
              <w:t>96</w:t>
            </w:r>
            <w:r>
              <w:rPr>
                <w:rStyle w:val="30"/>
                <w:color w:val="auto"/>
                <w:sz w:val="21"/>
                <w:szCs w:val="21"/>
                <w:highlight w:val="none"/>
                <w:lang w:val="en-US" w:eastAsia="zh-CN" w:bidi="ar"/>
              </w:rPr>
              <w:t>路模拟量，通过</w:t>
            </w:r>
            <w:r>
              <w:rPr>
                <w:rStyle w:val="31"/>
                <w:rFonts w:hint="eastAsia" w:ascii="宋体" w:hAnsi="宋体" w:eastAsia="宋体" w:cs="宋体"/>
                <w:color w:val="auto"/>
                <w:sz w:val="21"/>
                <w:szCs w:val="21"/>
                <w:highlight w:val="none"/>
                <w:lang w:val="en-US" w:eastAsia="zh-CN" w:bidi="ar"/>
              </w:rPr>
              <w:t>GOOSE</w:t>
            </w:r>
            <w:r>
              <w:rPr>
                <w:rStyle w:val="30"/>
                <w:color w:val="auto"/>
                <w:sz w:val="21"/>
                <w:szCs w:val="21"/>
                <w:highlight w:val="none"/>
                <w:lang w:val="en-US" w:eastAsia="zh-CN" w:bidi="ar"/>
              </w:rPr>
              <w:t>网络记录事件。</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打印机</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w:t>
            </w:r>
            <w:r>
              <w:rPr>
                <w:rStyle w:val="31"/>
                <w:rFonts w:hint="eastAsia" w:ascii="宋体" w:hAnsi="宋体" w:eastAsia="宋体" w:cs="宋体"/>
                <w:color w:val="auto"/>
                <w:sz w:val="21"/>
                <w:szCs w:val="21"/>
                <w:highlight w:val="none"/>
                <w:lang w:val="en-US" w:eastAsia="zh-CN" w:bidi="ar"/>
              </w:rPr>
              <w:t>24</w:t>
            </w:r>
            <w:r>
              <w:rPr>
                <w:rStyle w:val="30"/>
                <w:color w:val="auto"/>
                <w:sz w:val="21"/>
                <w:szCs w:val="21"/>
                <w:highlight w:val="none"/>
                <w:lang w:val="en-US" w:eastAsia="zh-CN" w:bidi="ar"/>
              </w:rPr>
              <w:t>口</w:t>
            </w:r>
            <w:r>
              <w:rPr>
                <w:rStyle w:val="31"/>
                <w:rFonts w:hint="eastAsia" w:ascii="宋体" w:hAnsi="宋体" w:eastAsia="宋体" w:cs="宋体"/>
                <w:color w:val="auto"/>
                <w:sz w:val="21"/>
                <w:szCs w:val="21"/>
                <w:highlight w:val="none"/>
                <w:lang w:val="en-US" w:eastAsia="zh-CN" w:bidi="ar"/>
              </w:rPr>
              <w:t>ODF</w:t>
            </w:r>
            <w:r>
              <w:rPr>
                <w:rStyle w:val="30"/>
                <w:color w:val="auto"/>
                <w:sz w:val="21"/>
                <w:szCs w:val="21"/>
                <w:highlight w:val="none"/>
                <w:lang w:val="en-US" w:eastAsia="zh-CN" w:bidi="ar"/>
              </w:rPr>
              <w:t>配线架</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台，传感器机箱</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台。</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C62A6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2749E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327551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7B0E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9A3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D286F8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计量系统</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D6B5DA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CT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1APT</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100VDC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-110VAC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~220V</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颜色：</w:t>
            </w:r>
            <w:r>
              <w:rPr>
                <w:rStyle w:val="31"/>
                <w:rFonts w:hint="eastAsia" w:ascii="宋体" w:hAnsi="宋体" w:eastAsia="宋体" w:cs="宋体"/>
                <w:color w:val="auto"/>
                <w:sz w:val="21"/>
                <w:szCs w:val="21"/>
                <w:highlight w:val="none"/>
                <w:lang w:val="en-US" w:eastAsia="zh-CN" w:bidi="ar"/>
              </w:rPr>
              <w:t>RAL7035</w:t>
            </w:r>
            <w:r>
              <w:rPr>
                <w:rStyle w:val="30"/>
                <w:color w:val="auto"/>
                <w:sz w:val="21"/>
                <w:szCs w:val="21"/>
                <w:highlight w:val="none"/>
                <w:lang w:val="en-US" w:eastAsia="zh-CN" w:bidi="ar"/>
              </w:rPr>
              <w:t>尺寸：</w:t>
            </w:r>
            <w:r>
              <w:rPr>
                <w:rStyle w:val="31"/>
                <w:rFonts w:hint="eastAsia" w:ascii="宋体" w:hAnsi="宋体" w:eastAsia="宋体" w:cs="宋体"/>
                <w:color w:val="auto"/>
                <w:sz w:val="21"/>
                <w:szCs w:val="21"/>
                <w:highlight w:val="none"/>
                <w:lang w:val="en-US" w:eastAsia="zh-CN" w:bidi="ar"/>
              </w:rPr>
              <w:t>2260×800×600mm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45D01F4">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73DEFC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C12EFB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AA77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00F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102841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主变电能表柜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B1F3C6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6</w:t>
            </w:r>
            <w:r>
              <w:rPr>
                <w:rStyle w:val="30"/>
                <w:color w:val="auto"/>
                <w:sz w:val="21"/>
                <w:szCs w:val="21"/>
                <w:highlight w:val="none"/>
                <w:lang w:val="en-US" w:eastAsia="zh-CN" w:bidi="ar"/>
              </w:rPr>
              <w:t>只主变电度表，电度表采用三相四线型双方向复费率电子表，带</w:t>
            </w:r>
            <w:r>
              <w:rPr>
                <w:rStyle w:val="31"/>
                <w:rFonts w:hint="eastAsia" w:ascii="宋体" w:hAnsi="宋体" w:eastAsia="宋体" w:cs="宋体"/>
                <w:color w:val="auto"/>
                <w:sz w:val="21"/>
                <w:szCs w:val="21"/>
                <w:highlight w:val="none"/>
                <w:lang w:val="en-US" w:eastAsia="zh-CN" w:bidi="ar"/>
              </w:rPr>
              <w:t>RS-485</w:t>
            </w:r>
            <w:r>
              <w:rPr>
                <w:rStyle w:val="30"/>
                <w:color w:val="auto"/>
                <w:sz w:val="21"/>
                <w:szCs w:val="21"/>
                <w:highlight w:val="none"/>
                <w:lang w:val="en-US" w:eastAsia="zh-CN" w:bidi="ar"/>
              </w:rPr>
              <w:t>通信口，带辅助电源，有功</w:t>
            </w:r>
            <w:r>
              <w:rPr>
                <w:rStyle w:val="31"/>
                <w:rFonts w:hint="eastAsia" w:ascii="宋体" w:hAnsi="宋体" w:eastAsia="宋体" w:cs="宋体"/>
                <w:color w:val="auto"/>
                <w:sz w:val="21"/>
                <w:szCs w:val="21"/>
                <w:highlight w:val="none"/>
                <w:lang w:val="en-US" w:eastAsia="zh-CN" w:bidi="ar"/>
              </w:rPr>
              <w:t>0.5S</w:t>
            </w:r>
            <w:r>
              <w:rPr>
                <w:rStyle w:val="30"/>
                <w:color w:val="auto"/>
                <w:sz w:val="21"/>
                <w:szCs w:val="21"/>
                <w:highlight w:val="none"/>
                <w:lang w:val="en-US" w:eastAsia="zh-CN" w:bidi="ar"/>
              </w:rPr>
              <w:t>级。</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0C271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8EBBE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8B651A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345D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91B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8F8B62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电能采集柜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4EB50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配置</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只站用变电度表，一套电能采集装置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E7450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99405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B7EB60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3DC6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D56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CAFE54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线路电能表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B603D8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带</w:t>
            </w:r>
            <w:r>
              <w:rPr>
                <w:rStyle w:val="31"/>
                <w:rFonts w:hint="eastAsia" w:ascii="宋体" w:hAnsi="宋体" w:eastAsia="宋体" w:cs="宋体"/>
                <w:color w:val="auto"/>
                <w:sz w:val="21"/>
                <w:szCs w:val="21"/>
                <w:highlight w:val="none"/>
                <w:lang w:val="en-US" w:eastAsia="zh-CN" w:bidi="ar"/>
              </w:rPr>
              <w:t>RS-485</w:t>
            </w:r>
            <w:r>
              <w:rPr>
                <w:rStyle w:val="30"/>
                <w:color w:val="auto"/>
                <w:sz w:val="21"/>
                <w:szCs w:val="21"/>
                <w:highlight w:val="none"/>
                <w:lang w:val="en-US" w:eastAsia="zh-CN" w:bidi="ar"/>
              </w:rPr>
              <w:t>通信口，带辅助电源，有功</w:t>
            </w:r>
            <w:r>
              <w:rPr>
                <w:rStyle w:val="31"/>
                <w:rFonts w:hint="eastAsia" w:ascii="宋体" w:hAnsi="宋体" w:eastAsia="宋体" w:cs="宋体"/>
                <w:color w:val="auto"/>
                <w:sz w:val="21"/>
                <w:szCs w:val="21"/>
                <w:highlight w:val="none"/>
                <w:lang w:val="en-US" w:eastAsia="zh-CN" w:bidi="ar"/>
              </w:rPr>
              <w:t>0.5S</w:t>
            </w:r>
            <w:r>
              <w:rPr>
                <w:rStyle w:val="30"/>
                <w:color w:val="auto"/>
                <w:sz w:val="21"/>
                <w:szCs w:val="21"/>
                <w:highlight w:val="none"/>
                <w:lang w:val="en-US" w:eastAsia="zh-CN" w:bidi="ar"/>
              </w:rPr>
              <w:t>级。</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5A608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6A426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029480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C539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E99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8CCF1A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电容器电抗器电能表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C66DA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带</w:t>
            </w:r>
            <w:r>
              <w:rPr>
                <w:rStyle w:val="31"/>
                <w:rFonts w:hint="eastAsia" w:ascii="宋体" w:hAnsi="宋体" w:eastAsia="宋体" w:cs="宋体"/>
                <w:color w:val="auto"/>
                <w:sz w:val="21"/>
                <w:szCs w:val="21"/>
                <w:highlight w:val="none"/>
                <w:lang w:val="en-US" w:eastAsia="zh-CN" w:bidi="ar"/>
              </w:rPr>
              <w:t>RS-485</w:t>
            </w:r>
            <w:r>
              <w:rPr>
                <w:rStyle w:val="30"/>
                <w:color w:val="auto"/>
                <w:sz w:val="21"/>
                <w:szCs w:val="21"/>
                <w:highlight w:val="none"/>
                <w:lang w:val="en-US" w:eastAsia="zh-CN" w:bidi="ar"/>
              </w:rPr>
              <w:t>通信口，带辅助电源，无功</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级。</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1DE33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41E5B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DBE51F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DBE8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B12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 xml:space="preserve">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F1110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直流系统及交流不停电系统</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712B6A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0E540B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7FC898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FFBB6C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8153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D6A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32ABB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直流系统</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EAC00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DC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110V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AC</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380V</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单母刀闸分段接线，双充双蓄；</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配置与变电站自动化系统的通信接口；</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高频开关电源双套，每套含模块</w:t>
            </w:r>
            <w:r>
              <w:rPr>
                <w:rStyle w:val="31"/>
                <w:rFonts w:hint="eastAsia" w:ascii="宋体" w:hAnsi="宋体" w:eastAsia="宋体" w:cs="宋体"/>
                <w:color w:val="auto"/>
                <w:sz w:val="21"/>
                <w:szCs w:val="21"/>
                <w:highlight w:val="none"/>
                <w:lang w:val="en-US" w:eastAsia="zh-CN" w:bidi="ar"/>
              </w:rPr>
              <w:t>20A</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7+2</w:t>
            </w:r>
            <w:r>
              <w:rPr>
                <w:rStyle w:val="30"/>
                <w:color w:val="auto"/>
                <w:sz w:val="21"/>
                <w:szCs w:val="21"/>
                <w:highlight w:val="none"/>
                <w:lang w:val="en-US" w:eastAsia="zh-CN" w:bidi="ar"/>
              </w:rPr>
              <w:t>配置，组成直流充电柜</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面；直流馈线柜</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面；蓄电池远程核容屏</w:t>
            </w:r>
            <w:r>
              <w:rPr>
                <w:rStyle w:val="31"/>
                <w:rFonts w:hint="eastAsia" w:ascii="宋体" w:hAnsi="宋体" w:eastAsia="宋体" w:cs="宋体"/>
                <w:color w:val="auto"/>
                <w:sz w:val="21"/>
                <w:szCs w:val="21"/>
                <w:highlight w:val="none"/>
                <w:lang w:val="en-US" w:eastAsia="zh-CN" w:bidi="ar"/>
              </w:rPr>
              <w:t>1</w:t>
            </w:r>
            <w:r>
              <w:rPr>
                <w:rStyle w:val="30"/>
                <w:color w:val="auto"/>
                <w:sz w:val="21"/>
                <w:szCs w:val="21"/>
                <w:highlight w:val="none"/>
                <w:lang w:val="en-US" w:eastAsia="zh-CN" w:bidi="ar"/>
              </w:rPr>
              <w:t>面。</w:t>
            </w:r>
            <w:r>
              <w:rPr>
                <w:rStyle w:val="31"/>
                <w:rFonts w:hint="eastAsia" w:ascii="宋体" w:hAnsi="宋体" w:eastAsia="宋体" w:cs="宋体"/>
                <w:color w:val="auto"/>
                <w:sz w:val="21"/>
                <w:szCs w:val="21"/>
                <w:highlight w:val="none"/>
                <w:lang w:val="en-US" w:eastAsia="zh-CN" w:bidi="ar"/>
              </w:rPr>
              <w:br w:type="textWrapping"/>
            </w:r>
            <w:r>
              <w:rPr>
                <w:rStyle w:val="30"/>
                <w:color w:val="auto"/>
                <w:sz w:val="21"/>
                <w:szCs w:val="21"/>
                <w:highlight w:val="none"/>
                <w:lang w:val="en-US" w:eastAsia="zh-CN" w:bidi="ar"/>
              </w:rPr>
              <w:t>蓄电池</w:t>
            </w:r>
            <w:r>
              <w:rPr>
                <w:rStyle w:val="31"/>
                <w:rFonts w:hint="eastAsia" w:ascii="宋体" w:hAnsi="宋体" w:eastAsia="宋体" w:cs="宋体"/>
                <w:color w:val="auto"/>
                <w:sz w:val="21"/>
                <w:szCs w:val="21"/>
                <w:highlight w:val="none"/>
                <w:lang w:val="en-US" w:eastAsia="zh-CN" w:bidi="ar"/>
              </w:rPr>
              <w:t>500Ah</w:t>
            </w:r>
            <w:r>
              <w:rPr>
                <w:rStyle w:val="30"/>
                <w:color w:val="auto"/>
                <w:sz w:val="21"/>
                <w:szCs w:val="21"/>
                <w:highlight w:val="none"/>
                <w:lang w:val="en-US" w:eastAsia="zh-CN" w:bidi="ar"/>
              </w:rPr>
              <w:t>，</w:t>
            </w:r>
            <w:r>
              <w:rPr>
                <w:rStyle w:val="31"/>
                <w:rFonts w:hint="eastAsia" w:ascii="宋体" w:hAnsi="宋体" w:eastAsia="宋体" w:cs="宋体"/>
                <w:color w:val="auto"/>
                <w:sz w:val="21"/>
                <w:szCs w:val="21"/>
                <w:highlight w:val="none"/>
                <w:lang w:val="en-US" w:eastAsia="zh-CN" w:bidi="ar"/>
              </w:rPr>
              <w:t>54</w:t>
            </w:r>
            <w:r>
              <w:rPr>
                <w:rStyle w:val="30"/>
                <w:color w:val="auto"/>
                <w:sz w:val="21"/>
                <w:szCs w:val="21"/>
                <w:highlight w:val="none"/>
                <w:lang w:val="en-US" w:eastAsia="zh-CN" w:bidi="ar"/>
              </w:rPr>
              <w:t>只</w:t>
            </w:r>
            <w:r>
              <w:rPr>
                <w:rStyle w:val="31"/>
                <w:rFonts w:hint="eastAsia" w:ascii="宋体" w:hAnsi="宋体" w:eastAsia="宋体" w:cs="宋体"/>
                <w:color w:val="auto"/>
                <w:sz w:val="21"/>
                <w:szCs w:val="21"/>
                <w:highlight w:val="none"/>
                <w:lang w:val="en-US" w:eastAsia="zh-CN" w:bidi="ar"/>
              </w:rPr>
              <w:t>/</w:t>
            </w:r>
            <w:r>
              <w:rPr>
                <w:rStyle w:val="30"/>
                <w:color w:val="auto"/>
                <w:sz w:val="21"/>
                <w:szCs w:val="21"/>
                <w:highlight w:val="none"/>
                <w:lang w:val="en-US" w:eastAsia="zh-CN" w:bidi="ar"/>
              </w:rPr>
              <w:t>组（一次开列），组架安装于蓄电池室。颜色：</w:t>
            </w:r>
            <w:r>
              <w:rPr>
                <w:rStyle w:val="31"/>
                <w:rFonts w:hint="eastAsia" w:ascii="宋体" w:hAnsi="宋体" w:eastAsia="宋体" w:cs="宋体"/>
                <w:color w:val="auto"/>
                <w:sz w:val="21"/>
                <w:szCs w:val="21"/>
                <w:highlight w:val="none"/>
                <w:lang w:val="en-US" w:eastAsia="zh-CN" w:bidi="ar"/>
              </w:rPr>
              <w:t>RAL7035</w:t>
            </w:r>
            <w:r>
              <w:rPr>
                <w:rStyle w:val="30"/>
                <w:color w:val="auto"/>
                <w:sz w:val="21"/>
                <w:szCs w:val="21"/>
                <w:highlight w:val="none"/>
                <w:lang w:val="en-US" w:eastAsia="zh-CN" w:bidi="ar"/>
              </w:rPr>
              <w:t>尺寸：</w:t>
            </w:r>
            <w:r>
              <w:rPr>
                <w:rStyle w:val="31"/>
                <w:rFonts w:hint="eastAsia" w:ascii="宋体" w:hAnsi="宋体" w:eastAsia="宋体" w:cs="宋体"/>
                <w:color w:val="auto"/>
                <w:sz w:val="21"/>
                <w:szCs w:val="21"/>
                <w:highlight w:val="none"/>
                <w:lang w:val="en-US" w:eastAsia="zh-CN" w:bidi="ar"/>
              </w:rPr>
              <w:t>2260×800×600mm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81778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D40C2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8529EF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06FE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A7E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67132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交流不间断电源子系统</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BAEB52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2x5kVA</w:t>
            </w:r>
            <w:r>
              <w:rPr>
                <w:rStyle w:val="30"/>
                <w:color w:val="auto"/>
                <w:sz w:val="21"/>
                <w:szCs w:val="21"/>
                <w:highlight w:val="none"/>
                <w:lang w:val="en-US" w:eastAsia="zh-CN" w:bidi="ar"/>
              </w:rPr>
              <w:t>，组</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面屏</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4DB40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88F3A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3917FF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FA84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0CB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 xml:space="preserve">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404B3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其他设备</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7F5CF57">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28F7D2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6A04B9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5F96A3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394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328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3AD508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时间同步系统</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5C473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配置两台北斗标准的同步钟，满足站内电</w:t>
            </w:r>
            <w:r>
              <w:rPr>
                <w:rStyle w:val="31"/>
                <w:rFonts w:hint="eastAsia" w:ascii="宋体" w:hAnsi="宋体" w:eastAsia="宋体" w:cs="宋体"/>
                <w:color w:val="auto"/>
                <w:sz w:val="21"/>
                <w:szCs w:val="21"/>
                <w:highlight w:val="none"/>
                <w:lang w:val="en-US" w:eastAsia="zh-CN" w:bidi="ar"/>
              </w:rPr>
              <w:t>B</w:t>
            </w:r>
            <w:r>
              <w:rPr>
                <w:rStyle w:val="30"/>
                <w:color w:val="auto"/>
                <w:sz w:val="21"/>
                <w:szCs w:val="21"/>
                <w:highlight w:val="none"/>
                <w:lang w:val="en-US" w:eastAsia="zh-CN" w:bidi="ar"/>
              </w:rPr>
              <w:t>码与光纤</w:t>
            </w:r>
            <w:r>
              <w:rPr>
                <w:rStyle w:val="31"/>
                <w:rFonts w:hint="eastAsia" w:ascii="宋体" w:hAnsi="宋体" w:eastAsia="宋体" w:cs="宋体"/>
                <w:color w:val="auto"/>
                <w:sz w:val="21"/>
                <w:szCs w:val="21"/>
                <w:highlight w:val="none"/>
                <w:lang w:val="en-US" w:eastAsia="zh-CN" w:bidi="ar"/>
              </w:rPr>
              <w:t>B</w:t>
            </w:r>
            <w:r>
              <w:rPr>
                <w:rStyle w:val="30"/>
                <w:color w:val="auto"/>
                <w:sz w:val="21"/>
                <w:szCs w:val="21"/>
                <w:highlight w:val="none"/>
                <w:lang w:val="en-US" w:eastAsia="zh-CN" w:bidi="ar"/>
              </w:rPr>
              <w:t>码对时与同步接口需求</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BC51F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C32D1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AA434F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8163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E44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4F7CE4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智能辅助综合监控系统</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54C6F2E">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D8A6D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E2397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8CD11C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142A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086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7.2.1</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8FAD76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6"/>
                <w:rFonts w:hint="default"/>
                <w:color w:val="auto"/>
                <w:sz w:val="21"/>
                <w:szCs w:val="21"/>
                <w:highlight w:val="none"/>
                <w:lang w:val="en-US" w:eastAsia="zh-CN" w:bidi="ar"/>
              </w:rPr>
              <w:t>站端监控主机</w:t>
            </w:r>
            <w:r>
              <w:rPr>
                <w:rStyle w:val="40"/>
                <w:rFonts w:hint="eastAsia" w:ascii="宋体" w:hAnsi="宋体" w:eastAsia="宋体" w:cs="宋体"/>
                <w:color w:val="auto"/>
                <w:sz w:val="21"/>
                <w:szCs w:val="21"/>
                <w:highlight w:val="none"/>
                <w:lang w:val="en-US" w:eastAsia="zh-CN" w:bidi="ar"/>
              </w:rPr>
              <w:t>/</w:t>
            </w:r>
            <w:r>
              <w:rPr>
                <w:rStyle w:val="36"/>
                <w:rFonts w:hint="default"/>
                <w:color w:val="auto"/>
                <w:sz w:val="21"/>
                <w:szCs w:val="21"/>
                <w:highlight w:val="none"/>
                <w:lang w:val="en-US" w:eastAsia="zh-CN" w:bidi="ar"/>
              </w:rPr>
              <w:t>工作站</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94B8A0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支持智能识别、智能巡检、生产辅助决策、智能安全；</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04E42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41E91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0AEC8E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C32F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F3F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7.2.2</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E42DF1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视频及环境监测系统扩建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95C721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通信控制器、存储单元、网络交换设备等扩容，屏柜</w:t>
            </w:r>
            <w:r>
              <w:rPr>
                <w:rStyle w:val="31"/>
                <w:rFonts w:hint="eastAsia" w:ascii="宋体" w:hAnsi="宋体" w:eastAsia="宋体" w:cs="宋体"/>
                <w:color w:val="auto"/>
                <w:sz w:val="21"/>
                <w:szCs w:val="21"/>
                <w:highlight w:val="none"/>
                <w:lang w:val="en-US" w:eastAsia="zh-CN" w:bidi="ar"/>
              </w:rPr>
              <w:t>2</w:t>
            </w:r>
            <w:r>
              <w:rPr>
                <w:rStyle w:val="30"/>
                <w:color w:val="auto"/>
                <w:sz w:val="21"/>
                <w:szCs w:val="21"/>
                <w:highlight w:val="none"/>
                <w:lang w:val="en-US" w:eastAsia="zh-CN" w:bidi="ar"/>
              </w:rPr>
              <w:t>面。</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31817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5ECE8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5F19D0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0626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255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7.2.3</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85F67C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智能锁控系统</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718C45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锁具涵盖站内五防未涉及的设备门</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7F52D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8DDC9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17B178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1D5B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7B3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7.2.5</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1A8E6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PTN600</w:t>
            </w:r>
            <w:r>
              <w:rPr>
                <w:rStyle w:val="30"/>
                <w:color w:val="auto"/>
                <w:sz w:val="21"/>
                <w:szCs w:val="21"/>
                <w:highlight w:val="none"/>
                <w:lang w:val="en-US" w:eastAsia="zh-CN" w:bidi="ar"/>
              </w:rPr>
              <w:t>电流监测</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B937B37">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8B156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72417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EE91FF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AF36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38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7.2.6</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DF0C1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配套线缆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B2DF1B6">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AD27335">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C2D13D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58D040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F313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A3B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226FF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光纤</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12E35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芯单模</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872A8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36F44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2000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73CAC0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0F10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8CB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BF322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电源电缆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73A42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ZRA-RVV22/3*1.5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1FA26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07854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8000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B865B4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F923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976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A38153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控制电缆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25B4FA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ZRA-RVVP22/4*1</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34283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535FE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8000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1174FD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FC34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99F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CC9CD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屏蔽双绞线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BA2A1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CAT5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1FA07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C6189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7000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B39B77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9242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33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Style w:val="36"/>
                <w:rFonts w:hint="default"/>
                <w:color w:val="auto"/>
                <w:sz w:val="21"/>
                <w:szCs w:val="21"/>
                <w:highlight w:val="none"/>
                <w:lang w:val="en-US" w:eastAsia="zh-CN" w:bidi="ar"/>
              </w:rPr>
              <w:t>（</w:t>
            </w:r>
            <w:r>
              <w:rPr>
                <w:rStyle w:val="40"/>
                <w:rFonts w:hint="eastAsia" w:ascii="宋体" w:hAnsi="宋体" w:eastAsia="宋体" w:cs="宋体"/>
                <w:color w:val="auto"/>
                <w:sz w:val="21"/>
                <w:szCs w:val="21"/>
                <w:highlight w:val="none"/>
                <w:lang w:val="en-US" w:eastAsia="zh-CN" w:bidi="ar"/>
              </w:rPr>
              <w:t>5</w:t>
            </w:r>
            <w:r>
              <w:rPr>
                <w:rStyle w:val="36"/>
                <w:rFonts w:hint="default"/>
                <w:color w:val="auto"/>
                <w:sz w:val="21"/>
                <w:szCs w:val="21"/>
                <w:highlight w:val="none"/>
                <w:lang w:val="en-US" w:eastAsia="zh-CN" w:bidi="ar"/>
              </w:rPr>
              <w:t>）</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CE7A27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门禁专用控制电缆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038A3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ZR-RVVP-6*0.75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06645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7CEF1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1000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7A92F3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D50A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D8A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09B33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电能质量监测柜</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A231D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满足</w:t>
            </w:r>
            <w:r>
              <w:rPr>
                <w:rStyle w:val="31"/>
                <w:rFonts w:hint="eastAsia" w:ascii="宋体" w:hAnsi="宋体" w:eastAsia="宋体" w:cs="宋体"/>
                <w:color w:val="auto"/>
                <w:sz w:val="21"/>
                <w:szCs w:val="21"/>
                <w:highlight w:val="none"/>
                <w:lang w:val="en-US" w:eastAsia="zh-CN" w:bidi="ar"/>
              </w:rPr>
              <w:t>4</w:t>
            </w:r>
            <w:r>
              <w:rPr>
                <w:rStyle w:val="30"/>
                <w:color w:val="auto"/>
                <w:sz w:val="21"/>
                <w:szCs w:val="21"/>
                <w:highlight w:val="none"/>
                <w:lang w:val="en-US" w:eastAsia="zh-CN" w:bidi="ar"/>
              </w:rPr>
              <w:t>个电能质量监测点的监测需求，含路由器一台</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190F9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F94D8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3767C0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9FD6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CA3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9C111E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母线电压质量监测表</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06B48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1"/>
                <w:rFonts w:hint="eastAsia" w:ascii="宋体" w:hAnsi="宋体" w:eastAsia="宋体" w:cs="宋体"/>
                <w:color w:val="auto"/>
                <w:sz w:val="21"/>
                <w:szCs w:val="21"/>
                <w:highlight w:val="none"/>
                <w:lang w:val="en-US" w:eastAsia="zh-CN" w:bidi="ar"/>
              </w:rPr>
              <w:t>10kV</w:t>
            </w:r>
            <w:r>
              <w:rPr>
                <w:rStyle w:val="30"/>
                <w:color w:val="auto"/>
                <w:sz w:val="21"/>
                <w:szCs w:val="21"/>
                <w:highlight w:val="none"/>
                <w:lang w:val="en-US" w:eastAsia="zh-CN" w:bidi="ar"/>
              </w:rPr>
              <w:t>每段母线配一只，配套路由器一台，安装于</w:t>
            </w:r>
            <w:r>
              <w:rPr>
                <w:rStyle w:val="31"/>
                <w:rFonts w:hint="eastAsia" w:ascii="宋体" w:hAnsi="宋体" w:eastAsia="宋体" w:cs="宋体"/>
                <w:color w:val="auto"/>
                <w:sz w:val="21"/>
                <w:szCs w:val="21"/>
                <w:highlight w:val="none"/>
                <w:lang w:val="en-US" w:eastAsia="zh-CN" w:bidi="ar"/>
              </w:rPr>
              <w:t>10kVPT</w:t>
            </w:r>
            <w:r>
              <w:rPr>
                <w:rStyle w:val="30"/>
                <w:color w:val="auto"/>
                <w:sz w:val="21"/>
                <w:szCs w:val="21"/>
                <w:highlight w:val="none"/>
                <w:lang w:val="en-US" w:eastAsia="zh-CN" w:bidi="ar"/>
              </w:rPr>
              <w:t>并列柜</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6D2F1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F8C3B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9B775C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99A9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9C9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B1A6DD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主变铁芯多点接地监测装置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FB40A92">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AFED9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04D49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942DF9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B464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2E7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0FAB2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控制电缆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0C7713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ZRA-KVVP2/220.6/1kV</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2C90DF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A5F502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0704AA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20A7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95255">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5B6EF9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0984C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ZRA-KVVP2/22-4x2.5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A5129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5CABB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3800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217F82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3544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F128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E4390E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FCC1A2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ZRA-KVVP2/22-7x2.5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A8162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4233D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2000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4264D8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66FB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DC9B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7527F1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7DB65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ZRA-KVVP2/22-10x2.5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5B4A7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9BEDE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3000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5DCD5C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EBF0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55A44">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3C47003">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A5A41D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ZRA-KVVP2/22-14x2.5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90593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9A7BF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F67C7C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EDA1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3FA3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CCFC47D">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75B6A4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ZRA-KVVP2/22-19x2.5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032D9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0D5AC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21BCAE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92A6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DF75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E045DBC">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03171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ZRA-KVVP2/22-4x4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474FC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947E2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4500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0ADCCE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0BB4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2A74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575CE7E">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7FDA1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ZRA-KVVP2/22-8x4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E0A7F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76350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380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B51FFB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D335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DBF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F5F14F3">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91638A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ZRA-KVVP2/22-10x4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1CE7A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49DA9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119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C3F7FF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9B8D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1D3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906B0F0">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C64247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ZAN-KVVP2/22-2x4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73A9E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C4DAD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4300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A337B8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C5F9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E5CF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82BB3FD">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8BDB4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ZAN-KVVP2/22-2x10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FBB36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D10F2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500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99B4DA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202E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B6A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A67AA1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83F5F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ZRA-YJV221kV</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7C2C2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千米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7E65E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0.8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BF0A75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55B8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496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0CF8DD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交直流端子箱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6673E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冷轧钢板喷塑，嵌墙安装，</w:t>
            </w:r>
            <w:r>
              <w:rPr>
                <w:rStyle w:val="31"/>
                <w:rFonts w:hint="eastAsia" w:ascii="宋体" w:hAnsi="宋体" w:eastAsia="宋体" w:cs="宋体"/>
                <w:color w:val="auto"/>
                <w:sz w:val="21"/>
                <w:szCs w:val="21"/>
                <w:highlight w:val="none"/>
                <w:lang w:val="en-US" w:eastAsia="zh-CN" w:bidi="ar"/>
              </w:rPr>
              <w:t>600mmN600mmN150mm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6409D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B329A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2F8432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8168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5A4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0A8A1B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站用变端子箱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CC403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lang w:val="en-US" w:eastAsia="zh-CN" w:bidi="ar"/>
              </w:rPr>
            </w:pPr>
            <w:r>
              <w:rPr>
                <w:rStyle w:val="30"/>
                <w:color w:val="auto"/>
                <w:sz w:val="21"/>
                <w:szCs w:val="21"/>
                <w:highlight w:val="none"/>
                <w:lang w:val="en-US" w:eastAsia="zh-CN" w:bidi="ar"/>
              </w:rPr>
              <w:t>冷轧钢板喷塑，挂墙（网门）安装，</w:t>
            </w:r>
            <w:r>
              <w:rPr>
                <w:rStyle w:val="31"/>
                <w:rFonts w:hint="eastAsia" w:ascii="宋体" w:hAnsi="宋体" w:eastAsia="宋体" w:cs="宋体"/>
                <w:color w:val="auto"/>
                <w:sz w:val="21"/>
                <w:szCs w:val="21"/>
                <w:highlight w:val="none"/>
                <w:lang w:val="en-US" w:eastAsia="zh-CN" w:bidi="ar"/>
              </w:rPr>
              <w:t>400mmN350mmN200(250)mm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85C63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AB0D5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98076C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2B41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788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B</w:t>
            </w:r>
          </w:p>
        </w:tc>
        <w:tc>
          <w:tcPr>
            <w:tcW w:w="6945" w:type="dxa"/>
            <w:gridSpan w:val="2"/>
            <w:tcBorders>
              <w:top w:val="single" w:color="000000" w:sz="4" w:space="0"/>
              <w:left w:val="nil"/>
              <w:bottom w:val="single" w:color="000000" w:sz="4" w:space="0"/>
              <w:right w:val="single" w:color="000000" w:sz="4" w:space="0"/>
            </w:tcBorders>
            <w:shd w:val="clear" w:color="auto" w:fill="auto"/>
            <w:vAlign w:val="center"/>
          </w:tcPr>
          <w:p w14:paraId="656C98A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Style w:val="30"/>
                <w:rFonts w:hint="default"/>
                <w:color w:val="auto"/>
                <w:sz w:val="21"/>
                <w:szCs w:val="21"/>
                <w:highlight w:val="none"/>
                <w:lang w:val="en-US" w:eastAsia="zh-CN" w:bidi="ar"/>
              </w:rPr>
            </w:pPr>
            <w:r>
              <w:rPr>
                <w:rFonts w:hint="eastAsia" w:ascii="宋体" w:hAnsi="宋体" w:cs="宋体"/>
                <w:b/>
                <w:bCs/>
                <w:color w:val="auto"/>
                <w:sz w:val="21"/>
                <w:szCs w:val="21"/>
                <w:highlight w:val="none"/>
                <w:lang w:bidi="ar"/>
              </w:rPr>
              <w:t>T接110kV文游田龙、T接110kV田龙甲线电缆线路工程（田心侧）</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DB526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981D9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43BB12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BB3E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11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36F873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Style w:val="41"/>
                <w:color w:val="auto"/>
                <w:sz w:val="21"/>
                <w:szCs w:val="21"/>
                <w:highlight w:val="none"/>
                <w:lang w:val="en-US" w:eastAsia="zh-CN" w:bidi="ar"/>
              </w:rPr>
              <w:t>XLPE</w:t>
            </w:r>
            <w:r>
              <w:rPr>
                <w:rStyle w:val="42"/>
                <w:rFonts w:hint="eastAsia" w:ascii="宋体" w:hAnsi="宋体" w:eastAsia="宋体" w:cs="宋体"/>
                <w:color w:val="auto"/>
                <w:sz w:val="21"/>
                <w:szCs w:val="21"/>
                <w:highlight w:val="none"/>
                <w:lang w:val="en-US" w:eastAsia="zh-CN" w:bidi="ar"/>
              </w:rPr>
              <w:t xml:space="preserve"> </w:t>
            </w:r>
            <w:r>
              <w:rPr>
                <w:rStyle w:val="43"/>
                <w:color w:val="auto"/>
                <w:sz w:val="21"/>
                <w:szCs w:val="21"/>
                <w:highlight w:val="none"/>
                <w:lang w:val="en-US" w:eastAsia="zh-CN" w:bidi="ar"/>
              </w:rPr>
              <w:t>单铜芯电力电缆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19EAF30">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YJLW02-Z 64/110 1×1200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GB/T11017.2-2014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A7EB5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m</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C9AE6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3240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AAA6D0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7A48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74E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9047F8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Style w:val="41"/>
                <w:color w:val="auto"/>
                <w:sz w:val="21"/>
                <w:szCs w:val="21"/>
                <w:highlight w:val="none"/>
                <w:lang w:val="en-US" w:eastAsia="zh-CN" w:bidi="ar"/>
              </w:rPr>
              <w:t>GIS</w:t>
            </w:r>
            <w:r>
              <w:rPr>
                <w:rStyle w:val="44"/>
                <w:rFonts w:hint="eastAsia" w:ascii="宋体" w:hAnsi="宋体" w:eastAsia="宋体" w:cs="宋体"/>
                <w:color w:val="auto"/>
                <w:sz w:val="21"/>
                <w:szCs w:val="21"/>
                <w:highlight w:val="none"/>
                <w:lang w:val="en-US" w:eastAsia="zh-CN" w:bidi="ar"/>
              </w:rPr>
              <w:t xml:space="preserve"> </w:t>
            </w:r>
            <w:r>
              <w:rPr>
                <w:rStyle w:val="41"/>
                <w:color w:val="auto"/>
                <w:sz w:val="21"/>
                <w:szCs w:val="21"/>
                <w:highlight w:val="none"/>
                <w:lang w:val="en-US" w:eastAsia="zh-CN" w:bidi="ar"/>
              </w:rPr>
              <w:t>电缆终端</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BCEFCC1">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YJZGG 64/110 1×1200</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GB/T11017.3-2014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11992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E30EB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3BE953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88DB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0CF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77FB9C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绝缘接头</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A63AC55">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YJJJI2 64/110 1×1200</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GB/T11017.3-2014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ED884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545A2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6279AF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FC34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B0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E1303A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保护接地箱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B5E627A">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三相</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13BDE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FC893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4C6C70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0D55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BA7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218BC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接地线及回流线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8DED4A4">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YJV 8.7/10 1×240</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GB/T 12706.2-2020 </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A09D0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m</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1E06E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3320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2DAE77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1EE3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78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FBF7F2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在线监测装置-电缆分布式精确故障定 位装置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DB04E87">
            <w:pPr>
              <w:keepNext w:val="0"/>
              <w:keepLines w:val="0"/>
              <w:suppressLineNumbers w:val="0"/>
              <w:spacing w:before="0" w:beforeAutospacing="0" w:after="0" w:afterAutospacing="0"/>
              <w:ind w:left="0" w:right="0"/>
              <w:jc w:val="left"/>
              <w:rPr>
                <w:rStyle w:val="30"/>
                <w:rFonts w:hint="default"/>
                <w:color w:val="auto"/>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C0979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ECE53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89BEEA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B2C2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B09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2E6F72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在线监测装置-专用接地箱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F823219">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Style w:val="45"/>
                <w:rFonts w:hint="default"/>
                <w:color w:val="auto"/>
                <w:sz w:val="21"/>
                <w:szCs w:val="21"/>
                <w:highlight w:val="none"/>
                <w:lang w:val="en-US" w:eastAsia="zh-CN" w:bidi="ar"/>
              </w:rPr>
              <w:t>金属护套直接接地的电缆接头</w:t>
            </w:r>
            <w:r>
              <w:rPr>
                <w:rStyle w:val="43"/>
                <w:color w:val="auto"/>
                <w:sz w:val="21"/>
                <w:szCs w:val="21"/>
                <w:highlight w:val="none"/>
                <w:lang w:val="en-US" w:eastAsia="zh-CN" w:bidi="ar"/>
              </w:rPr>
              <w:t xml:space="preserve"> 与电缆终端处</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48D7E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B2E26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A290EA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606B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5A7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C</w:t>
            </w:r>
          </w:p>
        </w:tc>
        <w:tc>
          <w:tcPr>
            <w:tcW w:w="6945" w:type="dxa"/>
            <w:gridSpan w:val="2"/>
            <w:tcBorders>
              <w:top w:val="single" w:color="000000" w:sz="4" w:space="0"/>
              <w:left w:val="nil"/>
              <w:bottom w:val="single" w:color="000000" w:sz="4" w:space="0"/>
              <w:right w:val="single" w:color="000000" w:sz="4" w:space="0"/>
            </w:tcBorders>
            <w:shd w:val="clear" w:color="auto" w:fill="auto"/>
            <w:vAlign w:val="center"/>
          </w:tcPr>
          <w:p w14:paraId="4CC4FFF3">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cs="宋体"/>
                <w:b/>
                <w:bCs/>
                <w:color w:val="auto"/>
                <w:sz w:val="21"/>
                <w:szCs w:val="21"/>
                <w:highlight w:val="none"/>
                <w:lang w:bidi="ar"/>
              </w:rPr>
              <w:t>T接110kV文游田龙、T接110kV田龙甲线电缆线路工程（龙口侧）</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F239A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F48E25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firstLine="0" w:firstLineChars="0"/>
              <w:jc w:val="both"/>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C0522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1"/>
                <w:szCs w:val="21"/>
                <w:highlight w:val="none"/>
              </w:rPr>
            </w:pPr>
          </w:p>
        </w:tc>
      </w:tr>
      <w:tr w14:paraId="62E8B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668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022EC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XLPE 单铜芯电力电缆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6B8EF27">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YJLW02-Z 64/110 1×1200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GB/T11017.2-2014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387E1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m</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145BC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3240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2010BA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72D7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97F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E968E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GIS 电缆终端</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846CCAE">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YJZGG 64/110 1×1200</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GB/T11017.3-2014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50333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2924A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2FA988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A939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B10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E9E9A9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绝缘接头</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F0B88DD">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YJJJI2 64/110 1×1200</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GB/T11017.3-2014</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FD981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0ED98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17EC78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790A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8CB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3622D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保护接地箱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85243CD">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三相</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7D92D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C46FB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17113F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1C2C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E2C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7A5ED8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接地线及回流线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283020F">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YJV 8.7/10 1×240</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GB/T 12706.2-2020 </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7ECB7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m</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0C17D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2460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9F723B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F67D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CE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1A77C3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在线监测装置-电缆分布式精确故障定 位装置</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00F521D">
            <w:pPr>
              <w:keepNext w:val="0"/>
              <w:keepLines w:val="0"/>
              <w:suppressLineNumbers w:val="0"/>
              <w:spacing w:before="0" w:beforeAutospacing="0" w:after="0" w:afterAutospacing="0"/>
              <w:ind w:left="0" w:right="0"/>
              <w:jc w:val="left"/>
              <w:rPr>
                <w:rStyle w:val="30"/>
                <w:rFonts w:hint="default"/>
                <w:color w:val="auto"/>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4C23C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7F1B7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907E57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24A7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1FA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BDEA49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在线监测装置-专用接地箱</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FCA84A7">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金属护套直接接地的电缆接头 与电缆终端处</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1A3A1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9CC0C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D61A39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9316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CF7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D</w:t>
            </w:r>
          </w:p>
        </w:tc>
        <w:tc>
          <w:tcPr>
            <w:tcW w:w="6945" w:type="dxa"/>
            <w:gridSpan w:val="2"/>
            <w:tcBorders>
              <w:top w:val="single" w:color="000000" w:sz="4" w:space="0"/>
              <w:left w:val="nil"/>
              <w:bottom w:val="single" w:color="000000" w:sz="4" w:space="0"/>
              <w:right w:val="single" w:color="000000" w:sz="4" w:space="0"/>
            </w:tcBorders>
            <w:shd w:val="clear" w:color="auto" w:fill="auto"/>
            <w:vAlign w:val="center"/>
          </w:tcPr>
          <w:p w14:paraId="24D31C8E">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cs="宋体"/>
                <w:b/>
                <w:bCs/>
                <w:color w:val="auto"/>
                <w:sz w:val="21"/>
                <w:szCs w:val="21"/>
                <w:highlight w:val="none"/>
                <w:lang w:bidi="ar"/>
              </w:rPr>
              <w:t>配套通信设备工程</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B2C7F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18E2E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3FA637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6637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08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一</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BC87BF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广州传输新A网设备配置清单</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F624C58">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7CD10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59175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AA63E9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6945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E30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248B79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S385传输网设备基础框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7855FA9">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基础框应包含设备子框、主控、交叉、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二次电源、公务、告警等基本功能；主</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控、交叉、二次电源、时钟等采用1+1</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配置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3FB54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9C97A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39F256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FDDF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C36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5C9529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Style w:val="46"/>
                <w:color w:val="auto"/>
                <w:sz w:val="21"/>
                <w:szCs w:val="21"/>
                <w:highlight w:val="none"/>
                <w:lang w:val="en-US" w:eastAsia="zh-CN" w:bidi="ar"/>
              </w:rPr>
              <w:t>电接口倒换板</w:t>
            </w:r>
            <w:r>
              <w:rPr>
                <w:rFonts w:hint="eastAsia" w:ascii="宋体" w:hAnsi="宋体" w:eastAsia="宋体" w:cs="宋体"/>
                <w:i w:val="0"/>
                <w:iCs w:val="0"/>
                <w:color w:val="auto"/>
                <w:kern w:val="0"/>
                <w:sz w:val="21"/>
                <w:szCs w:val="21"/>
                <w:highlight w:val="none"/>
                <w:u w:val="none"/>
                <w:lang w:val="en-US" w:eastAsia="zh-CN" w:bidi="ar"/>
              </w:rPr>
              <w:t>ESE1</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6D5A937">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（S385传输网设备板卡）</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1676E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0F976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9D2EF3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9B9B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FE3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5555BA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Style w:val="46"/>
                <w:color w:val="auto"/>
                <w:sz w:val="21"/>
                <w:szCs w:val="21"/>
                <w:highlight w:val="none"/>
                <w:lang w:val="en-US" w:eastAsia="zh-CN" w:bidi="ar"/>
              </w:rPr>
              <w:t>增强型智能以太网处理板</w:t>
            </w:r>
            <w:r>
              <w:rPr>
                <w:rFonts w:hint="eastAsia" w:ascii="宋体" w:hAnsi="宋体" w:eastAsia="宋体" w:cs="宋体"/>
                <w:i w:val="0"/>
                <w:iCs w:val="0"/>
                <w:color w:val="auto"/>
                <w:kern w:val="0"/>
                <w:sz w:val="21"/>
                <w:szCs w:val="21"/>
                <w:highlight w:val="none"/>
                <w:u w:val="none"/>
                <w:lang w:val="en-US" w:eastAsia="zh-CN" w:bidi="ar"/>
              </w:rPr>
              <w:t>SEE</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818074C">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（S385传输网设备板卡）</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07C7F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77B9E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DB2F4C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EB56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7A8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9EF577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63路E1电处理板,（75欧姆）（S385传输网设备板卡）</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04D9587">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（75欧姆）（S385传输网设备板卡）</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C2305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C7827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E225BF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4DC1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D83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967C0D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STM-1e/E3/T3/FE</w:t>
            </w:r>
            <w:r>
              <w:rPr>
                <w:rStyle w:val="46"/>
                <w:color w:val="auto"/>
                <w:sz w:val="21"/>
                <w:szCs w:val="21"/>
                <w:highlight w:val="none"/>
                <w:lang w:val="en-US" w:eastAsia="zh-CN" w:bidi="ar"/>
              </w:rPr>
              <w:t>接口桥接板</w:t>
            </w:r>
            <w:r>
              <w:rPr>
                <w:rFonts w:hint="eastAsia" w:ascii="宋体" w:hAnsi="宋体" w:eastAsia="宋体" w:cs="宋体"/>
                <w:i w:val="0"/>
                <w:iCs w:val="0"/>
                <w:color w:val="auto"/>
                <w:kern w:val="0"/>
                <w:sz w:val="21"/>
                <w:szCs w:val="21"/>
                <w:highlight w:val="none"/>
                <w:u w:val="none"/>
                <w:lang w:val="en-US" w:eastAsia="zh-CN" w:bidi="ar"/>
              </w:rPr>
              <w:t>BIE3</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A3175E9">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（S385传输网设备板卡）</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4CFA4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9D9F7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0ADE03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9722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37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24092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同轴电缆,（含设备侧接头，满足63xE1成端）（20米）（S385传输网设备板卡）</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29E1087">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（含设备侧接头，满足63xE1成端）（20米）（S385传输网设备板卡）</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A5FF8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1CC53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35DEA4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F279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12C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735CD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Style w:val="46"/>
                <w:color w:val="auto"/>
                <w:sz w:val="21"/>
                <w:szCs w:val="21"/>
                <w:highlight w:val="none"/>
                <w:lang w:val="en-US" w:eastAsia="zh-CN" w:bidi="ar"/>
              </w:rPr>
              <w:t>电接口桥接板</w:t>
            </w:r>
            <w:r>
              <w:rPr>
                <w:rFonts w:hint="eastAsia" w:ascii="宋体" w:hAnsi="宋体" w:eastAsia="宋体" w:cs="宋体"/>
                <w:i w:val="0"/>
                <w:iCs w:val="0"/>
                <w:color w:val="auto"/>
                <w:kern w:val="0"/>
                <w:sz w:val="21"/>
                <w:szCs w:val="21"/>
                <w:highlight w:val="none"/>
                <w:u w:val="none"/>
                <w:lang w:val="en-US" w:eastAsia="zh-CN" w:bidi="ar"/>
              </w:rPr>
              <w:t>BIE1</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A1553F7">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（S385传输网设备板卡）</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EA2DB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99DAF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25C4FE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35ED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AAF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F9685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r>
              <w:rPr>
                <w:rStyle w:val="46"/>
                <w:color w:val="auto"/>
                <w:sz w:val="21"/>
                <w:szCs w:val="21"/>
                <w:highlight w:val="none"/>
                <w:lang w:val="en-US" w:eastAsia="zh-CN" w:bidi="ar"/>
              </w:rPr>
              <w:t>路</w:t>
            </w:r>
            <w:r>
              <w:rPr>
                <w:rFonts w:hint="eastAsia" w:ascii="宋体" w:hAnsi="宋体" w:eastAsia="宋体" w:cs="宋体"/>
                <w:i w:val="0"/>
                <w:iCs w:val="0"/>
                <w:color w:val="auto"/>
                <w:kern w:val="0"/>
                <w:sz w:val="21"/>
                <w:szCs w:val="21"/>
                <w:highlight w:val="none"/>
                <w:u w:val="none"/>
                <w:lang w:val="en-US" w:eastAsia="zh-CN" w:bidi="ar"/>
              </w:rPr>
              <w:t>STM-16</w:t>
            </w:r>
            <w:r>
              <w:rPr>
                <w:rStyle w:val="46"/>
                <w:color w:val="auto"/>
                <w:sz w:val="21"/>
                <w:szCs w:val="21"/>
                <w:highlight w:val="none"/>
                <w:lang w:val="en-US" w:eastAsia="zh-CN" w:bidi="ar"/>
              </w:rPr>
              <w:t>光线路板</w:t>
            </w:r>
            <w:r>
              <w:rPr>
                <w:rFonts w:hint="eastAsia" w:ascii="宋体" w:hAnsi="宋体" w:eastAsia="宋体" w:cs="宋体"/>
                <w:i w:val="0"/>
                <w:iCs w:val="0"/>
                <w:color w:val="auto"/>
                <w:kern w:val="0"/>
                <w:sz w:val="21"/>
                <w:szCs w:val="21"/>
                <w:highlight w:val="none"/>
                <w:u w:val="none"/>
                <w:lang w:val="en-US" w:eastAsia="zh-CN" w:bidi="ar"/>
              </w:rPr>
              <w:t>OL16x4</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7E39F7D">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（L-16.2,LC,ASON）（S385传输网设备板卡）</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B1043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DA10D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2B69E5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2F3B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E70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EC5894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以太网电接口倒换板ESFE×8</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ADED8DC">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（S385传输网设备板卡）</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24B6E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B26CB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B1B530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9184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C9C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二</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53BA9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广州传输B网设备配置清单</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E940EF5">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75D94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F5CB5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567FBA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646F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31D5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vMerge w:val="restart"/>
            <w:tcBorders>
              <w:top w:val="single" w:color="000000" w:sz="4" w:space="0"/>
              <w:left w:val="nil"/>
              <w:bottom w:val="single" w:color="000000" w:sz="4" w:space="0"/>
              <w:right w:val="single" w:color="000000" w:sz="4" w:space="0"/>
            </w:tcBorders>
            <w:shd w:val="clear" w:color="auto" w:fill="auto"/>
            <w:vAlign w:val="center"/>
          </w:tcPr>
          <w:p w14:paraId="31E565A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E6616基础框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7E6CCFA">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总装机箱(OptiXtransE6616,DC,带盘纤盒)</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C3B29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31998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E9F177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2AC7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3068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21"/>
                <w:szCs w:val="21"/>
                <w:highlight w:val="none"/>
                <w:u w:val="none"/>
                <w:lang w:val="en-US" w:eastAsia="zh-CN" w:bidi="ar"/>
              </w:rPr>
            </w:pPr>
          </w:p>
        </w:tc>
        <w:tc>
          <w:tcPr>
            <w:tcW w:w="2220" w:type="dxa"/>
            <w:vMerge w:val="continue"/>
            <w:tcBorders>
              <w:top w:val="single" w:color="000000" w:sz="4" w:space="0"/>
              <w:left w:val="nil"/>
              <w:bottom w:val="single" w:color="000000" w:sz="4" w:space="0"/>
              <w:right w:val="single" w:color="000000" w:sz="4" w:space="0"/>
            </w:tcBorders>
            <w:shd w:val="clear" w:color="auto" w:fill="auto"/>
            <w:vAlign w:val="center"/>
          </w:tcPr>
          <w:p w14:paraId="0D0870BA">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u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325D5E0">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通用交叉及主控时钟处理板</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99F99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AB074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BB6FAA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38F4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090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vMerge w:val="restart"/>
            <w:tcBorders>
              <w:top w:val="single" w:color="000000" w:sz="4" w:space="0"/>
              <w:left w:val="nil"/>
              <w:bottom w:val="single" w:color="000000" w:sz="4" w:space="0"/>
              <w:right w:val="single" w:color="000000" w:sz="4" w:space="0"/>
            </w:tcBorders>
            <w:shd w:val="clear" w:color="auto" w:fill="auto"/>
            <w:vAlign w:val="center"/>
          </w:tcPr>
          <w:p w14:paraId="5107C9E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E6616板卡</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4857FCD">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4路10G统一线路业务处理板(1*1550nm-10G-80km)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0BDDA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ED416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421145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AD66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ACB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vMerge w:val="continue"/>
            <w:tcBorders>
              <w:top w:val="single" w:color="000000" w:sz="4" w:space="0"/>
              <w:left w:val="nil"/>
              <w:bottom w:val="single" w:color="000000" w:sz="4" w:space="0"/>
              <w:right w:val="single" w:color="000000" w:sz="4" w:space="0"/>
            </w:tcBorders>
            <w:shd w:val="clear" w:color="auto" w:fill="auto"/>
            <w:vAlign w:val="center"/>
          </w:tcPr>
          <w:p w14:paraId="477ED4EC">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u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67B7D5A">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32路E1/T1支路板(1*DMS+2*PD1)</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FDCFC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94C05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23082B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3431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092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vMerge w:val="continue"/>
            <w:tcBorders>
              <w:top w:val="single" w:color="000000" w:sz="4" w:space="0"/>
              <w:left w:val="nil"/>
              <w:bottom w:val="single" w:color="000000" w:sz="4" w:space="0"/>
              <w:right w:val="single" w:color="000000" w:sz="4" w:space="0"/>
            </w:tcBorders>
            <w:shd w:val="clear" w:color="auto" w:fill="auto"/>
            <w:vAlign w:val="center"/>
          </w:tcPr>
          <w:p w14:paraId="4271BC8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u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59EA34A">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10路交换式以太网处理板(6*SFP-1000BASE-T(RJ45)-100m,2*eSFP-1310nm-GE-10km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F3D75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2B6C5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E9020C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1381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F13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vMerge w:val="continue"/>
            <w:tcBorders>
              <w:top w:val="single" w:color="000000" w:sz="4" w:space="0"/>
              <w:left w:val="nil"/>
              <w:bottom w:val="single" w:color="000000" w:sz="4" w:space="0"/>
              <w:right w:val="single" w:color="000000" w:sz="4" w:space="0"/>
            </w:tcBorders>
            <w:shd w:val="clear" w:color="auto" w:fill="auto"/>
            <w:vAlign w:val="center"/>
          </w:tcPr>
          <w:p w14:paraId="1C35325E">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u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B62C93B">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中继电缆-20m-75ohm-16E1-1.6mm-(Anea</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96母-III)-(SYFVZP75-1.1/0.26*32(S))-负45度</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3D080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根</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FD189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39FE21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AF0A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76A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三</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C3A1B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广州调度数据网A平面设备配置清单</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33179EA">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F0E8B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13F40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37BDC5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D179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D62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E2F77B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低端路由器E1接口板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B4D91AA">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E1接口板(端口数量&gt;=4)含每端口5米带接头E1线缆</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F44A1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C8124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00F92A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B1E7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6A5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CD0D2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E1线缆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7244337">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E1线缆（每增减1米）</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D56BA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6BD6B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F294EE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2B39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1F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3F917C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低端路由器设备主机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E5C660E">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含机箱、风扇、主机软件、设备网管线（软件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包含整机软件使用许可）、设备含双直流电源</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1E069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B93B8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7CF4A6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F8C6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A6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77AC4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低端路由器千兆以太网电接口板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8570C13">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要求千兆以太网接口总数量&gt;=8</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（10M/100M/1000M自适应RJ45）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D00CC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67BA9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831721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ACB4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716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四</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DDFA39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广州调度数据网B平面设备配置清单</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D92E6FE">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1EF75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1D83B6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42CD36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5538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F3D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69EA35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低端路由器E1接口板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5366921">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E1接口板(端口数量&gt;=4)含每端口5米带接头E1线缆</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A1C5A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86823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4A0760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AA8C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409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A3432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E1线缆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72E7AE5">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E1线缆（每增减1米）</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4EEF0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米</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14161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120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35D5A8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49A6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C35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6657DA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低端路由器设备主机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2DD870D">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含机箱、风扇、主机软件、设备网管线（软件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包含整机软件使用许可）、设备含双直流电源</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889E4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8BD92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1EC9F1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5332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1CF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310B76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低端路由器千兆以太网电接口板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0D034F9">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要求千兆以太网接口总数量&gt;=8</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（10M/100M/1000M自适应RJ45）</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46A03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85EAC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761324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8D4E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2FB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五</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633E49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广州生产综合业务网设备配置清单</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423BCDE">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A2FF2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C5974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921214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073E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454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AED678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子架</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24DD082">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接入设备，含风扇插箱背板等公共单元</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20175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D5AEA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473C79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C224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AD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3C75D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系统板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7A7A09E">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主控板</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9625D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BAAEC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FD3448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C3E1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BD4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638CFA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系统板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4E18812">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交换板</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A8CCC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38339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C9D6C7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3454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07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AE98F5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系统板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4D38B59">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直流电源板</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7EA19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9B93F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654C5E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2962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AE7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985DF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业务板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7E5120A">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50GE光线路板，单板≥2端口</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12081D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38E35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1EE676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E9EA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ED7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6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307DA0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业务板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5FEC89BB">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50GE光模块，80km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077C2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45D60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5CF4A9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EF13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EA7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D1083B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业务板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A25738D">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单板≥8端口</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D5112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C3AE4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678724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93E8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71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8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E37E3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业务板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5B6C6B9">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GE光模块，10km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EA9AA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C0434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812A20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4C4E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81F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9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5F2A6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业务板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69E61A24">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GE光模块，40km</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84BAD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1B3E0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4527EC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34E82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6FF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10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BD3ACC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业务板</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A27F3EC">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GE电模块</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627E6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45B36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872799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3B69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3F2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六</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50E74F5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广州配网设备配置清单</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D7B8324">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7A437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16F88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526E321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BCE6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C39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0B1587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配网交换机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47FD4E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kern w:val="0"/>
                <w:sz w:val="21"/>
                <w:szCs w:val="21"/>
                <w:highlight w:val="none"/>
                <w:u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44C8CD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7F178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0B8F97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C116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7CE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6713A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低端三层多功能接入交换机千兆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以太网光接口模块单模中距</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(10kM-40kM),(数量1个)</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196DA3A">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单模中距(10kM-40kM),(数量1个)</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A67B5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4F9C6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0B8106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4FD04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97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35A7C7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低端三层多功能接入交换机千兆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以太网光接口模块单模长距(大于40kM),(数量1个)</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8D5E290">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单模短距(大于40kM),(数量1个)</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3FFCD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B31A0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24D2CE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CF88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AD0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2B4345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低端三层多功能接入交换机百兆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以太网光接口模块单模短距(小于10kM),(数量1个)</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76D3490E">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单模短距(小于10kM),(数量1个)</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E3BB4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85EE6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8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8FFBED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044A8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9F2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61A3DA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低端三层多功能接入交换机主机</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（直流供电）</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11B03F6">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固定式或模块化交换机主机，含软</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件，&gt;=4千兆光口、&gt;=4千兆电</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口，&gt;=16个百兆光口，支持三层路由</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功能，双直流电源（含5米电源线）。</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E1DB0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5AF95C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C5FE08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D393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58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5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0D853B3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直流电源模块</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32B86383">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设备直流电源(每套直流电源含5米</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直流电源线..</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326A25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A5DED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4F65D7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90DE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8EA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B8C91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智能配电房配网交换机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154E0B5">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44C3A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7B268A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7E27D80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B9DB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F4E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78AB666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配网交换机</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FEFC089">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商业级三层以太网交换机，具体</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端口要求16千兆光、4千兆电</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6ABBD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85A2C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5E0F52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E5C1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90E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1EC930E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千兆以太网光接口模块</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0C6755CA">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单模短距(小于10kM),(数量1个)</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B9B4A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24310F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8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3982123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6567A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2B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七</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B9898D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通信直流配电屏</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B9643CB">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55CE8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36A51C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6EA775E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BEFA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5CC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38C7004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通信直流配电屏</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69F2987">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以下为单套配置</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692A7F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面</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CD1DF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7905F2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18FB3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AD6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FF7C1C4">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kern w:val="0"/>
                <w:sz w:val="21"/>
                <w:szCs w:val="21"/>
                <w:highlight w:val="none"/>
                <w:u w:val="none"/>
                <w:lang w:val="en-US" w:eastAsia="zh-CN" w:bidi="ar"/>
              </w:rPr>
            </w:pP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A087E2A">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200A</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DC/DC </w:t>
            </w:r>
            <w:r>
              <w:rPr>
                <w:rStyle w:val="47"/>
                <w:color w:val="auto"/>
                <w:sz w:val="21"/>
                <w:szCs w:val="21"/>
                <w:highlight w:val="none"/>
                <w:lang w:val="en-US" w:eastAsia="zh-CN" w:bidi="ar"/>
              </w:rPr>
              <w:t>直流电源转换设备</w:t>
            </w:r>
            <w:r>
              <w:rPr>
                <w:rFonts w:hint="eastAsia" w:ascii="宋体" w:hAnsi="宋体" w:eastAsia="宋体" w:cs="宋体"/>
                <w:i w:val="0"/>
                <w:iCs w:val="0"/>
                <w:color w:val="auto"/>
                <w:kern w:val="0"/>
                <w:sz w:val="21"/>
                <w:szCs w:val="21"/>
                <w:highlight w:val="none"/>
                <w:u w:val="none"/>
                <w:lang w:val="en-US" w:eastAsia="zh-CN" w:bidi="ar"/>
              </w:rPr>
              <w:t xml:space="preserve"> 3</w:t>
            </w:r>
            <w:r>
              <w:rPr>
                <w:rStyle w:val="47"/>
                <w:color w:val="auto"/>
                <w:sz w:val="21"/>
                <w:szCs w:val="21"/>
                <w:highlight w:val="none"/>
                <w:lang w:val="en-US" w:eastAsia="zh-CN" w:bidi="ar"/>
              </w:rPr>
              <w:t>（支</w:t>
            </w:r>
            <w:r>
              <w:rPr>
                <w:rFonts w:hint="eastAsia" w:ascii="宋体" w:hAnsi="宋体" w:eastAsia="宋体" w:cs="宋体"/>
                <w:i w:val="0"/>
                <w:iCs w:val="0"/>
                <w:color w:val="auto"/>
                <w:kern w:val="0"/>
                <w:sz w:val="21"/>
                <w:szCs w:val="21"/>
                <w:highlight w:val="none"/>
                <w:u w:val="none"/>
                <w:lang w:val="en-US" w:eastAsia="zh-CN" w:bidi="ar"/>
              </w:rPr>
              <w:br w:type="textWrapping"/>
            </w:r>
            <w:r>
              <w:rPr>
                <w:rStyle w:val="47"/>
                <w:color w:val="auto"/>
                <w:sz w:val="21"/>
                <w:szCs w:val="21"/>
                <w:highlight w:val="none"/>
                <w:lang w:val="en-US" w:eastAsia="zh-CN" w:bidi="ar"/>
              </w:rPr>
              <w:t>持双电源同柜</w:t>
            </w:r>
            <w:r>
              <w:rPr>
                <w:rFonts w:hint="eastAsia" w:ascii="宋体" w:hAnsi="宋体" w:eastAsia="宋体" w:cs="宋体"/>
                <w:i w:val="0"/>
                <w:iCs w:val="0"/>
                <w:color w:val="auto"/>
                <w:kern w:val="0"/>
                <w:sz w:val="21"/>
                <w:szCs w:val="21"/>
                <w:highlight w:val="none"/>
                <w:u w:val="none"/>
                <w:lang w:val="en-US" w:eastAsia="zh-CN" w:bidi="ar"/>
              </w:rPr>
              <w:t>,</w:t>
            </w:r>
            <w:r>
              <w:rPr>
                <w:rStyle w:val="47"/>
                <w:color w:val="auto"/>
                <w:sz w:val="21"/>
                <w:szCs w:val="21"/>
                <w:highlight w:val="none"/>
                <w:lang w:val="en-US" w:eastAsia="zh-CN" w:bidi="ar"/>
              </w:rPr>
              <w:t>单母线单输入）</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706A4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4A63D4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9365A2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9524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919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1.2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4AE5AEE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DC/DC模块2</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48733677">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输出DC:48V,30A</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03810D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7BDF3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09463C9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52088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5BE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1.3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746D61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监测、传送数据模块</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2D59231D">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支持61850</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7ECB3B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E1E43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17642AC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2D1AD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729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E</w:t>
            </w:r>
          </w:p>
        </w:tc>
        <w:tc>
          <w:tcPr>
            <w:tcW w:w="6945" w:type="dxa"/>
            <w:gridSpan w:val="2"/>
            <w:tcBorders>
              <w:top w:val="single" w:color="000000" w:sz="4" w:space="0"/>
              <w:left w:val="nil"/>
              <w:bottom w:val="single" w:color="000000" w:sz="4" w:space="0"/>
              <w:right w:val="single" w:color="000000" w:sz="4" w:space="0"/>
            </w:tcBorders>
            <w:shd w:val="clear" w:color="auto" w:fill="auto"/>
            <w:vAlign w:val="center"/>
          </w:tcPr>
          <w:p w14:paraId="79700C27">
            <w:pPr>
              <w:keepNext w:val="0"/>
              <w:keepLines w:val="0"/>
              <w:widowControl/>
              <w:suppressLineNumbers w:val="0"/>
              <w:spacing w:before="0" w:beforeAutospacing="0" w:after="0" w:afterAutospacing="0"/>
              <w:ind w:left="0" w:right="0"/>
              <w:jc w:val="both"/>
              <w:textAlignment w:val="center"/>
              <w:rPr>
                <w:rStyle w:val="30"/>
                <w:rFonts w:hint="default"/>
                <w:b/>
                <w:bCs/>
                <w:color w:val="auto"/>
                <w:sz w:val="21"/>
                <w:szCs w:val="21"/>
                <w:highlight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T接110kV文游田龙、T接110kV田龙甲线电缆线路工程</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55A491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773" w:type="dxa"/>
            <w:tcBorders>
              <w:top w:val="single" w:color="000000" w:sz="4" w:space="0"/>
              <w:left w:val="nil"/>
              <w:bottom w:val="single" w:color="000000" w:sz="4" w:space="0"/>
              <w:right w:val="single" w:color="000000" w:sz="4" w:space="0"/>
            </w:tcBorders>
            <w:shd w:val="clear" w:color="auto" w:fill="auto"/>
            <w:vAlign w:val="center"/>
          </w:tcPr>
          <w:p w14:paraId="68EC1F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4780A1F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r w14:paraId="7DBE5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5B9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 </w:t>
            </w:r>
          </w:p>
        </w:tc>
        <w:tc>
          <w:tcPr>
            <w:tcW w:w="2220" w:type="dxa"/>
            <w:tcBorders>
              <w:top w:val="single" w:color="000000" w:sz="4" w:space="0"/>
              <w:left w:val="nil"/>
              <w:bottom w:val="single" w:color="000000" w:sz="4" w:space="0"/>
              <w:right w:val="single" w:color="000000" w:sz="4" w:space="0"/>
            </w:tcBorders>
            <w:shd w:val="clear" w:color="auto" w:fill="auto"/>
            <w:vAlign w:val="center"/>
          </w:tcPr>
          <w:p w14:paraId="6C9750D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阻燃非金属管道光缆</w:t>
            </w:r>
          </w:p>
        </w:tc>
        <w:tc>
          <w:tcPr>
            <w:tcW w:w="4725" w:type="dxa"/>
            <w:tcBorders>
              <w:top w:val="single" w:color="000000" w:sz="4" w:space="0"/>
              <w:left w:val="nil"/>
              <w:bottom w:val="single" w:color="000000" w:sz="4" w:space="0"/>
              <w:right w:val="single" w:color="000000" w:sz="4" w:space="0"/>
            </w:tcBorders>
            <w:shd w:val="clear" w:color="auto" w:fill="auto"/>
            <w:vAlign w:val="center"/>
          </w:tcPr>
          <w:p w14:paraId="1829007F">
            <w:pPr>
              <w:keepNext w:val="0"/>
              <w:keepLines w:val="0"/>
              <w:widowControl/>
              <w:suppressLineNumbers w:val="0"/>
              <w:spacing w:before="0" w:beforeAutospacing="0" w:after="0" w:afterAutospacing="0"/>
              <w:ind w:left="0" w:right="0"/>
              <w:jc w:val="left"/>
              <w:textAlignment w:val="center"/>
              <w:rPr>
                <w:rStyle w:val="30"/>
                <w:rFonts w:hint="default"/>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GYFTZY63，G.652D，48芯</w:t>
            </w:r>
          </w:p>
        </w:tc>
        <w:tc>
          <w:tcPr>
            <w:tcW w:w="720" w:type="dxa"/>
            <w:tcBorders>
              <w:top w:val="single" w:color="000000" w:sz="4" w:space="0"/>
              <w:left w:val="nil"/>
              <w:bottom w:val="single" w:color="000000" w:sz="4" w:space="0"/>
              <w:right w:val="single" w:color="000000" w:sz="4" w:space="0"/>
            </w:tcBorders>
            <w:shd w:val="clear" w:color="auto" w:fill="auto"/>
            <w:vAlign w:val="center"/>
          </w:tcPr>
          <w:p w14:paraId="20A72E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km</w:t>
            </w:r>
          </w:p>
        </w:tc>
        <w:tc>
          <w:tcPr>
            <w:tcW w:w="773" w:type="dxa"/>
            <w:tcBorders>
              <w:top w:val="single" w:color="000000" w:sz="4" w:space="0"/>
              <w:left w:val="nil"/>
              <w:bottom w:val="single" w:color="000000" w:sz="4" w:space="0"/>
              <w:right w:val="single" w:color="000000" w:sz="4" w:space="0"/>
            </w:tcBorders>
            <w:shd w:val="clear" w:color="auto" w:fill="auto"/>
            <w:vAlign w:val="center"/>
          </w:tcPr>
          <w:p w14:paraId="0677B9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1.6 </w:t>
            </w:r>
          </w:p>
        </w:tc>
        <w:tc>
          <w:tcPr>
            <w:tcW w:w="685" w:type="dxa"/>
            <w:tcBorders>
              <w:top w:val="single" w:color="000000" w:sz="4" w:space="0"/>
              <w:left w:val="nil"/>
              <w:bottom w:val="single" w:color="000000" w:sz="4" w:space="0"/>
              <w:right w:val="single" w:color="000000" w:sz="4" w:space="0"/>
            </w:tcBorders>
            <w:shd w:val="clear" w:color="auto" w:fill="auto"/>
            <w:noWrap/>
            <w:vAlign w:val="center"/>
          </w:tcPr>
          <w:p w14:paraId="2E814A8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both"/>
              <w:rPr>
                <w:rFonts w:hint="eastAsia" w:ascii="宋体" w:hAnsi="宋体" w:eastAsia="宋体" w:cs="宋体"/>
                <w:i w:val="0"/>
                <w:iCs w:val="0"/>
                <w:color w:val="auto"/>
                <w:kern w:val="2"/>
                <w:sz w:val="21"/>
                <w:szCs w:val="21"/>
                <w:highlight w:val="none"/>
              </w:rPr>
            </w:pPr>
          </w:p>
        </w:tc>
      </w:tr>
    </w:tbl>
    <w:p w14:paraId="3351CCE3">
      <w:pPr>
        <w:pStyle w:val="10"/>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697A4A89">
      <w:pPr>
        <w:pStyle w:val="10"/>
        <w:rPr>
          <w:rFonts w:hint="eastAsia" w:asciiTheme="minorEastAsia" w:hAnsiTheme="minorEastAsia" w:eastAsiaTheme="minorEastAsia" w:cstheme="minorEastAsia"/>
          <w:b/>
          <w:bCs/>
          <w:i w:val="0"/>
          <w:color w:val="auto"/>
          <w:kern w:val="2"/>
          <w:sz w:val="24"/>
          <w:szCs w:val="24"/>
          <w:highlight w:val="none"/>
          <w:lang w:val="en-US" w:eastAsia="zh-CN" w:bidi="ar-SA"/>
        </w:rPr>
      </w:pPr>
      <w:bookmarkStart w:id="4" w:name="_GoBack"/>
      <w:bookmarkEnd w:id="4"/>
    </w:p>
    <w:p w14:paraId="5917BAFC">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四、报价表</w:t>
      </w:r>
    </w:p>
    <w:tbl>
      <w:tblPr>
        <w:tblStyle w:val="16"/>
        <w:tblW w:w="101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91"/>
        <w:gridCol w:w="1158"/>
        <w:gridCol w:w="1200"/>
        <w:gridCol w:w="1020"/>
        <w:gridCol w:w="1020"/>
        <w:gridCol w:w="1110"/>
        <w:gridCol w:w="630"/>
        <w:gridCol w:w="600"/>
        <w:gridCol w:w="885"/>
        <w:gridCol w:w="850"/>
        <w:gridCol w:w="617"/>
        <w:gridCol w:w="431"/>
      </w:tblGrid>
      <w:tr w14:paraId="5AE46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10112" w:type="dxa"/>
            <w:gridSpan w:val="12"/>
            <w:tcBorders>
              <w:top w:val="single" w:color="auto" w:sz="4" w:space="0"/>
              <w:left w:val="single" w:color="auto" w:sz="4" w:space="0"/>
              <w:bottom w:val="single" w:color="auto" w:sz="4" w:space="0"/>
              <w:right w:val="single" w:color="auto" w:sz="4" w:space="0"/>
            </w:tcBorders>
            <w:shd w:val="clear" w:color="auto" w:fill="FFFFFF"/>
            <w:vAlign w:val="center"/>
          </w:tcPr>
          <w:p w14:paraId="400F03FB">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textAlignment w:val="center"/>
              <w:rPr>
                <w:rFonts w:hint="eastAsia" w:ascii="宋体" w:hAnsi="宋体" w:eastAsia="宋体" w:cs="宋体"/>
                <w:b/>
                <w:bCs/>
                <w:i w:val="0"/>
                <w:iCs w:val="0"/>
                <w:color w:val="auto"/>
                <w:kern w:val="0"/>
                <w:sz w:val="18"/>
                <w:szCs w:val="18"/>
                <w:highlight w:val="none"/>
              </w:rPr>
            </w:pPr>
            <w:r>
              <w:rPr>
                <w:rFonts w:hint="eastAsia" w:ascii="宋体" w:hAnsi="宋体" w:cs="宋体"/>
                <w:b/>
                <w:bCs/>
                <w:i w:val="0"/>
                <w:iCs w:val="0"/>
                <w:color w:val="auto"/>
                <w:kern w:val="0"/>
                <w:sz w:val="18"/>
                <w:szCs w:val="18"/>
                <w:highlight w:val="none"/>
                <w:lang w:val="en-US" w:eastAsia="zh-CN" w:bidi="ar"/>
              </w:rPr>
              <w:t>总报价表</w:t>
            </w:r>
          </w:p>
        </w:tc>
      </w:tr>
      <w:tr w14:paraId="5B39B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591" w:type="dxa"/>
            <w:tcBorders>
              <w:top w:val="single" w:color="auto" w:sz="4" w:space="0"/>
              <w:left w:val="single" w:color="auto" w:sz="4" w:space="0"/>
              <w:bottom w:val="single" w:color="auto" w:sz="4" w:space="0"/>
              <w:right w:val="single" w:color="auto" w:sz="4" w:space="0"/>
            </w:tcBorders>
            <w:shd w:val="clear" w:color="auto" w:fill="FFFFFF"/>
            <w:vAlign w:val="center"/>
          </w:tcPr>
          <w:p w14:paraId="6B52BBDA">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序号</w:t>
            </w:r>
          </w:p>
        </w:tc>
        <w:tc>
          <w:tcPr>
            <w:tcW w:w="1158" w:type="dxa"/>
            <w:tcBorders>
              <w:top w:val="single" w:color="auto" w:sz="4" w:space="0"/>
              <w:left w:val="nil"/>
              <w:bottom w:val="single" w:color="auto" w:sz="4" w:space="0"/>
              <w:right w:val="single" w:color="auto" w:sz="4" w:space="0"/>
            </w:tcBorders>
            <w:shd w:val="clear" w:color="auto" w:fill="FFFFFF"/>
            <w:vAlign w:val="center"/>
          </w:tcPr>
          <w:p w14:paraId="197D1566">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工程或费用名称</w:t>
            </w:r>
          </w:p>
        </w:tc>
        <w:tc>
          <w:tcPr>
            <w:tcW w:w="1200" w:type="dxa"/>
            <w:tcBorders>
              <w:top w:val="single" w:color="auto" w:sz="4" w:space="0"/>
              <w:left w:val="nil"/>
              <w:bottom w:val="single" w:color="auto" w:sz="4" w:space="0"/>
              <w:right w:val="single" w:color="auto" w:sz="4" w:space="0"/>
            </w:tcBorders>
            <w:shd w:val="clear" w:color="auto" w:fill="FFFFFF"/>
            <w:vAlign w:val="center"/>
          </w:tcPr>
          <w:p w14:paraId="75528F5C">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iCs w:val="0"/>
                <w:color w:val="auto"/>
                <w:kern w:val="0"/>
                <w:sz w:val="18"/>
                <w:szCs w:val="18"/>
                <w:highlight w:val="none"/>
              </w:rPr>
            </w:pPr>
            <w:r>
              <w:rPr>
                <w:rFonts w:hint="eastAsia" w:ascii="宋体" w:hAnsi="宋体" w:eastAsia="宋体" w:cs="宋体"/>
                <w:i w:val="0"/>
                <w:iCs w:val="0"/>
                <w:color w:val="auto"/>
                <w:kern w:val="0"/>
                <w:sz w:val="18"/>
                <w:szCs w:val="18"/>
                <w:highlight w:val="none"/>
                <w:lang w:val="en-US" w:eastAsia="zh-CN" w:bidi="ar"/>
              </w:rPr>
              <w:t>最高投标限价（元）</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436A9325">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iCs w:val="0"/>
                <w:color w:val="auto"/>
                <w:kern w:val="0"/>
                <w:sz w:val="18"/>
                <w:szCs w:val="18"/>
                <w:highlight w:val="none"/>
              </w:rPr>
            </w:pPr>
            <w:r>
              <w:rPr>
                <w:rFonts w:hint="eastAsia" w:ascii="宋体" w:hAnsi="宋体" w:eastAsia="宋体" w:cs="宋体"/>
                <w:i w:val="0"/>
                <w:iCs w:val="0"/>
                <w:color w:val="auto"/>
                <w:kern w:val="0"/>
                <w:sz w:val="18"/>
                <w:szCs w:val="18"/>
                <w:highlight w:val="none"/>
                <w:lang w:val="en-US" w:eastAsia="zh-CN" w:bidi="ar"/>
              </w:rPr>
              <w:t>其中安全文明施工费（元）</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4A297FCC">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color w:val="auto"/>
                <w:kern w:val="0"/>
                <w:sz w:val="18"/>
                <w:szCs w:val="18"/>
                <w:highlight w:val="none"/>
              </w:rPr>
            </w:pPr>
            <w:r>
              <w:rPr>
                <w:rFonts w:hint="eastAsia" w:ascii="宋体" w:hAnsi="宋体" w:eastAsia="宋体" w:cs="宋体"/>
                <w:i w:val="0"/>
                <w:iCs w:val="0"/>
                <w:color w:val="auto"/>
                <w:kern w:val="0"/>
                <w:sz w:val="18"/>
                <w:szCs w:val="18"/>
                <w:highlight w:val="none"/>
                <w:lang w:val="en-US" w:eastAsia="zh-CN" w:bidi="ar"/>
              </w:rPr>
              <w:t>其中临时设施费（元）</w:t>
            </w:r>
          </w:p>
        </w:tc>
        <w:tc>
          <w:tcPr>
            <w:tcW w:w="1110" w:type="dxa"/>
            <w:tcBorders>
              <w:top w:val="single" w:color="auto" w:sz="4" w:space="0"/>
              <w:left w:val="nil"/>
              <w:bottom w:val="single" w:color="auto" w:sz="4" w:space="0"/>
              <w:right w:val="single" w:color="auto" w:sz="4" w:space="0"/>
            </w:tcBorders>
            <w:shd w:val="clear" w:color="auto" w:fill="FFFFFF"/>
            <w:vAlign w:val="center"/>
          </w:tcPr>
          <w:p w14:paraId="002227C8">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其中暂估价（元）</w:t>
            </w:r>
          </w:p>
        </w:tc>
        <w:tc>
          <w:tcPr>
            <w:tcW w:w="630" w:type="dxa"/>
            <w:tcBorders>
              <w:top w:val="single" w:color="auto" w:sz="4" w:space="0"/>
              <w:left w:val="nil"/>
              <w:bottom w:val="single" w:color="auto" w:sz="4" w:space="0"/>
              <w:right w:val="single" w:color="auto" w:sz="4" w:space="0"/>
            </w:tcBorders>
            <w:shd w:val="clear" w:color="auto" w:fill="FFFFFF"/>
            <w:vAlign w:val="center"/>
          </w:tcPr>
          <w:p w14:paraId="683EFE11">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投标下浮率（%）</w:t>
            </w:r>
          </w:p>
        </w:tc>
        <w:tc>
          <w:tcPr>
            <w:tcW w:w="600" w:type="dxa"/>
            <w:tcBorders>
              <w:top w:val="single" w:color="auto" w:sz="4" w:space="0"/>
              <w:left w:val="nil"/>
              <w:bottom w:val="single" w:color="auto" w:sz="4" w:space="0"/>
              <w:right w:val="single" w:color="auto" w:sz="4" w:space="0"/>
            </w:tcBorders>
            <w:shd w:val="clear" w:color="auto" w:fill="FFFFFF"/>
            <w:vAlign w:val="center"/>
          </w:tcPr>
          <w:p w14:paraId="4D27B2F4">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投标报价（元）</w:t>
            </w:r>
          </w:p>
        </w:tc>
        <w:tc>
          <w:tcPr>
            <w:tcW w:w="885" w:type="dxa"/>
            <w:tcBorders>
              <w:top w:val="single" w:color="auto" w:sz="4" w:space="0"/>
              <w:left w:val="nil"/>
              <w:bottom w:val="single" w:color="auto" w:sz="4" w:space="0"/>
              <w:right w:val="single" w:color="auto" w:sz="4" w:space="0"/>
            </w:tcBorders>
            <w:shd w:val="clear" w:color="auto" w:fill="FFFFFF"/>
            <w:vAlign w:val="center"/>
          </w:tcPr>
          <w:p w14:paraId="5480ECA1">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其中安全文明施工费（元）</w:t>
            </w:r>
          </w:p>
        </w:tc>
        <w:tc>
          <w:tcPr>
            <w:tcW w:w="850" w:type="dxa"/>
            <w:tcBorders>
              <w:top w:val="single" w:color="auto" w:sz="4" w:space="0"/>
              <w:left w:val="nil"/>
              <w:bottom w:val="single" w:color="auto" w:sz="4" w:space="0"/>
              <w:right w:val="single" w:color="auto" w:sz="4" w:space="0"/>
            </w:tcBorders>
            <w:shd w:val="clear" w:color="auto" w:fill="FFFFFF"/>
            <w:vAlign w:val="center"/>
          </w:tcPr>
          <w:p w14:paraId="1C1BF155">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其中临时设施费（元）</w:t>
            </w:r>
          </w:p>
        </w:tc>
        <w:tc>
          <w:tcPr>
            <w:tcW w:w="617" w:type="dxa"/>
            <w:tcBorders>
              <w:top w:val="single" w:color="auto" w:sz="4" w:space="0"/>
              <w:left w:val="nil"/>
              <w:bottom w:val="single" w:color="auto" w:sz="4" w:space="0"/>
              <w:right w:val="single" w:color="auto" w:sz="4" w:space="0"/>
            </w:tcBorders>
            <w:shd w:val="clear" w:color="auto" w:fill="FFFFFF"/>
            <w:vAlign w:val="center"/>
          </w:tcPr>
          <w:p w14:paraId="663A7BA6">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lang w:val="en-US" w:eastAsia="zh-CN" w:bidi="ar"/>
              </w:rPr>
              <w:t>其中暂估价（元）</w:t>
            </w:r>
          </w:p>
        </w:tc>
        <w:tc>
          <w:tcPr>
            <w:tcW w:w="431" w:type="dxa"/>
            <w:tcBorders>
              <w:top w:val="single" w:color="auto" w:sz="4" w:space="0"/>
              <w:left w:val="nil"/>
              <w:bottom w:val="single" w:color="auto" w:sz="4" w:space="0"/>
              <w:right w:val="single" w:color="auto" w:sz="4" w:space="0"/>
            </w:tcBorders>
            <w:shd w:val="clear" w:color="auto" w:fill="FFFFFF"/>
            <w:vAlign w:val="center"/>
          </w:tcPr>
          <w:p w14:paraId="7C6351A6">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lang w:val="en-US" w:eastAsia="zh-CN" w:bidi="ar"/>
              </w:rPr>
              <w:t>备  注</w:t>
            </w:r>
          </w:p>
        </w:tc>
      </w:tr>
      <w:tr w14:paraId="0B042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591" w:type="dxa"/>
            <w:tcBorders>
              <w:top w:val="single" w:color="auto" w:sz="4" w:space="0"/>
              <w:left w:val="single" w:color="auto" w:sz="4" w:space="0"/>
              <w:bottom w:val="single" w:color="auto" w:sz="4" w:space="0"/>
              <w:right w:val="single" w:color="auto" w:sz="4" w:space="0"/>
            </w:tcBorders>
            <w:shd w:val="clear" w:color="auto" w:fill="FFFFFF"/>
            <w:vAlign w:val="center"/>
          </w:tcPr>
          <w:p w14:paraId="5AA4A3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一</w:t>
            </w:r>
          </w:p>
        </w:tc>
        <w:tc>
          <w:tcPr>
            <w:tcW w:w="1158" w:type="dxa"/>
            <w:tcBorders>
              <w:top w:val="single" w:color="auto" w:sz="4" w:space="0"/>
              <w:left w:val="nil"/>
              <w:bottom w:val="single" w:color="auto" w:sz="4" w:space="0"/>
              <w:right w:val="single" w:color="auto" w:sz="4" w:space="0"/>
            </w:tcBorders>
            <w:shd w:val="clear" w:color="auto" w:fill="FFFFFF"/>
            <w:vAlign w:val="center"/>
          </w:tcPr>
          <w:p w14:paraId="10B0E9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变电工程</w:t>
            </w:r>
          </w:p>
        </w:tc>
        <w:tc>
          <w:tcPr>
            <w:tcW w:w="1200" w:type="dxa"/>
            <w:tcBorders>
              <w:top w:val="single" w:color="auto" w:sz="4" w:space="0"/>
              <w:left w:val="nil"/>
              <w:bottom w:val="single" w:color="auto" w:sz="4" w:space="0"/>
              <w:right w:val="single" w:color="auto" w:sz="4" w:space="0"/>
            </w:tcBorders>
            <w:shd w:val="clear" w:color="auto" w:fill="FFFFFF"/>
            <w:vAlign w:val="center"/>
          </w:tcPr>
          <w:p w14:paraId="540045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5659091.96</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72FAAC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115227.47</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01DDA2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65492.64</w:t>
            </w:r>
          </w:p>
        </w:tc>
        <w:tc>
          <w:tcPr>
            <w:tcW w:w="1110" w:type="dxa"/>
            <w:tcBorders>
              <w:top w:val="single" w:color="auto" w:sz="4" w:space="0"/>
              <w:left w:val="nil"/>
              <w:bottom w:val="single" w:color="auto" w:sz="4" w:space="0"/>
              <w:right w:val="single" w:color="auto" w:sz="4" w:space="0"/>
            </w:tcBorders>
            <w:shd w:val="clear" w:color="auto" w:fill="FFFFFF"/>
            <w:vAlign w:val="center"/>
          </w:tcPr>
          <w:p w14:paraId="20E718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0.00</w:t>
            </w:r>
          </w:p>
        </w:tc>
        <w:tc>
          <w:tcPr>
            <w:tcW w:w="630" w:type="dxa"/>
            <w:vMerge w:val="restart"/>
            <w:tcBorders>
              <w:top w:val="nil"/>
              <w:left w:val="nil"/>
              <w:bottom w:val="single" w:color="auto" w:sz="4" w:space="0"/>
              <w:right w:val="single" w:color="auto" w:sz="4" w:space="0"/>
            </w:tcBorders>
            <w:shd w:val="clear" w:color="auto" w:fill="FFFFFF"/>
            <w:vAlign w:val="center"/>
          </w:tcPr>
          <w:p w14:paraId="2B38E824">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r>
              <w:rPr>
                <w:rFonts w:hint="eastAsia" w:ascii="宋体" w:hAnsi="宋体" w:eastAsia="宋体" w:cs="宋体"/>
                <w:i w:val="0"/>
                <w:iCs w:val="0"/>
                <w:color w:val="auto"/>
                <w:kern w:val="2"/>
                <w:sz w:val="18"/>
                <w:szCs w:val="18"/>
                <w:highlight w:val="none"/>
                <w:u w:val="single"/>
                <w:lang w:val="en-US" w:eastAsia="zh-CN" w:bidi="ar"/>
              </w:rPr>
              <w:t xml:space="preserve">  </w:t>
            </w:r>
            <w:r>
              <w:rPr>
                <w:rFonts w:hint="eastAsia" w:ascii="宋体" w:hAnsi="宋体" w:eastAsia="宋体" w:cs="宋体"/>
                <w:i w:val="0"/>
                <w:iCs w:val="0"/>
                <w:color w:val="auto"/>
                <w:kern w:val="2"/>
                <w:sz w:val="18"/>
                <w:szCs w:val="18"/>
                <w:highlight w:val="none"/>
                <w:lang w:val="en-US" w:eastAsia="zh-CN" w:bidi="ar"/>
              </w:rPr>
              <w:t>%</w:t>
            </w:r>
          </w:p>
        </w:tc>
        <w:tc>
          <w:tcPr>
            <w:tcW w:w="600" w:type="dxa"/>
            <w:tcBorders>
              <w:top w:val="single" w:color="auto" w:sz="4" w:space="0"/>
              <w:left w:val="nil"/>
              <w:bottom w:val="single" w:color="auto" w:sz="4" w:space="0"/>
              <w:right w:val="single" w:color="auto" w:sz="4" w:space="0"/>
            </w:tcBorders>
            <w:shd w:val="clear" w:color="auto" w:fill="FFFFFF"/>
            <w:vAlign w:val="center"/>
          </w:tcPr>
          <w:p w14:paraId="03826181">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885" w:type="dxa"/>
            <w:tcBorders>
              <w:top w:val="single" w:color="auto" w:sz="4" w:space="0"/>
              <w:left w:val="nil"/>
              <w:bottom w:val="single" w:color="auto" w:sz="4" w:space="0"/>
              <w:right w:val="single" w:color="auto" w:sz="4" w:space="0"/>
            </w:tcBorders>
            <w:shd w:val="clear" w:color="auto" w:fill="FFFFFF"/>
            <w:vAlign w:val="center"/>
          </w:tcPr>
          <w:p w14:paraId="171167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18"/>
                <w:szCs w:val="18"/>
                <w:highlight w:val="none"/>
              </w:rPr>
            </w:pPr>
          </w:p>
        </w:tc>
        <w:tc>
          <w:tcPr>
            <w:tcW w:w="850" w:type="dxa"/>
            <w:tcBorders>
              <w:top w:val="single" w:color="auto" w:sz="4" w:space="0"/>
              <w:left w:val="nil"/>
              <w:bottom w:val="single" w:color="auto" w:sz="4" w:space="0"/>
              <w:right w:val="single" w:color="auto" w:sz="4" w:space="0"/>
            </w:tcBorders>
            <w:shd w:val="clear" w:color="auto" w:fill="FFFFFF"/>
            <w:vAlign w:val="center"/>
          </w:tcPr>
          <w:p w14:paraId="7EA175A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b w:val="0"/>
                <w:bCs w:val="0"/>
                <w:color w:val="auto"/>
                <w:kern w:val="2"/>
                <w:sz w:val="18"/>
                <w:szCs w:val="18"/>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1D295396">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b w:val="0"/>
                <w:bCs w:val="0"/>
                <w:color w:val="auto"/>
                <w:kern w:val="2"/>
                <w:sz w:val="18"/>
                <w:szCs w:val="18"/>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53E230E4">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18"/>
                <w:szCs w:val="18"/>
                <w:highlight w:val="none"/>
              </w:rPr>
            </w:pPr>
          </w:p>
        </w:tc>
      </w:tr>
      <w:tr w14:paraId="20EB2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591" w:type="dxa"/>
            <w:tcBorders>
              <w:top w:val="single" w:color="auto" w:sz="4" w:space="0"/>
              <w:left w:val="single" w:color="auto" w:sz="4" w:space="0"/>
              <w:bottom w:val="single" w:color="auto" w:sz="4" w:space="0"/>
              <w:right w:val="single" w:color="auto" w:sz="4" w:space="0"/>
            </w:tcBorders>
            <w:shd w:val="clear" w:color="auto" w:fill="FFFFFF"/>
            <w:vAlign w:val="center"/>
          </w:tcPr>
          <w:p w14:paraId="598260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158" w:type="dxa"/>
            <w:tcBorders>
              <w:top w:val="single" w:color="auto" w:sz="4" w:space="0"/>
              <w:left w:val="nil"/>
              <w:bottom w:val="single" w:color="auto" w:sz="4" w:space="0"/>
              <w:right w:val="single" w:color="auto" w:sz="4" w:space="0"/>
            </w:tcBorders>
            <w:shd w:val="clear" w:color="auto" w:fill="FFFFFF"/>
            <w:vAlign w:val="center"/>
          </w:tcPr>
          <w:p w14:paraId="075DDD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110kV小埗变电站（电气分册）工程</w:t>
            </w:r>
          </w:p>
        </w:tc>
        <w:tc>
          <w:tcPr>
            <w:tcW w:w="1200" w:type="dxa"/>
            <w:tcBorders>
              <w:top w:val="single" w:color="auto" w:sz="4" w:space="0"/>
              <w:left w:val="nil"/>
              <w:bottom w:val="single" w:color="auto" w:sz="4" w:space="0"/>
              <w:right w:val="single" w:color="auto" w:sz="4" w:space="0"/>
            </w:tcBorders>
            <w:shd w:val="clear" w:color="auto" w:fill="FFFFFF"/>
            <w:vAlign w:val="center"/>
          </w:tcPr>
          <w:p w14:paraId="23F7E1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5659091.96</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4A1610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115227.47</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6F0925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65492.64</w:t>
            </w:r>
          </w:p>
        </w:tc>
        <w:tc>
          <w:tcPr>
            <w:tcW w:w="1110" w:type="dxa"/>
            <w:tcBorders>
              <w:top w:val="single" w:color="auto" w:sz="4" w:space="0"/>
              <w:left w:val="nil"/>
              <w:bottom w:val="single" w:color="auto" w:sz="4" w:space="0"/>
              <w:right w:val="single" w:color="auto" w:sz="4" w:space="0"/>
            </w:tcBorders>
            <w:shd w:val="clear" w:color="auto" w:fill="FFFFFF"/>
            <w:vAlign w:val="center"/>
          </w:tcPr>
          <w:p w14:paraId="5E8222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630" w:type="dxa"/>
            <w:vMerge w:val="continue"/>
            <w:tcBorders>
              <w:top w:val="nil"/>
              <w:left w:val="nil"/>
              <w:bottom w:val="single" w:color="auto" w:sz="4" w:space="0"/>
              <w:right w:val="single" w:color="auto" w:sz="4" w:space="0"/>
            </w:tcBorders>
            <w:shd w:val="clear" w:color="auto" w:fill="FFFFFF"/>
            <w:vAlign w:val="center"/>
          </w:tcPr>
          <w:p w14:paraId="5C8B2DA0">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00" w:type="dxa"/>
            <w:tcBorders>
              <w:top w:val="single" w:color="auto" w:sz="4" w:space="0"/>
              <w:left w:val="nil"/>
              <w:bottom w:val="single" w:color="auto" w:sz="4" w:space="0"/>
              <w:right w:val="single" w:color="auto" w:sz="4" w:space="0"/>
            </w:tcBorders>
            <w:shd w:val="clear" w:color="auto" w:fill="FFFFFF"/>
            <w:vAlign w:val="center"/>
          </w:tcPr>
          <w:p w14:paraId="490D0027">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885" w:type="dxa"/>
            <w:tcBorders>
              <w:top w:val="single" w:color="auto" w:sz="4" w:space="0"/>
              <w:left w:val="nil"/>
              <w:bottom w:val="single" w:color="auto" w:sz="4" w:space="0"/>
              <w:right w:val="single" w:color="auto" w:sz="4" w:space="0"/>
            </w:tcBorders>
            <w:shd w:val="clear" w:color="auto" w:fill="FFFFFF"/>
            <w:vAlign w:val="center"/>
          </w:tcPr>
          <w:p w14:paraId="06D810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auto"/>
                <w:kern w:val="2"/>
                <w:sz w:val="18"/>
                <w:szCs w:val="18"/>
                <w:highlight w:val="none"/>
              </w:rPr>
            </w:pPr>
          </w:p>
        </w:tc>
        <w:tc>
          <w:tcPr>
            <w:tcW w:w="850" w:type="dxa"/>
            <w:tcBorders>
              <w:top w:val="single" w:color="auto" w:sz="4" w:space="0"/>
              <w:left w:val="nil"/>
              <w:bottom w:val="single" w:color="auto" w:sz="4" w:space="0"/>
              <w:right w:val="single" w:color="auto" w:sz="4" w:space="0"/>
            </w:tcBorders>
            <w:shd w:val="clear" w:color="auto" w:fill="FFFFFF"/>
            <w:vAlign w:val="center"/>
          </w:tcPr>
          <w:p w14:paraId="0A22B4C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auto"/>
                <w:kern w:val="2"/>
                <w:sz w:val="18"/>
                <w:szCs w:val="18"/>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1C9DDB0B">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18"/>
                <w:szCs w:val="18"/>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069F86DC">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18"/>
                <w:szCs w:val="18"/>
                <w:highlight w:val="none"/>
              </w:rPr>
            </w:pPr>
          </w:p>
        </w:tc>
      </w:tr>
      <w:tr w14:paraId="74634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591" w:type="dxa"/>
            <w:tcBorders>
              <w:top w:val="single" w:color="auto" w:sz="4" w:space="0"/>
              <w:left w:val="single" w:color="auto" w:sz="4" w:space="0"/>
              <w:bottom w:val="single" w:color="auto" w:sz="4" w:space="0"/>
              <w:right w:val="single" w:color="auto" w:sz="4" w:space="0"/>
            </w:tcBorders>
            <w:shd w:val="clear" w:color="auto" w:fill="FFFFFF"/>
            <w:vAlign w:val="center"/>
          </w:tcPr>
          <w:p w14:paraId="240846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二</w:t>
            </w:r>
          </w:p>
        </w:tc>
        <w:tc>
          <w:tcPr>
            <w:tcW w:w="1158" w:type="dxa"/>
            <w:tcBorders>
              <w:top w:val="single" w:color="auto" w:sz="4" w:space="0"/>
              <w:left w:val="nil"/>
              <w:bottom w:val="single" w:color="auto" w:sz="4" w:space="0"/>
              <w:right w:val="single" w:color="auto" w:sz="4" w:space="0"/>
            </w:tcBorders>
            <w:shd w:val="clear" w:color="auto" w:fill="FFFFFF"/>
            <w:vAlign w:val="center"/>
          </w:tcPr>
          <w:p w14:paraId="64F6AB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线路工程</w:t>
            </w:r>
          </w:p>
        </w:tc>
        <w:tc>
          <w:tcPr>
            <w:tcW w:w="1200" w:type="dxa"/>
            <w:tcBorders>
              <w:top w:val="single" w:color="auto" w:sz="4" w:space="0"/>
              <w:left w:val="nil"/>
              <w:bottom w:val="single" w:color="auto" w:sz="4" w:space="0"/>
              <w:right w:val="single" w:color="auto" w:sz="4" w:space="0"/>
            </w:tcBorders>
            <w:shd w:val="clear" w:color="auto" w:fill="FFFFFF"/>
            <w:vAlign w:val="center"/>
          </w:tcPr>
          <w:p w14:paraId="015F70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5430343.10</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749080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140810.46</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3ECB04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90214.67</w:t>
            </w:r>
          </w:p>
        </w:tc>
        <w:tc>
          <w:tcPr>
            <w:tcW w:w="1110" w:type="dxa"/>
            <w:tcBorders>
              <w:top w:val="single" w:color="auto" w:sz="4" w:space="0"/>
              <w:left w:val="nil"/>
              <w:bottom w:val="single" w:color="auto" w:sz="4" w:space="0"/>
              <w:right w:val="single" w:color="auto" w:sz="4" w:space="0"/>
            </w:tcBorders>
            <w:shd w:val="clear" w:color="auto" w:fill="FFFFFF"/>
            <w:vAlign w:val="center"/>
          </w:tcPr>
          <w:p w14:paraId="6BBBB8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1076834.15</w:t>
            </w:r>
          </w:p>
        </w:tc>
        <w:tc>
          <w:tcPr>
            <w:tcW w:w="630" w:type="dxa"/>
            <w:vMerge w:val="continue"/>
            <w:tcBorders>
              <w:top w:val="nil"/>
              <w:left w:val="nil"/>
              <w:bottom w:val="single" w:color="auto" w:sz="4" w:space="0"/>
              <w:right w:val="single" w:color="auto" w:sz="4" w:space="0"/>
            </w:tcBorders>
            <w:shd w:val="clear" w:color="auto" w:fill="FFFFFF"/>
            <w:vAlign w:val="center"/>
          </w:tcPr>
          <w:p w14:paraId="0CF71255">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00" w:type="dxa"/>
            <w:tcBorders>
              <w:top w:val="single" w:color="auto" w:sz="4" w:space="0"/>
              <w:left w:val="nil"/>
              <w:bottom w:val="single" w:color="auto" w:sz="4" w:space="0"/>
              <w:right w:val="single" w:color="auto" w:sz="4" w:space="0"/>
            </w:tcBorders>
            <w:shd w:val="clear" w:color="auto" w:fill="FFFFFF"/>
            <w:vAlign w:val="center"/>
          </w:tcPr>
          <w:p w14:paraId="4F403CEE">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885" w:type="dxa"/>
            <w:tcBorders>
              <w:top w:val="single" w:color="auto" w:sz="4" w:space="0"/>
              <w:left w:val="nil"/>
              <w:bottom w:val="single" w:color="auto" w:sz="4" w:space="0"/>
              <w:right w:val="single" w:color="auto" w:sz="4" w:space="0"/>
            </w:tcBorders>
            <w:shd w:val="clear" w:color="auto" w:fill="FFFFFF"/>
            <w:vAlign w:val="center"/>
          </w:tcPr>
          <w:p w14:paraId="5AA22EAB">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850" w:type="dxa"/>
            <w:tcBorders>
              <w:top w:val="single" w:color="auto" w:sz="4" w:space="0"/>
              <w:left w:val="nil"/>
              <w:bottom w:val="single" w:color="auto" w:sz="4" w:space="0"/>
              <w:right w:val="single" w:color="auto" w:sz="4" w:space="0"/>
            </w:tcBorders>
            <w:shd w:val="clear" w:color="auto" w:fill="FFFFFF"/>
            <w:vAlign w:val="center"/>
          </w:tcPr>
          <w:p w14:paraId="24569979">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18"/>
                <w:szCs w:val="18"/>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2DB73B0D">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18"/>
                <w:szCs w:val="18"/>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7D4E5C1D">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18"/>
                <w:szCs w:val="18"/>
                <w:highlight w:val="none"/>
              </w:rPr>
            </w:pPr>
          </w:p>
        </w:tc>
      </w:tr>
      <w:tr w14:paraId="2E660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591" w:type="dxa"/>
            <w:tcBorders>
              <w:top w:val="single" w:color="auto" w:sz="4" w:space="0"/>
              <w:left w:val="single" w:color="auto" w:sz="4" w:space="0"/>
              <w:bottom w:val="single" w:color="auto" w:sz="4" w:space="0"/>
              <w:right w:val="single" w:color="auto" w:sz="4" w:space="0"/>
            </w:tcBorders>
            <w:shd w:val="clear" w:color="auto" w:fill="FFFFFF"/>
            <w:vAlign w:val="center"/>
          </w:tcPr>
          <w:p w14:paraId="0D5AC2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158" w:type="dxa"/>
            <w:tcBorders>
              <w:top w:val="single" w:color="auto" w:sz="4" w:space="0"/>
              <w:left w:val="nil"/>
              <w:bottom w:val="single" w:color="auto" w:sz="4" w:space="0"/>
              <w:right w:val="single" w:color="auto" w:sz="4" w:space="0"/>
            </w:tcBorders>
            <w:shd w:val="clear" w:color="auto" w:fill="FFFFFF"/>
            <w:vAlign w:val="center"/>
          </w:tcPr>
          <w:p w14:paraId="61D068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T接110kV文游田龙、T接110kV田龙甲线电缆线路</w:t>
            </w:r>
          </w:p>
        </w:tc>
        <w:tc>
          <w:tcPr>
            <w:tcW w:w="1200" w:type="dxa"/>
            <w:tcBorders>
              <w:top w:val="single" w:color="auto" w:sz="4" w:space="0"/>
              <w:left w:val="nil"/>
              <w:bottom w:val="single" w:color="auto" w:sz="4" w:space="0"/>
              <w:right w:val="single" w:color="auto" w:sz="4" w:space="0"/>
            </w:tcBorders>
            <w:shd w:val="clear" w:color="auto" w:fill="FFFFFF"/>
            <w:vAlign w:val="center"/>
          </w:tcPr>
          <w:p w14:paraId="39BC5F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5430343.10</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56BE0D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140810.46</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4A3B4E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90214.67</w:t>
            </w:r>
          </w:p>
        </w:tc>
        <w:tc>
          <w:tcPr>
            <w:tcW w:w="1110" w:type="dxa"/>
            <w:tcBorders>
              <w:top w:val="single" w:color="auto" w:sz="4" w:space="0"/>
              <w:left w:val="nil"/>
              <w:bottom w:val="single" w:color="auto" w:sz="4" w:space="0"/>
              <w:right w:val="single" w:color="auto" w:sz="4" w:space="0"/>
            </w:tcBorders>
            <w:shd w:val="clear" w:color="auto" w:fill="FFFFFF"/>
            <w:vAlign w:val="center"/>
          </w:tcPr>
          <w:p w14:paraId="2EBC6C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1076834.15</w:t>
            </w:r>
          </w:p>
        </w:tc>
        <w:tc>
          <w:tcPr>
            <w:tcW w:w="630" w:type="dxa"/>
            <w:vMerge w:val="continue"/>
            <w:tcBorders>
              <w:top w:val="nil"/>
              <w:left w:val="nil"/>
              <w:bottom w:val="single" w:color="auto" w:sz="4" w:space="0"/>
              <w:right w:val="single" w:color="auto" w:sz="4" w:space="0"/>
            </w:tcBorders>
            <w:shd w:val="clear" w:color="auto" w:fill="FFFFFF"/>
            <w:vAlign w:val="center"/>
          </w:tcPr>
          <w:p w14:paraId="419504DF">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00" w:type="dxa"/>
            <w:tcBorders>
              <w:top w:val="single" w:color="auto" w:sz="4" w:space="0"/>
              <w:left w:val="nil"/>
              <w:bottom w:val="single" w:color="auto" w:sz="4" w:space="0"/>
              <w:right w:val="single" w:color="auto" w:sz="4" w:space="0"/>
            </w:tcBorders>
            <w:shd w:val="clear" w:color="auto" w:fill="FFFFFF"/>
            <w:vAlign w:val="center"/>
          </w:tcPr>
          <w:p w14:paraId="68F14941">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885" w:type="dxa"/>
            <w:tcBorders>
              <w:top w:val="single" w:color="auto" w:sz="4" w:space="0"/>
              <w:left w:val="nil"/>
              <w:bottom w:val="single" w:color="auto" w:sz="4" w:space="0"/>
              <w:right w:val="single" w:color="auto" w:sz="4" w:space="0"/>
            </w:tcBorders>
            <w:shd w:val="clear" w:color="auto" w:fill="FFFFFF"/>
            <w:vAlign w:val="center"/>
          </w:tcPr>
          <w:p w14:paraId="0EB0D9A7">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850" w:type="dxa"/>
            <w:tcBorders>
              <w:top w:val="single" w:color="auto" w:sz="4" w:space="0"/>
              <w:left w:val="nil"/>
              <w:bottom w:val="single" w:color="auto" w:sz="4" w:space="0"/>
              <w:right w:val="single" w:color="auto" w:sz="4" w:space="0"/>
            </w:tcBorders>
            <w:shd w:val="clear" w:color="auto" w:fill="FFFFFF"/>
            <w:vAlign w:val="center"/>
          </w:tcPr>
          <w:p w14:paraId="73E359E3">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18"/>
                <w:szCs w:val="18"/>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3EA6244B">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18"/>
                <w:szCs w:val="18"/>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77A8F286">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18"/>
                <w:szCs w:val="18"/>
                <w:highlight w:val="none"/>
              </w:rPr>
            </w:pPr>
          </w:p>
        </w:tc>
      </w:tr>
      <w:tr w14:paraId="16B70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591" w:type="dxa"/>
            <w:tcBorders>
              <w:top w:val="single" w:color="auto" w:sz="4" w:space="0"/>
              <w:left w:val="single" w:color="auto" w:sz="4" w:space="0"/>
              <w:bottom w:val="single" w:color="auto" w:sz="4" w:space="0"/>
              <w:right w:val="single" w:color="auto" w:sz="4" w:space="0"/>
            </w:tcBorders>
            <w:shd w:val="clear" w:color="auto" w:fill="FFFFFF"/>
            <w:vAlign w:val="center"/>
          </w:tcPr>
          <w:p w14:paraId="1C7533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三</w:t>
            </w:r>
          </w:p>
        </w:tc>
        <w:tc>
          <w:tcPr>
            <w:tcW w:w="1158" w:type="dxa"/>
            <w:tcBorders>
              <w:top w:val="single" w:color="auto" w:sz="4" w:space="0"/>
              <w:left w:val="nil"/>
              <w:bottom w:val="single" w:color="auto" w:sz="4" w:space="0"/>
              <w:right w:val="single" w:color="auto" w:sz="4" w:space="0"/>
            </w:tcBorders>
            <w:shd w:val="clear" w:color="auto" w:fill="FFFFFF"/>
            <w:vAlign w:val="center"/>
          </w:tcPr>
          <w:p w14:paraId="0BA24F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通信工程</w:t>
            </w:r>
          </w:p>
        </w:tc>
        <w:tc>
          <w:tcPr>
            <w:tcW w:w="1200" w:type="dxa"/>
            <w:tcBorders>
              <w:top w:val="single" w:color="auto" w:sz="4" w:space="0"/>
              <w:left w:val="nil"/>
              <w:bottom w:val="single" w:color="auto" w:sz="4" w:space="0"/>
              <w:right w:val="single" w:color="auto" w:sz="4" w:space="0"/>
            </w:tcBorders>
            <w:shd w:val="clear" w:color="auto" w:fill="FFFFFF"/>
            <w:vAlign w:val="center"/>
          </w:tcPr>
          <w:p w14:paraId="131EA5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387313.86</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7EA39D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7623.50</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54E422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6900.85</w:t>
            </w:r>
          </w:p>
        </w:tc>
        <w:tc>
          <w:tcPr>
            <w:tcW w:w="1110" w:type="dxa"/>
            <w:tcBorders>
              <w:top w:val="single" w:color="auto" w:sz="4" w:space="0"/>
              <w:left w:val="nil"/>
              <w:bottom w:val="single" w:color="auto" w:sz="4" w:space="0"/>
              <w:right w:val="single" w:color="auto" w:sz="4" w:space="0"/>
            </w:tcBorders>
            <w:shd w:val="clear" w:color="auto" w:fill="FFFFFF"/>
            <w:vAlign w:val="center"/>
          </w:tcPr>
          <w:p w14:paraId="335F09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0.00</w:t>
            </w:r>
          </w:p>
        </w:tc>
        <w:tc>
          <w:tcPr>
            <w:tcW w:w="630" w:type="dxa"/>
            <w:vMerge w:val="continue"/>
            <w:tcBorders>
              <w:top w:val="nil"/>
              <w:left w:val="nil"/>
              <w:bottom w:val="single" w:color="auto" w:sz="4" w:space="0"/>
              <w:right w:val="single" w:color="auto" w:sz="4" w:space="0"/>
            </w:tcBorders>
            <w:shd w:val="clear" w:color="auto" w:fill="FFFFFF"/>
            <w:vAlign w:val="center"/>
          </w:tcPr>
          <w:p w14:paraId="524D71DE">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00" w:type="dxa"/>
            <w:tcBorders>
              <w:top w:val="single" w:color="auto" w:sz="4" w:space="0"/>
              <w:left w:val="nil"/>
              <w:bottom w:val="single" w:color="auto" w:sz="4" w:space="0"/>
              <w:right w:val="single" w:color="auto" w:sz="4" w:space="0"/>
            </w:tcBorders>
            <w:shd w:val="clear" w:color="auto" w:fill="FFFFFF"/>
            <w:vAlign w:val="center"/>
          </w:tcPr>
          <w:p w14:paraId="6D9B6230">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885" w:type="dxa"/>
            <w:tcBorders>
              <w:top w:val="single" w:color="auto" w:sz="4" w:space="0"/>
              <w:left w:val="nil"/>
              <w:bottom w:val="single" w:color="auto" w:sz="4" w:space="0"/>
              <w:right w:val="single" w:color="auto" w:sz="4" w:space="0"/>
            </w:tcBorders>
            <w:shd w:val="clear" w:color="auto" w:fill="FFFFFF"/>
            <w:vAlign w:val="center"/>
          </w:tcPr>
          <w:p w14:paraId="58E96FD4">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850" w:type="dxa"/>
            <w:tcBorders>
              <w:top w:val="single" w:color="auto" w:sz="4" w:space="0"/>
              <w:left w:val="nil"/>
              <w:bottom w:val="single" w:color="auto" w:sz="4" w:space="0"/>
              <w:right w:val="single" w:color="auto" w:sz="4" w:space="0"/>
            </w:tcBorders>
            <w:shd w:val="clear" w:color="auto" w:fill="FFFFFF"/>
            <w:vAlign w:val="center"/>
          </w:tcPr>
          <w:p w14:paraId="0CF38ED7">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18"/>
                <w:szCs w:val="18"/>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357718E3">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18"/>
                <w:szCs w:val="18"/>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2C128BD1">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18"/>
                <w:szCs w:val="18"/>
                <w:highlight w:val="none"/>
              </w:rPr>
            </w:pPr>
          </w:p>
        </w:tc>
      </w:tr>
      <w:tr w14:paraId="73E82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591" w:type="dxa"/>
            <w:tcBorders>
              <w:top w:val="single" w:color="auto" w:sz="4" w:space="0"/>
              <w:left w:val="single" w:color="auto" w:sz="4" w:space="0"/>
              <w:bottom w:val="single" w:color="auto" w:sz="4" w:space="0"/>
              <w:right w:val="single" w:color="auto" w:sz="4" w:space="0"/>
            </w:tcBorders>
            <w:shd w:val="clear" w:color="auto" w:fill="FFFFFF"/>
            <w:vAlign w:val="center"/>
          </w:tcPr>
          <w:p w14:paraId="38D217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158" w:type="dxa"/>
            <w:tcBorders>
              <w:top w:val="single" w:color="auto" w:sz="4" w:space="0"/>
              <w:left w:val="nil"/>
              <w:bottom w:val="single" w:color="auto" w:sz="4" w:space="0"/>
              <w:right w:val="single" w:color="auto" w:sz="4" w:space="0"/>
            </w:tcBorders>
            <w:shd w:val="clear" w:color="auto" w:fill="FFFFFF"/>
            <w:vAlign w:val="center"/>
          </w:tcPr>
          <w:p w14:paraId="36F79D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站内通信</w:t>
            </w:r>
          </w:p>
        </w:tc>
        <w:tc>
          <w:tcPr>
            <w:tcW w:w="1200" w:type="dxa"/>
            <w:tcBorders>
              <w:top w:val="single" w:color="auto" w:sz="4" w:space="0"/>
              <w:left w:val="nil"/>
              <w:bottom w:val="single" w:color="auto" w:sz="4" w:space="0"/>
              <w:right w:val="single" w:color="auto" w:sz="4" w:space="0"/>
            </w:tcBorders>
            <w:shd w:val="clear" w:color="auto" w:fill="FFFFFF"/>
            <w:vAlign w:val="center"/>
          </w:tcPr>
          <w:p w14:paraId="1F330A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321674.67</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573EB8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5776.52</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512ACF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3835.99</w:t>
            </w:r>
          </w:p>
        </w:tc>
        <w:tc>
          <w:tcPr>
            <w:tcW w:w="1110" w:type="dxa"/>
            <w:tcBorders>
              <w:top w:val="single" w:color="auto" w:sz="4" w:space="0"/>
              <w:left w:val="nil"/>
              <w:bottom w:val="single" w:color="auto" w:sz="4" w:space="0"/>
              <w:right w:val="single" w:color="auto" w:sz="4" w:space="0"/>
            </w:tcBorders>
            <w:shd w:val="clear" w:color="auto" w:fill="FFFFFF"/>
            <w:vAlign w:val="center"/>
          </w:tcPr>
          <w:p w14:paraId="5464D9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630" w:type="dxa"/>
            <w:vMerge w:val="continue"/>
            <w:tcBorders>
              <w:top w:val="nil"/>
              <w:left w:val="nil"/>
              <w:bottom w:val="single" w:color="auto" w:sz="4" w:space="0"/>
              <w:right w:val="single" w:color="auto" w:sz="4" w:space="0"/>
            </w:tcBorders>
            <w:shd w:val="clear" w:color="auto" w:fill="FFFFFF"/>
            <w:vAlign w:val="center"/>
          </w:tcPr>
          <w:p w14:paraId="2C3DF6EF">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00" w:type="dxa"/>
            <w:tcBorders>
              <w:top w:val="single" w:color="auto" w:sz="4" w:space="0"/>
              <w:left w:val="nil"/>
              <w:bottom w:val="single" w:color="auto" w:sz="4" w:space="0"/>
              <w:right w:val="single" w:color="auto" w:sz="4" w:space="0"/>
            </w:tcBorders>
            <w:shd w:val="clear" w:color="auto" w:fill="FFFFFF"/>
            <w:vAlign w:val="center"/>
          </w:tcPr>
          <w:p w14:paraId="28B58D48">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885" w:type="dxa"/>
            <w:tcBorders>
              <w:top w:val="single" w:color="auto" w:sz="4" w:space="0"/>
              <w:left w:val="nil"/>
              <w:bottom w:val="single" w:color="auto" w:sz="4" w:space="0"/>
              <w:right w:val="single" w:color="auto" w:sz="4" w:space="0"/>
            </w:tcBorders>
            <w:shd w:val="clear" w:color="auto" w:fill="FFFFFF"/>
            <w:vAlign w:val="center"/>
          </w:tcPr>
          <w:p w14:paraId="70505D1B">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color w:val="auto"/>
                <w:kern w:val="2"/>
                <w:sz w:val="18"/>
                <w:szCs w:val="18"/>
                <w:highlight w:val="none"/>
              </w:rPr>
            </w:pPr>
          </w:p>
        </w:tc>
        <w:tc>
          <w:tcPr>
            <w:tcW w:w="850" w:type="dxa"/>
            <w:tcBorders>
              <w:top w:val="single" w:color="auto" w:sz="4" w:space="0"/>
              <w:left w:val="nil"/>
              <w:bottom w:val="single" w:color="auto" w:sz="4" w:space="0"/>
              <w:right w:val="single" w:color="auto" w:sz="4" w:space="0"/>
            </w:tcBorders>
            <w:shd w:val="clear" w:color="auto" w:fill="FFFFFF"/>
            <w:vAlign w:val="center"/>
          </w:tcPr>
          <w:p w14:paraId="6FA5BD4A">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auto"/>
                <w:kern w:val="2"/>
                <w:sz w:val="18"/>
                <w:szCs w:val="18"/>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2874B785">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18"/>
                <w:szCs w:val="18"/>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33AC288A">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color w:val="auto"/>
                <w:kern w:val="0"/>
                <w:sz w:val="18"/>
                <w:szCs w:val="18"/>
                <w:highlight w:val="none"/>
              </w:rPr>
            </w:pPr>
          </w:p>
        </w:tc>
      </w:tr>
      <w:tr w14:paraId="7F571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591" w:type="dxa"/>
            <w:tcBorders>
              <w:top w:val="single" w:color="auto" w:sz="4" w:space="0"/>
              <w:left w:val="single" w:color="auto" w:sz="4" w:space="0"/>
              <w:bottom w:val="single" w:color="auto" w:sz="4" w:space="0"/>
              <w:right w:val="single" w:color="auto" w:sz="4" w:space="0"/>
            </w:tcBorders>
            <w:shd w:val="clear" w:color="auto" w:fill="FFFFFF"/>
            <w:vAlign w:val="center"/>
          </w:tcPr>
          <w:p w14:paraId="7DD1B3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158" w:type="dxa"/>
            <w:tcBorders>
              <w:top w:val="single" w:color="auto" w:sz="4" w:space="0"/>
              <w:left w:val="nil"/>
              <w:bottom w:val="single" w:color="auto" w:sz="4" w:space="0"/>
              <w:right w:val="single" w:color="auto" w:sz="4" w:space="0"/>
            </w:tcBorders>
            <w:shd w:val="clear" w:color="auto" w:fill="FFFFFF"/>
            <w:vAlign w:val="center"/>
          </w:tcPr>
          <w:p w14:paraId="4ECFAF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T接110kV文游田龙、T接110kV田龙甲线电缆线路配套管道光缆</w:t>
            </w:r>
          </w:p>
        </w:tc>
        <w:tc>
          <w:tcPr>
            <w:tcW w:w="1200" w:type="dxa"/>
            <w:tcBorders>
              <w:top w:val="single" w:color="auto" w:sz="4" w:space="0"/>
              <w:left w:val="nil"/>
              <w:bottom w:val="single" w:color="auto" w:sz="4" w:space="0"/>
              <w:right w:val="single" w:color="auto" w:sz="4" w:space="0"/>
            </w:tcBorders>
            <w:shd w:val="clear" w:color="auto" w:fill="FFFFFF"/>
            <w:vAlign w:val="center"/>
          </w:tcPr>
          <w:p w14:paraId="72086B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65639.19</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615E06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1846.98</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4EABE5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3064.86</w:t>
            </w:r>
          </w:p>
        </w:tc>
        <w:tc>
          <w:tcPr>
            <w:tcW w:w="1110" w:type="dxa"/>
            <w:tcBorders>
              <w:top w:val="single" w:color="auto" w:sz="4" w:space="0"/>
              <w:left w:val="nil"/>
              <w:bottom w:val="single" w:color="auto" w:sz="4" w:space="0"/>
              <w:right w:val="single" w:color="auto" w:sz="4" w:space="0"/>
            </w:tcBorders>
            <w:shd w:val="clear" w:color="auto" w:fill="FFFFFF"/>
            <w:vAlign w:val="center"/>
          </w:tcPr>
          <w:p w14:paraId="685BFB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630" w:type="dxa"/>
            <w:vMerge w:val="continue"/>
            <w:tcBorders>
              <w:top w:val="nil"/>
              <w:left w:val="nil"/>
              <w:bottom w:val="single" w:color="auto" w:sz="4" w:space="0"/>
              <w:right w:val="single" w:color="auto" w:sz="4" w:space="0"/>
            </w:tcBorders>
            <w:shd w:val="clear" w:color="auto" w:fill="FFFFFF"/>
            <w:vAlign w:val="center"/>
          </w:tcPr>
          <w:p w14:paraId="6BE94A7C">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00" w:type="dxa"/>
            <w:tcBorders>
              <w:top w:val="single" w:color="auto" w:sz="4" w:space="0"/>
              <w:left w:val="nil"/>
              <w:bottom w:val="single" w:color="auto" w:sz="4" w:space="0"/>
              <w:right w:val="single" w:color="auto" w:sz="4" w:space="0"/>
            </w:tcBorders>
            <w:shd w:val="clear" w:color="auto" w:fill="FFFFFF"/>
            <w:vAlign w:val="center"/>
          </w:tcPr>
          <w:p w14:paraId="3A4E5823">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i w:val="0"/>
                <w:color w:val="auto"/>
                <w:kern w:val="2"/>
                <w:sz w:val="18"/>
                <w:szCs w:val="18"/>
                <w:highlight w:val="none"/>
              </w:rPr>
            </w:pPr>
          </w:p>
        </w:tc>
        <w:tc>
          <w:tcPr>
            <w:tcW w:w="885" w:type="dxa"/>
            <w:tcBorders>
              <w:top w:val="single" w:color="auto" w:sz="4" w:space="0"/>
              <w:left w:val="nil"/>
              <w:bottom w:val="single" w:color="auto" w:sz="4" w:space="0"/>
              <w:right w:val="single" w:color="auto" w:sz="4" w:space="0"/>
            </w:tcBorders>
            <w:shd w:val="clear" w:color="auto" w:fill="FFFFFF"/>
            <w:vAlign w:val="center"/>
          </w:tcPr>
          <w:p w14:paraId="2F33558D">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i w:val="0"/>
                <w:color w:val="auto"/>
                <w:kern w:val="2"/>
                <w:sz w:val="18"/>
                <w:szCs w:val="18"/>
                <w:highlight w:val="none"/>
              </w:rPr>
            </w:pPr>
          </w:p>
        </w:tc>
        <w:tc>
          <w:tcPr>
            <w:tcW w:w="850" w:type="dxa"/>
            <w:tcBorders>
              <w:top w:val="single" w:color="auto" w:sz="4" w:space="0"/>
              <w:left w:val="nil"/>
              <w:bottom w:val="single" w:color="auto" w:sz="4" w:space="0"/>
              <w:right w:val="single" w:color="auto" w:sz="4" w:space="0"/>
            </w:tcBorders>
            <w:shd w:val="clear" w:color="auto" w:fill="FFFFFF"/>
            <w:vAlign w:val="center"/>
          </w:tcPr>
          <w:p w14:paraId="29E1EB35">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color w:val="auto"/>
                <w:kern w:val="2"/>
                <w:sz w:val="18"/>
                <w:szCs w:val="18"/>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62931503">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both"/>
              <w:outlineLvl w:val="0"/>
              <w:rPr>
                <w:rFonts w:hint="eastAsia" w:ascii="宋体" w:hAnsi="宋体" w:eastAsia="宋体" w:cs="宋体"/>
                <w:b/>
                <w:bCs/>
                <w:color w:val="auto"/>
                <w:kern w:val="0"/>
                <w:sz w:val="18"/>
                <w:szCs w:val="18"/>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6C78BADE">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both"/>
              <w:outlineLvl w:val="0"/>
              <w:rPr>
                <w:rFonts w:hint="eastAsia" w:ascii="宋体" w:hAnsi="宋体" w:eastAsia="宋体" w:cs="宋体"/>
                <w:b/>
                <w:bCs/>
                <w:color w:val="auto"/>
                <w:kern w:val="0"/>
                <w:sz w:val="18"/>
                <w:szCs w:val="18"/>
                <w:highlight w:val="none"/>
              </w:rPr>
            </w:pPr>
          </w:p>
        </w:tc>
      </w:tr>
      <w:tr w14:paraId="6F654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jc w:val="center"/>
        </w:trPr>
        <w:tc>
          <w:tcPr>
            <w:tcW w:w="591" w:type="dxa"/>
            <w:tcBorders>
              <w:top w:val="single" w:color="auto" w:sz="4" w:space="0"/>
              <w:left w:val="single" w:color="auto" w:sz="4" w:space="0"/>
              <w:bottom w:val="single" w:color="auto" w:sz="4" w:space="0"/>
              <w:right w:val="single" w:color="auto" w:sz="4" w:space="0"/>
            </w:tcBorders>
            <w:shd w:val="clear" w:color="auto" w:fill="FFFFFF"/>
            <w:vAlign w:val="center"/>
          </w:tcPr>
          <w:p w14:paraId="5473E5E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0"/>
                <w:sz w:val="18"/>
                <w:szCs w:val="18"/>
                <w:highlight w:val="none"/>
              </w:rPr>
            </w:pPr>
          </w:p>
        </w:tc>
        <w:tc>
          <w:tcPr>
            <w:tcW w:w="1158" w:type="dxa"/>
            <w:tcBorders>
              <w:top w:val="single" w:color="auto" w:sz="4" w:space="0"/>
              <w:left w:val="nil"/>
              <w:bottom w:val="single" w:color="auto" w:sz="4" w:space="0"/>
              <w:right w:val="single" w:color="auto" w:sz="4" w:space="0"/>
            </w:tcBorders>
            <w:shd w:val="clear" w:color="auto" w:fill="FFFFFF"/>
            <w:vAlign w:val="center"/>
          </w:tcPr>
          <w:p w14:paraId="38B1F8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合计</w:t>
            </w:r>
          </w:p>
        </w:tc>
        <w:tc>
          <w:tcPr>
            <w:tcW w:w="1200" w:type="dxa"/>
            <w:tcBorders>
              <w:top w:val="single" w:color="auto" w:sz="4" w:space="0"/>
              <w:left w:val="nil"/>
              <w:bottom w:val="single" w:color="auto" w:sz="4" w:space="0"/>
              <w:right w:val="single" w:color="auto" w:sz="4" w:space="0"/>
            </w:tcBorders>
            <w:shd w:val="clear" w:color="auto" w:fill="FFFFFF"/>
            <w:vAlign w:val="center"/>
          </w:tcPr>
          <w:p w14:paraId="61B702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11476748.92</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6CD993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263661.43</w:t>
            </w:r>
          </w:p>
        </w:tc>
        <w:tc>
          <w:tcPr>
            <w:tcW w:w="1020" w:type="dxa"/>
            <w:tcBorders>
              <w:top w:val="single" w:color="auto" w:sz="4" w:space="0"/>
              <w:left w:val="nil"/>
              <w:bottom w:val="single" w:color="auto" w:sz="4" w:space="0"/>
              <w:right w:val="single" w:color="auto" w:sz="4" w:space="0"/>
            </w:tcBorders>
            <w:shd w:val="clear" w:color="auto" w:fill="FFFFFF"/>
            <w:vAlign w:val="center"/>
          </w:tcPr>
          <w:p w14:paraId="75D6AA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162608.16</w:t>
            </w:r>
          </w:p>
        </w:tc>
        <w:tc>
          <w:tcPr>
            <w:tcW w:w="1110" w:type="dxa"/>
            <w:tcBorders>
              <w:top w:val="single" w:color="auto" w:sz="4" w:space="0"/>
              <w:left w:val="nil"/>
              <w:bottom w:val="single" w:color="auto" w:sz="4" w:space="0"/>
              <w:right w:val="single" w:color="auto" w:sz="4" w:space="0"/>
            </w:tcBorders>
            <w:shd w:val="clear" w:color="auto" w:fill="FFFFFF"/>
            <w:vAlign w:val="center"/>
          </w:tcPr>
          <w:p w14:paraId="2ED8FA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rPr>
            </w:pPr>
            <w:r>
              <w:rPr>
                <w:rFonts w:hint="eastAsia" w:ascii="宋体" w:hAnsi="宋体" w:eastAsia="宋体" w:cs="宋体"/>
                <w:b/>
                <w:bCs/>
                <w:i w:val="0"/>
                <w:iCs w:val="0"/>
                <w:color w:val="auto"/>
                <w:kern w:val="0"/>
                <w:sz w:val="18"/>
                <w:szCs w:val="18"/>
                <w:highlight w:val="none"/>
                <w:u w:val="none"/>
                <w:lang w:val="en-US" w:eastAsia="zh-CN" w:bidi="ar"/>
              </w:rPr>
              <w:t>1076834.15</w:t>
            </w:r>
          </w:p>
        </w:tc>
        <w:tc>
          <w:tcPr>
            <w:tcW w:w="630" w:type="dxa"/>
            <w:vMerge w:val="continue"/>
            <w:tcBorders>
              <w:top w:val="nil"/>
              <w:left w:val="nil"/>
              <w:bottom w:val="single" w:color="auto" w:sz="4" w:space="0"/>
              <w:right w:val="single" w:color="auto" w:sz="4" w:space="0"/>
            </w:tcBorders>
            <w:shd w:val="clear" w:color="auto" w:fill="FFFFFF"/>
            <w:vAlign w:val="center"/>
          </w:tcPr>
          <w:p w14:paraId="7CE41022">
            <w:pPr>
              <w:keepNext w:val="0"/>
              <w:keepLines w:val="0"/>
              <w:suppressLineNumbers w:val="0"/>
              <w:spacing w:before="0" w:beforeAutospacing="0" w:after="0" w:afterAutospacing="0"/>
              <w:ind w:left="0" w:right="0"/>
              <w:rPr>
                <w:rFonts w:hint="default" w:ascii="Times New Roman" w:hAnsi="Times New Roman" w:cs="Times New Roman"/>
                <w:color w:val="auto"/>
                <w:sz w:val="18"/>
                <w:szCs w:val="18"/>
                <w:highlight w:val="none"/>
              </w:rPr>
            </w:pPr>
          </w:p>
        </w:tc>
        <w:tc>
          <w:tcPr>
            <w:tcW w:w="600" w:type="dxa"/>
            <w:tcBorders>
              <w:top w:val="single" w:color="auto" w:sz="4" w:space="0"/>
              <w:left w:val="nil"/>
              <w:bottom w:val="single" w:color="auto" w:sz="4" w:space="0"/>
              <w:right w:val="single" w:color="auto" w:sz="4" w:space="0"/>
            </w:tcBorders>
            <w:shd w:val="clear" w:color="auto" w:fill="FFFFFF"/>
            <w:vAlign w:val="center"/>
          </w:tcPr>
          <w:p w14:paraId="64CE001F">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i w:val="0"/>
                <w:color w:val="auto"/>
                <w:kern w:val="2"/>
                <w:sz w:val="18"/>
                <w:szCs w:val="18"/>
                <w:highlight w:val="none"/>
              </w:rPr>
            </w:pPr>
          </w:p>
        </w:tc>
        <w:tc>
          <w:tcPr>
            <w:tcW w:w="885" w:type="dxa"/>
            <w:tcBorders>
              <w:top w:val="single" w:color="auto" w:sz="4" w:space="0"/>
              <w:left w:val="nil"/>
              <w:bottom w:val="single" w:color="auto" w:sz="4" w:space="0"/>
              <w:right w:val="single" w:color="auto" w:sz="4" w:space="0"/>
            </w:tcBorders>
            <w:shd w:val="clear" w:color="auto" w:fill="FFFFFF"/>
            <w:vAlign w:val="center"/>
          </w:tcPr>
          <w:p w14:paraId="67304FB0">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i w:val="0"/>
                <w:color w:val="auto"/>
                <w:kern w:val="2"/>
                <w:sz w:val="18"/>
                <w:szCs w:val="18"/>
                <w:highlight w:val="none"/>
              </w:rPr>
            </w:pPr>
          </w:p>
        </w:tc>
        <w:tc>
          <w:tcPr>
            <w:tcW w:w="850" w:type="dxa"/>
            <w:tcBorders>
              <w:top w:val="single" w:color="auto" w:sz="4" w:space="0"/>
              <w:left w:val="nil"/>
              <w:bottom w:val="single" w:color="auto" w:sz="4" w:space="0"/>
              <w:right w:val="single" w:color="auto" w:sz="4" w:space="0"/>
            </w:tcBorders>
            <w:shd w:val="clear" w:color="auto" w:fill="FFFFFF"/>
            <w:vAlign w:val="center"/>
          </w:tcPr>
          <w:p w14:paraId="5DA3EFB9">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color w:val="auto"/>
                <w:kern w:val="2"/>
                <w:sz w:val="18"/>
                <w:szCs w:val="18"/>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2BD7B584">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both"/>
              <w:outlineLvl w:val="0"/>
              <w:rPr>
                <w:rFonts w:hint="eastAsia" w:ascii="宋体" w:hAnsi="宋体" w:eastAsia="宋体" w:cs="宋体"/>
                <w:b/>
                <w:bCs/>
                <w:color w:val="auto"/>
                <w:kern w:val="0"/>
                <w:sz w:val="18"/>
                <w:szCs w:val="18"/>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3787D5EE">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both"/>
              <w:outlineLvl w:val="0"/>
              <w:rPr>
                <w:rFonts w:hint="eastAsia" w:ascii="宋体" w:hAnsi="宋体" w:eastAsia="宋体" w:cs="宋体"/>
                <w:b/>
                <w:bCs/>
                <w:color w:val="auto"/>
                <w:kern w:val="0"/>
                <w:sz w:val="18"/>
                <w:szCs w:val="18"/>
                <w:highlight w:val="none"/>
              </w:rPr>
            </w:pPr>
          </w:p>
        </w:tc>
      </w:tr>
    </w:tbl>
    <w:p w14:paraId="09A11529">
      <w:pPr>
        <w:pStyle w:val="10"/>
        <w:rPr>
          <w:rFonts w:hint="eastAsia"/>
          <w:color w:val="auto"/>
          <w:highlight w:val="none"/>
          <w:lang w:val="en-US" w:eastAsia="zh-CN"/>
        </w:rPr>
      </w:pPr>
    </w:p>
    <w:p w14:paraId="33D8CAD5">
      <w:pPr>
        <w:pStyle w:val="6"/>
        <w:spacing w:line="360" w:lineRule="auto"/>
        <w:ind w:firstLine="240" w:firstLineChars="100"/>
        <w:rPr>
          <w:rFonts w:hint="eastAsia" w:asciiTheme="minorEastAsia" w:hAnsiTheme="minorEastAsia" w:eastAsiaTheme="minorEastAsia" w:cstheme="minorEastAsia"/>
          <w:color w:val="auto"/>
          <w:kern w:val="2"/>
          <w:sz w:val="24"/>
          <w:szCs w:val="24"/>
          <w:highlight w:val="none"/>
          <w:u w:val="none"/>
          <w:lang w:val="en-US" w:eastAsia="zh-CN" w:bidi="ar-SA"/>
        </w:rPr>
      </w:pPr>
      <w:r>
        <w:rPr>
          <w:rFonts w:hint="eastAsia" w:asciiTheme="minorEastAsia" w:hAnsiTheme="minorEastAsia" w:eastAsiaTheme="minorEastAsia" w:cstheme="minorEastAsia"/>
          <w:color w:val="auto"/>
          <w:kern w:val="2"/>
          <w:sz w:val="24"/>
          <w:szCs w:val="24"/>
          <w:highlight w:val="none"/>
          <w:u w:val="none"/>
          <w:lang w:val="en-US" w:eastAsia="zh-CN" w:bidi="ar-SA"/>
        </w:rPr>
        <w:t>报价要求：</w:t>
      </w:r>
    </w:p>
    <w:p w14:paraId="3F0BA311">
      <w:pPr>
        <w:pStyle w:val="7"/>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eastAsia" w:asciiTheme="minorEastAsia" w:hAnsiTheme="minorEastAsia" w:eastAsiaTheme="minorEastAsia" w:cstheme="minorEastAsia"/>
          <w:b w:val="0"/>
          <w:bCs w:val="0"/>
          <w:color w:val="auto"/>
          <w:kern w:val="2"/>
          <w:sz w:val="24"/>
          <w:szCs w:val="24"/>
          <w:highlight w:val="none"/>
          <w:u w:val="single"/>
        </w:rPr>
      </w:pPr>
      <w:r>
        <w:rPr>
          <w:rFonts w:hint="eastAsia" w:asciiTheme="minorEastAsia" w:hAnsiTheme="minorEastAsia" w:eastAsiaTheme="minorEastAsia" w:cstheme="minorEastAsia"/>
          <w:b w:val="0"/>
          <w:bCs w:val="0"/>
          <w:color w:val="auto"/>
          <w:kern w:val="2"/>
          <w:sz w:val="24"/>
          <w:szCs w:val="24"/>
          <w:highlight w:val="none"/>
          <w:u w:val="single"/>
        </w:rPr>
        <w:t>1.按固定金额报总价，同时填报投标下浮率。投标下浮率＝[1－(投标报价-安全文明施工费</w:t>
      </w:r>
      <w:r>
        <w:rPr>
          <w:rFonts w:hint="eastAsia" w:asciiTheme="minorEastAsia" w:hAnsiTheme="minorEastAsia" w:eastAsiaTheme="minorEastAsia" w:cstheme="minorEastAsia"/>
          <w:b w:val="0"/>
          <w:bCs w:val="0"/>
          <w:color w:val="auto"/>
          <w:kern w:val="2"/>
          <w:sz w:val="24"/>
          <w:szCs w:val="24"/>
          <w:highlight w:val="none"/>
          <w:u w:val="single"/>
          <w:lang w:val="en-US" w:eastAsia="zh-CN"/>
        </w:rPr>
        <w:t>-临时设施费</w:t>
      </w:r>
      <w:r>
        <w:rPr>
          <w:rFonts w:hint="eastAsia" w:asciiTheme="minorEastAsia" w:hAnsiTheme="minorEastAsia" w:eastAsiaTheme="minorEastAsia" w:cstheme="minorEastAsia"/>
          <w:b w:val="0"/>
          <w:bCs w:val="0"/>
          <w:color w:val="auto"/>
          <w:kern w:val="2"/>
          <w:sz w:val="24"/>
          <w:szCs w:val="24"/>
          <w:highlight w:val="none"/>
          <w:u w:val="single"/>
        </w:rPr>
        <w:t>-暂估价）/（最高投标限价-安全文明施工费</w:t>
      </w:r>
      <w:r>
        <w:rPr>
          <w:rFonts w:hint="eastAsia" w:asciiTheme="minorEastAsia" w:hAnsiTheme="minorEastAsia" w:eastAsiaTheme="minorEastAsia" w:cstheme="minorEastAsia"/>
          <w:b w:val="0"/>
          <w:bCs w:val="0"/>
          <w:color w:val="auto"/>
          <w:kern w:val="2"/>
          <w:sz w:val="24"/>
          <w:szCs w:val="24"/>
          <w:highlight w:val="none"/>
          <w:u w:val="single"/>
          <w:lang w:val="en-US" w:eastAsia="zh-CN"/>
        </w:rPr>
        <w:t>-临时设施费</w:t>
      </w:r>
      <w:r>
        <w:rPr>
          <w:rFonts w:hint="eastAsia" w:asciiTheme="minorEastAsia" w:hAnsiTheme="minorEastAsia" w:eastAsiaTheme="minorEastAsia" w:cstheme="minorEastAsia"/>
          <w:b w:val="0"/>
          <w:bCs w:val="0"/>
          <w:color w:val="auto"/>
          <w:kern w:val="2"/>
          <w:sz w:val="24"/>
          <w:szCs w:val="24"/>
          <w:highlight w:val="none"/>
          <w:u w:val="single"/>
        </w:rPr>
        <w:t>-暂估价)]×100%（保留两位小数，如：8.88%）。当投标报价金额与投标下浮率计算结果不一致时，以投标报价金额为准，按公式修正投标下浮率。</w:t>
      </w:r>
    </w:p>
    <w:p w14:paraId="3BB0AFC9">
      <w:pPr>
        <w:pStyle w:val="7"/>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rPr>
        <w:t>2.投标报价应符合：（1）投标报价≤最高投标限价（公布最高投标限价的总价及各单项价格）；（2）安全文明施工费</w:t>
      </w:r>
      <w:r>
        <w:rPr>
          <w:rFonts w:hint="eastAsia" w:asciiTheme="minorEastAsia" w:hAnsiTheme="minorEastAsia" w:eastAsiaTheme="minorEastAsia" w:cstheme="minorEastAsia"/>
          <w:b w:val="0"/>
          <w:bCs w:val="0"/>
          <w:color w:val="auto"/>
          <w:kern w:val="2"/>
          <w:sz w:val="24"/>
          <w:szCs w:val="24"/>
          <w:highlight w:val="none"/>
          <w:u w:val="single"/>
          <w:lang w:eastAsia="zh-CN"/>
        </w:rPr>
        <w:t>、</w:t>
      </w:r>
      <w:r>
        <w:rPr>
          <w:rFonts w:hint="eastAsia" w:asciiTheme="minorEastAsia" w:hAnsiTheme="minorEastAsia" w:eastAsiaTheme="minorEastAsia" w:cstheme="minorEastAsia"/>
          <w:b w:val="0"/>
          <w:bCs w:val="0"/>
          <w:color w:val="auto"/>
          <w:kern w:val="2"/>
          <w:sz w:val="24"/>
          <w:szCs w:val="24"/>
          <w:highlight w:val="none"/>
          <w:u w:val="single"/>
          <w:lang w:val="en-US" w:eastAsia="zh-CN"/>
        </w:rPr>
        <w:t>临时设施费</w:t>
      </w:r>
      <w:r>
        <w:rPr>
          <w:rFonts w:hint="eastAsia" w:asciiTheme="minorEastAsia" w:hAnsiTheme="minorEastAsia" w:eastAsiaTheme="minorEastAsia" w:cstheme="minorEastAsia"/>
          <w:b w:val="0"/>
          <w:bCs w:val="0"/>
          <w:color w:val="auto"/>
          <w:kern w:val="2"/>
          <w:sz w:val="24"/>
          <w:szCs w:val="24"/>
          <w:highlight w:val="none"/>
          <w:u w:val="single"/>
        </w:rPr>
        <w:t>、暂估价等非竞争性费用报价项（如有），需按最高投标限价公布的金额报列，不得自行变更，否则视为原则性不响应招标文件要求，作否决投标处理。（3）采用施工图设计招标的（详见附件B），投标报价应根据招标范围及施工图纸提供完整的报价文件。</w:t>
      </w:r>
    </w:p>
    <w:p w14:paraId="1F223C5D">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五、结算方式</w:t>
      </w:r>
    </w:p>
    <w:p w14:paraId="3B92FE61">
      <w:pPr>
        <w:numPr>
          <w:ilvl w:val="0"/>
          <w:numId w:val="0"/>
        </w:numPr>
        <w:spacing w:line="360" w:lineRule="auto"/>
        <w:ind w:firstLine="480" w:firstLineChars="200"/>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本工程合同价包含单价包干、总价包干。单价包干部分，结算时单价不作调整（合同约定可调整的除外），工程量根据变更工程量调整。总价包干部分，除施工图设计变更和合同约定可调整的情况外，结算不予调整，中标合同价款中的漏项、错项结算时视为已包括在其他工程子项的报价中，不予调整。</w:t>
      </w:r>
    </w:p>
    <w:p w14:paraId="25C4071F">
      <w:pPr>
        <w:spacing w:line="360" w:lineRule="auto"/>
        <w:rPr>
          <w:rFonts w:hint="eastAsia" w:asciiTheme="minorEastAsia" w:hAnsiTheme="minorEastAsia" w:eastAsiaTheme="minorEastAsia" w:cstheme="minorEastAsia"/>
          <w:color w:val="auto"/>
          <w:kern w:val="2"/>
          <w:sz w:val="24"/>
          <w:szCs w:val="24"/>
          <w:highlight w:val="none"/>
          <w:u w:val="single"/>
          <w:lang w:val="en-US" w:eastAsia="zh-CN" w:bidi="ar-SA"/>
        </w:rPr>
      </w:pPr>
    </w:p>
    <w:p w14:paraId="367BAAF0">
      <w:pPr>
        <w:spacing w:line="360" w:lineRule="auto"/>
        <w:rPr>
          <w:rFonts w:hint="default"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六、分包要求</w:t>
      </w:r>
    </w:p>
    <w:p w14:paraId="21AD09AB">
      <w:pPr>
        <w:pStyle w:val="14"/>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A8"/>
      </w:r>
      <w:r>
        <w:rPr>
          <w:rFonts w:hint="eastAsia"/>
          <w:color w:val="auto"/>
          <w:sz w:val="24"/>
          <w:szCs w:val="24"/>
          <w:highlight w:val="none"/>
          <w:lang w:eastAsia="zh-CN"/>
        </w:rPr>
        <w:t>不允许分包</w:t>
      </w:r>
    </w:p>
    <w:p w14:paraId="67699EB0">
      <w:pPr>
        <w:pStyle w:val="14"/>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FE"/>
      </w:r>
      <w:r>
        <w:rPr>
          <w:rFonts w:hint="eastAsia"/>
          <w:color w:val="auto"/>
          <w:sz w:val="24"/>
          <w:szCs w:val="24"/>
          <w:highlight w:val="none"/>
          <w:lang w:eastAsia="zh-CN"/>
        </w:rPr>
        <w:t>允许分包，但必须符合以下要求：</w:t>
      </w:r>
    </w:p>
    <w:p w14:paraId="59D938D8">
      <w:pPr>
        <w:pStyle w:val="10"/>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取得施工总承包资质的承包商可以对所承接的施工总承包工程内各专业工程全部自行施工，也可以将</w:t>
      </w:r>
      <w:r>
        <w:rPr>
          <w:rFonts w:hint="eastAsia" w:asciiTheme="minorEastAsia" w:hAnsiTheme="minorEastAsia" w:eastAsiaTheme="minorEastAsia" w:cstheme="minorEastAsia"/>
          <w:color w:val="auto"/>
          <w:sz w:val="24"/>
          <w:szCs w:val="24"/>
          <w:highlight w:val="none"/>
          <w:lang w:eastAsia="zh-CN"/>
        </w:rPr>
        <w:t>专业</w:t>
      </w:r>
      <w:r>
        <w:rPr>
          <w:rFonts w:hint="eastAsia" w:asciiTheme="minorEastAsia" w:hAnsiTheme="minorEastAsia" w:eastAsiaTheme="minorEastAsia" w:cstheme="minorEastAsia"/>
          <w:color w:val="auto"/>
          <w:sz w:val="24"/>
          <w:szCs w:val="24"/>
          <w:highlight w:val="none"/>
        </w:rPr>
        <w:t>工程依法进行分包。对设有资质的专业工程进行分包时，应分包给具有相应专业承包资质的承包商。施工总承包单位将劳务作业分包时，应分包给具有施工劳务资质的承包商。但是，除总承包合同中约定的分包外，必须经建设单位认可。总承包单位按照总承包合同的约定对建设单位负责；分包单位按照分包合同的约定对总承包单位负责。总承包单位和分包单位就分包工程对建设单位承担连带责任。禁止总承包单位将工程分包给不具备相应资质条件的单位。</w:t>
      </w:r>
    </w:p>
    <w:p w14:paraId="7AA1B241">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施工总承包的基建项目，电力工程主体的施工必须由总承包单位自行完成。</w:t>
      </w:r>
    </w:p>
    <w:p w14:paraId="5578B477">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14:paraId="604C6CC1">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取得施工劳务资质的承包商可以承接具有施工总承包资质或专业承包资质的承包商分包的劳务作业。</w:t>
      </w:r>
    </w:p>
    <w:p w14:paraId="5AA663C5">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分包商必须</w:t>
      </w:r>
      <w:r>
        <w:rPr>
          <w:rFonts w:hint="eastAsia" w:asciiTheme="minorEastAsia" w:hAnsiTheme="minorEastAsia" w:eastAsiaTheme="minorEastAsia" w:cstheme="minorEastAsia"/>
          <w:color w:val="auto"/>
          <w:sz w:val="24"/>
          <w:szCs w:val="24"/>
          <w:highlight w:val="none"/>
          <w:lang w:val="en-US" w:eastAsia="zh-CN"/>
        </w:rPr>
        <w:t>在南方电网公司供应链统一服务平台进行登记备案，并且在备案允许的范围内承接分包工程。</w:t>
      </w:r>
    </w:p>
    <w:p w14:paraId="26608B03">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（6）其他：</w:t>
      </w:r>
      <w:r>
        <w:rPr>
          <w:rFonts w:hint="eastAsia" w:asciiTheme="minorEastAsia" w:hAnsiTheme="minorEastAsia" w:eastAsiaTheme="minorEastAsia" w:cstheme="minorEastAsia"/>
          <w:color w:val="auto"/>
          <w:sz w:val="24"/>
          <w:szCs w:val="24"/>
          <w:highlight w:val="none"/>
          <w:u w:val="single"/>
          <w:lang w:val="en-US" w:eastAsia="zh-CN"/>
        </w:rPr>
        <w:t xml:space="preserve">                                 /                                </w:t>
      </w:r>
      <w:r>
        <w:rPr>
          <w:rFonts w:hint="eastAsia" w:asciiTheme="minorEastAsia" w:hAnsiTheme="minorEastAsia" w:eastAsiaTheme="minorEastAsia" w:cstheme="minorEastAsia"/>
          <w:color w:val="auto"/>
          <w:sz w:val="24"/>
          <w:szCs w:val="24"/>
          <w:highlight w:val="none"/>
          <w:lang w:val="en-US" w:eastAsia="zh-CN"/>
        </w:rPr>
        <w:t xml:space="preserve">   </w:t>
      </w:r>
    </w:p>
    <w:p w14:paraId="6A0A73D4">
      <w:pPr>
        <w:rPr>
          <w:rFonts w:hint="eastAsia" w:asciiTheme="minorEastAsia" w:hAnsiTheme="minorEastAsia" w:eastAsiaTheme="minorEastAsia" w:cstheme="minorEastAsia"/>
          <w:color w:val="auto"/>
          <w:kern w:val="2"/>
          <w:sz w:val="24"/>
          <w:szCs w:val="24"/>
          <w:highlight w:val="none"/>
          <w:u w:val="single"/>
          <w:lang w:val="en-US" w:eastAsia="zh-CN" w:bidi="ar-SA"/>
        </w:rPr>
      </w:pPr>
    </w:p>
    <w:p w14:paraId="2EE51534">
      <w:pPr>
        <w:pStyle w:val="2"/>
        <w:rPr>
          <w:rFonts w:hint="eastAsia" w:asciiTheme="minorEastAsia" w:hAnsiTheme="minorEastAsia" w:eastAsiaTheme="minorEastAsia" w:cstheme="minorEastAsia"/>
          <w:color w:val="auto"/>
          <w:sz w:val="24"/>
          <w:szCs w:val="24"/>
          <w:highlight w:val="none"/>
          <w:lang w:val="en-US" w:eastAsia="zh-CN"/>
        </w:rPr>
      </w:pPr>
    </w:p>
    <w:p w14:paraId="321B93AF">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32BA20A0">
      <w:pPr>
        <w:pStyle w:val="10"/>
        <w:keepNext w:val="0"/>
        <w:keepLines w:val="0"/>
        <w:pageBreakBefore w:val="0"/>
        <w:widowControl w:val="0"/>
        <w:numPr>
          <w:ilvl w:val="0"/>
          <w:numId w:val="6"/>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6C1BEE10">
      <w:pPr>
        <w:pStyle w:val="3"/>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2"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2"/>
    </w:p>
    <w:p w14:paraId="01250539">
      <w:pPr>
        <w:pStyle w:val="3"/>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3"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3"/>
    </w:p>
    <w:p w14:paraId="1A8BCBED">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174CDCE9">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75F5A07D">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0852FB3E">
      <w:pPr>
        <w:pStyle w:val="10"/>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严格执行《保障农民工工资支付条例》（中华人民共和国国务院令 第724号）相关要求，承包人应按规定开设农民工工资专用账户，专项用于支付本工程农民工工资。</w:t>
      </w:r>
      <w:r>
        <w:rPr>
          <w:rFonts w:hint="eastAsia" w:hAnsi="宋体"/>
          <w:b w:val="0"/>
          <w:bCs w:val="0"/>
          <w:color w:val="auto"/>
          <w:sz w:val="24"/>
          <w:szCs w:val="24"/>
          <w:highlight w:val="none"/>
          <w:u w:val="none"/>
          <w:lang w:val="en-US" w:eastAsia="zh-CN"/>
        </w:rPr>
        <w:t>在合同履行期间，如国家有最新文件的，按最新文件要求执行。</w:t>
      </w:r>
    </w:p>
    <w:p w14:paraId="13D737B3">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35D30A3B">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5AF206EF">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71B368B7">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79EC648F">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7E2FE87E">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6D6F28E6">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0C53051A">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2148E8E1">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47D417D5">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4C1CC24A">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b w:val="0"/>
          <w:bCs w:val="0"/>
          <w:color w:val="auto"/>
          <w:sz w:val="24"/>
          <w:szCs w:val="24"/>
          <w:highlight w:val="none"/>
          <w:u w:val="none"/>
        </w:rPr>
        <w:t>按照《关于印发广东电网公司2020年基建领域分包管理提升工作方案的通知》（广电建〔2020〕43号）的要求，执行《广东电网公司2020年基建领域分包管理提升工作方案》相关内容。</w:t>
      </w:r>
    </w:p>
    <w:p w14:paraId="4CA10C84">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ascii="宋体" w:hAnsi="宋体"/>
          <w:b w:val="0"/>
          <w:bCs w:val="0"/>
          <w:color w:val="auto"/>
          <w:sz w:val="24"/>
          <w:szCs w:val="24"/>
          <w:highlight w:val="none"/>
          <w:u w:val="none"/>
        </w:rPr>
        <w:t>对出现未提供作业现场视频或弄虚作假、故意逃避视频监督等严禁和违章类问题</w:t>
      </w:r>
      <w:r>
        <w:rPr>
          <w:rFonts w:hint="eastAsia" w:ascii="宋体" w:hAnsi="宋体"/>
          <w:b w:val="0"/>
          <w:bCs w:val="0"/>
          <w:color w:val="auto"/>
          <w:sz w:val="24"/>
          <w:szCs w:val="24"/>
          <w:highlight w:val="none"/>
          <w:u w:val="none"/>
          <w:lang w:val="en-US" w:eastAsia="zh-CN"/>
        </w:rPr>
        <w:t>及</w:t>
      </w:r>
      <w:r>
        <w:rPr>
          <w:rFonts w:hint="eastAsia" w:ascii="宋体" w:hAnsi="宋体"/>
          <w:b w:val="0"/>
          <w:bCs w:val="0"/>
          <w:color w:val="auto"/>
          <w:sz w:val="24"/>
          <w:szCs w:val="24"/>
          <w:highlight w:val="none"/>
          <w:u w:val="none"/>
        </w:rPr>
        <w:t>出现作业信息填报不正确、不规范等规范类问题的承包商，依据《中国南方电网有限责任公司基建项目承包商管理业务指导书》等相关承包商管理制度对其进行扣分处罚。</w:t>
      </w:r>
    </w:p>
    <w:p w14:paraId="16242209">
      <w:pPr>
        <w:pStyle w:val="10"/>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违反《广东电网有限责任公司作业现场安全纪律管理“六条铁律”》的的承包商人员（直接责任人和工作负责人），</w:t>
      </w:r>
      <w:r>
        <w:rPr>
          <w:rFonts w:hint="eastAsia" w:hAnsi="宋体"/>
          <w:b w:val="0"/>
          <w:bCs w:val="0"/>
          <w:color w:val="auto"/>
          <w:sz w:val="24"/>
          <w:szCs w:val="24"/>
          <w:highlight w:val="none"/>
          <w:u w:val="none"/>
          <w:lang w:val="en-US" w:eastAsia="zh-CN"/>
        </w:rPr>
        <w:t>根据安监部门发布的处罚结果进行处罚。</w:t>
      </w:r>
    </w:p>
    <w:p w14:paraId="514BA010">
      <w:pPr>
        <w:pStyle w:val="10"/>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承包商应配合我局开展施工安全资质审查，同意施工安全资质审查证明作为我局选择施工承包商的必备条件之一，同意安全惩处管理的内容、标准，同意我局每年发布的承包商安全惩处统计分析报告作为工程评标参考指标。</w:t>
      </w:r>
    </w:p>
    <w:p w14:paraId="149578FC">
      <w:pPr>
        <w:pStyle w:val="10"/>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rPr>
        <w:t>投标人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hAnsi="宋体"/>
          <w:b w:val="0"/>
          <w:bCs w:val="0"/>
          <w:color w:val="auto"/>
          <w:sz w:val="24"/>
          <w:szCs w:val="24"/>
          <w:highlight w:val="none"/>
          <w:u w:val="none"/>
        </w:rPr>
        <w:t>《关于印发广东电网有限责任公司施工承包商“三基”工程建设工作指引的通知》（广电建〔2020〕35号）</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要求</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具体配置要求</w:t>
      </w:r>
      <w:r>
        <w:rPr>
          <w:rFonts w:hint="eastAsia" w:hAnsi="宋体"/>
          <w:b w:val="0"/>
          <w:bCs w:val="0"/>
          <w:color w:val="auto"/>
          <w:sz w:val="24"/>
          <w:szCs w:val="24"/>
          <w:highlight w:val="none"/>
          <w:u w:val="none"/>
          <w:lang w:val="en-US" w:eastAsia="zh-CN"/>
        </w:rPr>
        <w:t>祥</w:t>
      </w:r>
      <w:r>
        <w:rPr>
          <w:rFonts w:hint="eastAsia" w:hAnsi="宋体"/>
          <w:b w:val="0"/>
          <w:bCs w:val="0"/>
          <w:color w:val="auto"/>
          <w:sz w:val="24"/>
          <w:szCs w:val="24"/>
          <w:highlight w:val="none"/>
          <w:u w:val="none"/>
        </w:rPr>
        <w:t>见</w:t>
      </w:r>
      <w:r>
        <w:rPr>
          <w:rFonts w:hint="eastAsia" w:hAnsi="宋体"/>
          <w:b w:val="0"/>
          <w:bCs w:val="0"/>
          <w:color w:val="auto"/>
          <w:sz w:val="24"/>
          <w:szCs w:val="24"/>
          <w:highlight w:val="none"/>
          <w:u w:val="none"/>
          <w:lang w:val="en-US" w:eastAsia="zh-CN"/>
        </w:rPr>
        <w:t>本</w:t>
      </w:r>
      <w:r>
        <w:rPr>
          <w:rFonts w:hint="eastAsia" w:hAnsi="宋体"/>
          <w:b w:val="0"/>
          <w:bCs w:val="0"/>
          <w:color w:val="auto"/>
          <w:sz w:val="24"/>
          <w:szCs w:val="24"/>
          <w:highlight w:val="none"/>
          <w:u w:val="none"/>
        </w:rPr>
        <w:t>章</w:t>
      </w: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r>
        <w:rPr>
          <w:rFonts w:hint="eastAsia" w:asciiTheme="minorEastAsia" w:hAnsiTheme="minorEastAsia" w:eastAsiaTheme="minorEastAsia" w:cstheme="minorEastAsia"/>
          <w:b w:val="0"/>
          <w:bCs w:val="0"/>
          <w:i w:val="0"/>
          <w:color w:val="auto"/>
          <w:kern w:val="2"/>
          <w:sz w:val="24"/>
          <w:szCs w:val="24"/>
          <w:highlight w:val="none"/>
          <w:lang w:val="en-US" w:eastAsia="zh-CN" w:bidi="ar-SA"/>
        </w:rPr>
        <w:t>）</w:t>
      </w:r>
      <w:r>
        <w:rPr>
          <w:rFonts w:hint="eastAsia" w:hAnsi="宋体"/>
          <w:b w:val="0"/>
          <w:bCs w:val="0"/>
          <w:color w:val="auto"/>
          <w:sz w:val="24"/>
          <w:szCs w:val="24"/>
          <w:highlight w:val="none"/>
          <w:u w:val="none"/>
        </w:rPr>
        <w:t>，</w:t>
      </w:r>
      <w:r>
        <w:rPr>
          <w:rFonts w:hint="eastAsia" w:hAnsi="宋体"/>
          <w:b w:val="0"/>
          <w:bCs w:val="0"/>
          <w:color w:val="auto"/>
          <w:sz w:val="24"/>
          <w:szCs w:val="24"/>
          <w:highlight w:val="none"/>
          <w:u w:val="none"/>
          <w:lang w:val="en-US" w:eastAsia="zh-CN"/>
        </w:rPr>
        <w:t>并在技术</w:t>
      </w:r>
      <w:r>
        <w:rPr>
          <w:rFonts w:hint="eastAsia" w:hAnsi="宋体"/>
          <w:b w:val="0"/>
          <w:bCs w:val="0"/>
          <w:color w:val="auto"/>
          <w:sz w:val="24"/>
          <w:szCs w:val="24"/>
          <w:highlight w:val="none"/>
          <w:u w:val="none"/>
        </w:rPr>
        <w:t>投标文件</w:t>
      </w:r>
      <w:r>
        <w:rPr>
          <w:rFonts w:hint="eastAsia" w:hAnsi="宋体"/>
          <w:b w:val="0"/>
          <w:bCs w:val="0"/>
          <w:color w:val="auto"/>
          <w:sz w:val="24"/>
          <w:szCs w:val="24"/>
          <w:highlight w:val="none"/>
          <w:u w:val="none"/>
          <w:lang w:val="en-US" w:eastAsia="zh-CN"/>
        </w:rPr>
        <w:t>中</w:t>
      </w:r>
      <w:r>
        <w:rPr>
          <w:rFonts w:hint="eastAsia" w:hAnsi="宋体"/>
          <w:b w:val="0"/>
          <w:bCs w:val="0"/>
          <w:color w:val="auto"/>
          <w:sz w:val="24"/>
          <w:szCs w:val="24"/>
          <w:highlight w:val="none"/>
          <w:u w:val="none"/>
        </w:rPr>
        <w:t>格式填写。</w:t>
      </w:r>
    </w:p>
    <w:p w14:paraId="7BDEAA9A">
      <w:pPr>
        <w:pStyle w:val="10"/>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lang w:val="en-US" w:eastAsia="zh-CN"/>
        </w:rPr>
        <w:t>投标人应根据</w:t>
      </w:r>
      <w:r>
        <w:rPr>
          <w:rFonts w:hint="eastAsia" w:hAnsi="宋体"/>
          <w:b w:val="0"/>
          <w:bCs w:val="0"/>
          <w:color w:val="auto"/>
          <w:sz w:val="24"/>
          <w:szCs w:val="24"/>
          <w:highlight w:val="none"/>
          <w:u w:val="none"/>
        </w:rPr>
        <w:t>建设单位及勘察、设计等单位列出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危险性较大的分部分项工程清单</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详见下表</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在</w:t>
      </w:r>
      <w:r>
        <w:rPr>
          <w:rFonts w:hint="eastAsia" w:hAnsi="宋体"/>
          <w:b w:val="0"/>
          <w:bCs w:val="0"/>
          <w:color w:val="auto"/>
          <w:sz w:val="24"/>
          <w:szCs w:val="24"/>
          <w:highlight w:val="none"/>
          <w:u w:val="none"/>
        </w:rPr>
        <w:t>技术</w:t>
      </w:r>
      <w:r>
        <w:rPr>
          <w:rFonts w:hint="eastAsia" w:hAnsi="宋体"/>
          <w:b w:val="0"/>
          <w:bCs w:val="0"/>
          <w:color w:val="auto"/>
          <w:sz w:val="24"/>
          <w:szCs w:val="24"/>
          <w:highlight w:val="none"/>
          <w:u w:val="none"/>
          <w:lang w:val="en-US" w:eastAsia="zh-CN"/>
        </w:rPr>
        <w:t>投标</w:t>
      </w:r>
      <w:r>
        <w:rPr>
          <w:rFonts w:hint="eastAsia" w:hAnsi="宋体"/>
          <w:b w:val="0"/>
          <w:bCs w:val="0"/>
          <w:color w:val="auto"/>
          <w:sz w:val="24"/>
          <w:szCs w:val="24"/>
          <w:highlight w:val="none"/>
          <w:u w:val="none"/>
        </w:rPr>
        <w:t>文</w:t>
      </w:r>
      <w:r>
        <w:rPr>
          <w:rFonts w:hint="eastAsia" w:hAnsi="宋体"/>
          <w:b w:val="0"/>
          <w:bCs w:val="0"/>
          <w:color w:val="auto"/>
          <w:sz w:val="24"/>
          <w:szCs w:val="24"/>
          <w:highlight w:val="none"/>
          <w:u w:val="none"/>
          <w:lang w:val="en-US" w:eastAsia="zh-CN"/>
        </w:rPr>
        <w:t>件中明确相应的安全管理措施。</w:t>
      </w:r>
    </w:p>
    <w:tbl>
      <w:tblPr>
        <w:tblStyle w:val="17"/>
        <w:tblpPr w:leftFromText="180" w:rightFromText="180" w:vertAnchor="text" w:horzAnchor="page" w:tblpX="1158"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8525"/>
      </w:tblGrid>
      <w:tr w14:paraId="7F13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nil"/>
              <w:left w:val="nil"/>
              <w:bottom w:val="single" w:color="000000" w:sz="4" w:space="0"/>
              <w:right w:val="nil"/>
            </w:tcBorders>
          </w:tcPr>
          <w:p w14:paraId="01508D22">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right="0"/>
              <w:jc w:val="center"/>
              <w:rPr>
                <w:rFonts w:hint="eastAsia" w:asciiTheme="minorEastAsia" w:hAnsiTheme="minorEastAsia" w:eastAsiaTheme="minorEastAsia" w:cstheme="minorEastAsia"/>
                <w:b/>
                <w:bCs/>
                <w:color w:val="auto"/>
                <w:sz w:val="24"/>
                <w:szCs w:val="24"/>
                <w:highlight w:val="none"/>
                <w:vertAlign w:val="baseline"/>
                <w:lang w:val="en-US" w:eastAsia="zh-CN"/>
              </w:rPr>
            </w:pPr>
          </w:p>
        </w:tc>
        <w:tc>
          <w:tcPr>
            <w:tcW w:w="8525" w:type="dxa"/>
            <w:tcBorders>
              <w:top w:val="nil"/>
              <w:left w:val="nil"/>
              <w:bottom w:val="single" w:color="000000" w:sz="4" w:space="0"/>
              <w:right w:val="nil"/>
            </w:tcBorders>
          </w:tcPr>
          <w:p w14:paraId="3B2BF6B6">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right="0" w:firstLine="1446" w:firstLineChars="600"/>
              <w:jc w:val="both"/>
              <w:rPr>
                <w:rFonts w:hint="eastAsia" w:asciiTheme="minorEastAsia" w:hAnsiTheme="minorEastAsia" w:eastAsiaTheme="minorEastAsia" w:cstheme="minorEastAsia"/>
                <w:b/>
                <w:bCs/>
                <w:color w:val="auto"/>
                <w:sz w:val="24"/>
                <w:szCs w:val="24"/>
                <w:highlight w:val="none"/>
                <w:vertAlign w:val="baseline"/>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危险性较大的分部分项工程清单</w:t>
            </w:r>
          </w:p>
        </w:tc>
      </w:tr>
      <w:tr w14:paraId="3BD93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left w:val="single" w:color="000000" w:sz="4" w:space="0"/>
            </w:tcBorders>
            <w:vAlign w:val="top"/>
          </w:tcPr>
          <w:p w14:paraId="24604CEE">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leftChars="0" w:right="0" w:firstLine="0" w:firstLineChars="0"/>
              <w:jc w:val="center"/>
              <w:rPr>
                <w:rFonts w:hint="eastAsia" w:asciiTheme="minorEastAsia" w:hAnsiTheme="minorEastAsia" w:eastAsiaTheme="minorEastAsia" w:cstheme="minorEastAsia"/>
                <w:b/>
                <w:bCs/>
                <w:color w:val="auto"/>
                <w:kern w:val="2"/>
                <w:sz w:val="24"/>
                <w:szCs w:val="24"/>
                <w:highlight w:val="none"/>
                <w:vertAlign w:val="baseline"/>
                <w:lang w:val="en-US" w:eastAsia="zh-CN" w:bidi="ar-SA"/>
              </w:rPr>
            </w:pPr>
            <w:r>
              <w:rPr>
                <w:rFonts w:hint="eastAsia" w:asciiTheme="minorEastAsia" w:hAnsiTheme="minorEastAsia" w:eastAsiaTheme="minorEastAsia" w:cstheme="minorEastAsia"/>
                <w:b/>
                <w:bCs/>
                <w:color w:val="auto"/>
                <w:sz w:val="24"/>
                <w:szCs w:val="24"/>
                <w:highlight w:val="none"/>
                <w:vertAlign w:val="baseline"/>
                <w:lang w:val="en-US" w:eastAsia="zh-CN"/>
              </w:rPr>
              <w:t>序号</w:t>
            </w:r>
          </w:p>
        </w:tc>
        <w:tc>
          <w:tcPr>
            <w:tcW w:w="8525" w:type="dxa"/>
            <w:tcBorders>
              <w:top w:val="single" w:color="000000" w:sz="4" w:space="0"/>
              <w:right w:val="single" w:color="000000" w:sz="4" w:space="0"/>
            </w:tcBorders>
            <w:vAlign w:val="top"/>
          </w:tcPr>
          <w:p w14:paraId="54F68C29">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leftChars="0" w:right="0" w:firstLine="0" w:firstLineChars="0"/>
              <w:jc w:val="center"/>
              <w:rPr>
                <w:rFonts w:hint="eastAsia" w:asciiTheme="minorEastAsia" w:hAnsiTheme="minorEastAsia" w:eastAsiaTheme="minorEastAsia" w:cstheme="minorEastAsia"/>
                <w:b/>
                <w:bCs/>
                <w:color w:val="auto"/>
                <w:kern w:val="2"/>
                <w:sz w:val="24"/>
                <w:szCs w:val="24"/>
                <w:highlight w:val="none"/>
                <w:vertAlign w:val="baseli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w:t>
            </w:r>
          </w:p>
        </w:tc>
      </w:tr>
      <w:tr w14:paraId="2E208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left w:val="single" w:color="000000" w:sz="4" w:space="0"/>
              <w:bottom w:val="single" w:color="000000" w:sz="4" w:space="0"/>
            </w:tcBorders>
            <w:vAlign w:val="center"/>
          </w:tcPr>
          <w:p w14:paraId="6DBC1E6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b/>
                <w:bCs/>
                <w:color w:val="auto"/>
                <w:kern w:val="2"/>
                <w:sz w:val="24"/>
                <w:szCs w:val="24"/>
                <w:highlight w:val="none"/>
                <w:lang w:val="en-US" w:eastAsia="zh-CN" w:bidi="ar"/>
              </w:rPr>
            </w:pPr>
          </w:p>
        </w:tc>
        <w:tc>
          <w:tcPr>
            <w:tcW w:w="8525" w:type="dxa"/>
            <w:tcBorders>
              <w:bottom w:val="single" w:color="000000" w:sz="4" w:space="0"/>
              <w:right w:val="single" w:color="000000" w:sz="4" w:space="0"/>
            </w:tcBorders>
            <w:vAlign w:val="top"/>
          </w:tcPr>
          <w:p w14:paraId="6F3969D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宋体" w:hAnsi="宋体" w:eastAsia="宋体" w:cs="宋体"/>
                <w:b/>
                <w:bCs/>
                <w:color w:val="auto"/>
                <w:sz w:val="24"/>
                <w:szCs w:val="24"/>
                <w:highlight w:val="none"/>
                <w:lang w:val="en-US" w:eastAsia="zh-CN" w:bidi="ar"/>
              </w:rPr>
            </w:pPr>
            <w:r>
              <w:rPr>
                <w:rFonts w:hint="eastAsia" w:ascii="宋体" w:hAnsi="宋体" w:cs="宋体"/>
                <w:b/>
                <w:bCs/>
                <w:color w:val="auto"/>
                <w:sz w:val="24"/>
                <w:szCs w:val="24"/>
                <w:highlight w:val="none"/>
                <w:lang w:val="en-US" w:eastAsia="zh-CN" w:bidi="ar"/>
              </w:rPr>
              <w:t>变电部分</w:t>
            </w:r>
          </w:p>
        </w:tc>
      </w:tr>
      <w:tr w14:paraId="79FF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left w:val="single" w:color="000000" w:sz="4" w:space="0"/>
              <w:bottom w:val="single" w:color="000000" w:sz="4" w:space="0"/>
            </w:tcBorders>
            <w:vAlign w:val="center"/>
          </w:tcPr>
          <w:p w14:paraId="72A571B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Theme="minorEastAsia" w:hAnsiTheme="minorEastAsia" w:eastAsiaTheme="minorEastAsia" w:cstheme="minorEastAsia"/>
                <w:b w:val="0"/>
                <w:bCs w:val="0"/>
                <w:color w:val="auto"/>
                <w:sz w:val="24"/>
                <w:szCs w:val="24"/>
                <w:highlight w:val="none"/>
                <w:vertAlign w:val="baseline"/>
              </w:rPr>
            </w:pPr>
            <w:r>
              <w:rPr>
                <w:rFonts w:hint="eastAsia" w:ascii="宋体" w:hAnsi="宋体" w:eastAsia="宋体" w:cs="宋体"/>
                <w:color w:val="auto"/>
                <w:kern w:val="2"/>
                <w:sz w:val="24"/>
                <w:szCs w:val="24"/>
                <w:highlight w:val="none"/>
                <w:lang w:val="en-US" w:eastAsia="zh-CN" w:bidi="ar"/>
              </w:rPr>
              <w:t>1</w:t>
            </w:r>
          </w:p>
        </w:tc>
        <w:tc>
          <w:tcPr>
            <w:tcW w:w="8525" w:type="dxa"/>
            <w:tcBorders>
              <w:bottom w:val="single" w:color="000000" w:sz="4" w:space="0"/>
              <w:right w:val="single" w:color="000000" w:sz="4" w:space="0"/>
            </w:tcBorders>
            <w:vAlign w:val="top"/>
          </w:tcPr>
          <w:p w14:paraId="6F5E3E6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b w:val="0"/>
                <w:bCs w:val="0"/>
                <w:color w:val="auto"/>
                <w:sz w:val="24"/>
                <w:szCs w:val="24"/>
                <w:highlight w:val="none"/>
                <w:vertAlign w:val="baseline"/>
              </w:rPr>
            </w:pPr>
            <w:r>
              <w:rPr>
                <w:rFonts w:hint="eastAsia" w:ascii="宋体" w:hAnsi="宋体" w:cs="宋体"/>
                <w:color w:val="auto"/>
                <w:sz w:val="24"/>
                <w:szCs w:val="24"/>
                <w:highlight w:val="none"/>
                <w:lang w:bidi="ar"/>
              </w:rPr>
              <w:t>单件起吊重量在 100kN 及以上或超过相应幅度额定负荷 95%的起重吊装</w:t>
            </w:r>
          </w:p>
        </w:tc>
      </w:tr>
      <w:tr w14:paraId="2F257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12D5B10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Theme="minorEastAsia" w:hAnsiTheme="minorEastAsia" w:eastAsiaTheme="minorEastAsia" w:cstheme="minorEastAsia"/>
                <w:b w:val="0"/>
                <w:bCs w:val="0"/>
                <w:color w:val="auto"/>
                <w:sz w:val="24"/>
                <w:szCs w:val="24"/>
                <w:highlight w:val="none"/>
                <w:vertAlign w:val="baseline"/>
              </w:rPr>
            </w:pPr>
            <w:r>
              <w:rPr>
                <w:rFonts w:hint="eastAsia" w:ascii="宋体" w:hAnsi="宋体" w:eastAsia="宋体" w:cs="宋体"/>
                <w:color w:val="auto"/>
                <w:kern w:val="2"/>
                <w:sz w:val="24"/>
                <w:szCs w:val="24"/>
                <w:highlight w:val="none"/>
                <w:lang w:val="en-US" w:eastAsia="zh-CN" w:bidi="ar"/>
              </w:rPr>
              <w:t>2</w:t>
            </w:r>
          </w:p>
        </w:tc>
        <w:tc>
          <w:tcPr>
            <w:tcW w:w="8525" w:type="dxa"/>
            <w:tcBorders>
              <w:top w:val="single" w:color="000000" w:sz="4" w:space="0"/>
              <w:bottom w:val="single" w:color="000000" w:sz="4" w:space="0"/>
            </w:tcBorders>
            <w:vAlign w:val="top"/>
          </w:tcPr>
          <w:p w14:paraId="0F6F4B8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b w:val="0"/>
                <w:bCs w:val="0"/>
                <w:color w:val="auto"/>
                <w:sz w:val="24"/>
                <w:szCs w:val="24"/>
                <w:highlight w:val="none"/>
                <w:vertAlign w:val="baseline"/>
              </w:rPr>
            </w:pPr>
            <w:r>
              <w:rPr>
                <w:rFonts w:hint="default" w:asciiTheme="minorEastAsia" w:hAnsiTheme="minorEastAsia" w:eastAsiaTheme="minorEastAsia" w:cstheme="minorEastAsia"/>
                <w:color w:val="auto"/>
                <w:sz w:val="24"/>
                <w:szCs w:val="24"/>
                <w:highlight w:val="none"/>
              </w:rPr>
              <w:t>非常规起重设备、方法，且单件起吊重量在10kN及以上的起重吊装工程</w:t>
            </w:r>
          </w:p>
        </w:tc>
      </w:tr>
      <w:tr w14:paraId="1ACAF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28B84C8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3</w:t>
            </w:r>
          </w:p>
        </w:tc>
        <w:tc>
          <w:tcPr>
            <w:tcW w:w="8525" w:type="dxa"/>
            <w:tcBorders>
              <w:top w:val="single" w:color="000000" w:sz="4" w:space="0"/>
              <w:bottom w:val="single" w:color="000000" w:sz="4" w:space="0"/>
            </w:tcBorders>
            <w:vAlign w:val="top"/>
          </w:tcPr>
          <w:p w14:paraId="1C9E21C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负荷达到相应幅度额定负荷90%且低于 95%的起重作业工程</w:t>
            </w:r>
          </w:p>
        </w:tc>
      </w:tr>
      <w:tr w14:paraId="2B710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0C420FF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4</w:t>
            </w:r>
          </w:p>
        </w:tc>
        <w:tc>
          <w:tcPr>
            <w:tcW w:w="8525" w:type="dxa"/>
            <w:tcBorders>
              <w:top w:val="single" w:color="000000" w:sz="4" w:space="0"/>
              <w:bottom w:val="single" w:color="000000" w:sz="4" w:space="0"/>
            </w:tcBorders>
            <w:vAlign w:val="top"/>
          </w:tcPr>
          <w:p w14:paraId="727A224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两台及以上起重设备抬吊同一物件</w:t>
            </w:r>
          </w:p>
        </w:tc>
      </w:tr>
      <w:tr w14:paraId="47E1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0AD30A8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5</w:t>
            </w:r>
          </w:p>
        </w:tc>
        <w:tc>
          <w:tcPr>
            <w:tcW w:w="8525" w:type="dxa"/>
            <w:tcBorders>
              <w:top w:val="single" w:color="000000" w:sz="4" w:space="0"/>
              <w:bottom w:val="single" w:color="000000" w:sz="4" w:space="0"/>
            </w:tcBorders>
            <w:vAlign w:val="top"/>
          </w:tcPr>
          <w:p w14:paraId="015292D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吊机位于临边 5 米以内吊装，或不通视吊装，或夜间、雨雾天等不利环境吊装作业</w:t>
            </w:r>
          </w:p>
        </w:tc>
      </w:tr>
      <w:tr w14:paraId="4EA88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18210DF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6</w:t>
            </w:r>
          </w:p>
        </w:tc>
        <w:tc>
          <w:tcPr>
            <w:tcW w:w="8525" w:type="dxa"/>
            <w:tcBorders>
              <w:top w:val="single" w:color="000000" w:sz="4" w:space="0"/>
              <w:bottom w:val="single" w:color="000000" w:sz="4" w:space="0"/>
            </w:tcBorders>
            <w:vAlign w:val="top"/>
          </w:tcPr>
          <w:p w14:paraId="197EB14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作业最小安全距离处于临界值的临近带电施工工程</w:t>
            </w:r>
          </w:p>
        </w:tc>
      </w:tr>
      <w:tr w14:paraId="00E0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4EC7E05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7</w:t>
            </w:r>
          </w:p>
        </w:tc>
        <w:tc>
          <w:tcPr>
            <w:tcW w:w="8525" w:type="dxa"/>
            <w:tcBorders>
              <w:top w:val="single" w:color="000000" w:sz="4" w:space="0"/>
              <w:bottom w:val="single" w:color="000000" w:sz="4" w:space="0"/>
            </w:tcBorders>
            <w:vAlign w:val="top"/>
          </w:tcPr>
          <w:p w14:paraId="0C6C0BB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运行区域内设备更换、改建</w:t>
            </w:r>
          </w:p>
        </w:tc>
      </w:tr>
      <w:tr w14:paraId="3EE2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03CEF96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8</w:t>
            </w:r>
          </w:p>
        </w:tc>
        <w:tc>
          <w:tcPr>
            <w:tcW w:w="8525" w:type="dxa"/>
            <w:tcBorders>
              <w:top w:val="single" w:color="000000" w:sz="4" w:space="0"/>
              <w:bottom w:val="single" w:color="000000" w:sz="4" w:space="0"/>
            </w:tcBorders>
            <w:vAlign w:val="top"/>
          </w:tcPr>
          <w:p w14:paraId="14911BF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运行区域内设备二次接线及调试</w:t>
            </w:r>
          </w:p>
        </w:tc>
      </w:tr>
      <w:tr w14:paraId="07792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318015C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9</w:t>
            </w:r>
          </w:p>
        </w:tc>
        <w:tc>
          <w:tcPr>
            <w:tcW w:w="8525" w:type="dxa"/>
            <w:tcBorders>
              <w:top w:val="single" w:color="000000" w:sz="4" w:space="0"/>
              <w:bottom w:val="single" w:color="000000" w:sz="4" w:space="0"/>
            </w:tcBorders>
            <w:vAlign w:val="top"/>
          </w:tcPr>
          <w:p w14:paraId="404F3A9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运行区域内设备试验</w:t>
            </w:r>
          </w:p>
        </w:tc>
      </w:tr>
      <w:tr w14:paraId="52CB8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1810475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10</w:t>
            </w:r>
          </w:p>
        </w:tc>
        <w:tc>
          <w:tcPr>
            <w:tcW w:w="8525" w:type="dxa"/>
            <w:tcBorders>
              <w:top w:val="single" w:color="000000" w:sz="4" w:space="0"/>
              <w:bottom w:val="single" w:color="000000" w:sz="4" w:space="0"/>
            </w:tcBorders>
            <w:vAlign w:val="top"/>
          </w:tcPr>
          <w:p w14:paraId="05B3E29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设备内部检查或检修</w:t>
            </w:r>
          </w:p>
        </w:tc>
      </w:tr>
      <w:tr w14:paraId="177F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65CAA1B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11</w:t>
            </w:r>
          </w:p>
        </w:tc>
        <w:tc>
          <w:tcPr>
            <w:tcW w:w="8525" w:type="dxa"/>
            <w:tcBorders>
              <w:top w:val="single" w:color="000000" w:sz="4" w:space="0"/>
              <w:bottom w:val="single" w:color="000000" w:sz="4" w:space="0"/>
            </w:tcBorders>
            <w:vAlign w:val="top"/>
          </w:tcPr>
          <w:p w14:paraId="1A4DB65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在运行变电站运行设备区域吊装作业</w:t>
            </w:r>
          </w:p>
        </w:tc>
      </w:tr>
      <w:tr w14:paraId="6E84C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36716B9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12</w:t>
            </w:r>
          </w:p>
        </w:tc>
        <w:tc>
          <w:tcPr>
            <w:tcW w:w="8525" w:type="dxa"/>
            <w:tcBorders>
              <w:top w:val="single" w:color="000000" w:sz="4" w:space="0"/>
              <w:bottom w:val="single" w:color="000000" w:sz="4" w:space="0"/>
            </w:tcBorders>
            <w:vAlign w:val="top"/>
          </w:tcPr>
          <w:p w14:paraId="712E7B8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主变设备吊装</w:t>
            </w:r>
          </w:p>
        </w:tc>
      </w:tr>
      <w:tr w14:paraId="7256F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61507C6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13</w:t>
            </w:r>
          </w:p>
        </w:tc>
        <w:tc>
          <w:tcPr>
            <w:tcW w:w="8525" w:type="dxa"/>
            <w:tcBorders>
              <w:top w:val="single" w:color="000000" w:sz="4" w:space="0"/>
              <w:bottom w:val="single" w:color="000000" w:sz="4" w:space="0"/>
            </w:tcBorders>
            <w:vAlign w:val="top"/>
          </w:tcPr>
          <w:p w14:paraId="7EC51E5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GIS 设备吊装</w:t>
            </w:r>
          </w:p>
        </w:tc>
      </w:tr>
      <w:tr w14:paraId="41D4B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12120FC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cs="宋体"/>
                <w:b/>
                <w:bCs/>
                <w:color w:val="auto"/>
                <w:kern w:val="2"/>
                <w:sz w:val="24"/>
                <w:szCs w:val="24"/>
                <w:highlight w:val="none"/>
                <w:lang w:val="en-US" w:eastAsia="zh-CN" w:bidi="ar"/>
              </w:rPr>
            </w:pPr>
          </w:p>
        </w:tc>
        <w:tc>
          <w:tcPr>
            <w:tcW w:w="8525" w:type="dxa"/>
            <w:tcBorders>
              <w:top w:val="single" w:color="000000" w:sz="4" w:space="0"/>
              <w:bottom w:val="single" w:color="000000" w:sz="4" w:space="0"/>
            </w:tcBorders>
            <w:vAlign w:val="top"/>
          </w:tcPr>
          <w:p w14:paraId="7EEF205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线路部分</w:t>
            </w:r>
          </w:p>
        </w:tc>
      </w:tr>
      <w:tr w14:paraId="6D9F1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4090FE3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1</w:t>
            </w:r>
          </w:p>
        </w:tc>
        <w:tc>
          <w:tcPr>
            <w:tcW w:w="8525" w:type="dxa"/>
            <w:tcBorders>
              <w:top w:val="single" w:color="000000" w:sz="4" w:space="0"/>
              <w:bottom w:val="single" w:color="000000" w:sz="4" w:space="0"/>
            </w:tcBorders>
            <w:vAlign w:val="top"/>
          </w:tcPr>
          <w:p w14:paraId="455962F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开挖深度超过3m（含3m）的基坑（槽）的土方开挖、支护、降水工程。</w:t>
            </w:r>
          </w:p>
        </w:tc>
      </w:tr>
      <w:tr w14:paraId="1240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1A2F205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2</w:t>
            </w:r>
          </w:p>
        </w:tc>
        <w:tc>
          <w:tcPr>
            <w:tcW w:w="8525" w:type="dxa"/>
            <w:tcBorders>
              <w:top w:val="single" w:color="000000" w:sz="4" w:space="0"/>
              <w:bottom w:val="single" w:color="000000" w:sz="4" w:space="0"/>
            </w:tcBorders>
            <w:vAlign w:val="top"/>
          </w:tcPr>
          <w:p w14:paraId="65F7154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开挖深度虽未超过3m，但地质条件、周围环境和地下管线复杂，或影响毗邻建、构筑物安全的基坑（槽）的土方开挖、支护、降水工程。</w:t>
            </w:r>
          </w:p>
        </w:tc>
      </w:tr>
      <w:tr w14:paraId="2386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52B5434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cs="宋体"/>
                <w:color w:val="auto"/>
                <w:kern w:val="2"/>
                <w:sz w:val="24"/>
                <w:szCs w:val="24"/>
                <w:highlight w:val="none"/>
                <w:lang w:val="en-US" w:eastAsia="zh-CN" w:bidi="ar"/>
              </w:rPr>
            </w:pPr>
            <w:r>
              <w:rPr>
                <w:rFonts w:hint="eastAsia" w:ascii="宋体" w:hAnsi="宋体" w:cs="宋体"/>
                <w:color w:val="auto"/>
                <w:kern w:val="2"/>
                <w:sz w:val="24"/>
                <w:szCs w:val="24"/>
                <w:highlight w:val="none"/>
                <w:lang w:val="en-US" w:eastAsia="zh-CN" w:bidi="ar"/>
              </w:rPr>
              <w:t>3</w:t>
            </w:r>
          </w:p>
        </w:tc>
        <w:tc>
          <w:tcPr>
            <w:tcW w:w="8525" w:type="dxa"/>
            <w:tcBorders>
              <w:top w:val="single" w:color="000000" w:sz="4" w:space="0"/>
              <w:bottom w:val="single" w:color="000000" w:sz="4" w:space="0"/>
            </w:tcBorders>
            <w:vAlign w:val="top"/>
          </w:tcPr>
          <w:p w14:paraId="3944982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10kV及以上带电跨（穿）越工程</w:t>
            </w:r>
          </w:p>
        </w:tc>
      </w:tr>
    </w:tbl>
    <w:p w14:paraId="27ECE7E8">
      <w:pPr>
        <w:pStyle w:val="1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b w:val="0"/>
          <w:bCs w:val="0"/>
          <w:color w:val="auto"/>
          <w:sz w:val="24"/>
          <w:szCs w:val="24"/>
          <w:highlight w:val="none"/>
          <w:u w:val="none"/>
          <w:lang w:val="en-US" w:eastAsia="zh-CN"/>
        </w:rPr>
      </w:pPr>
    </w:p>
    <w:p w14:paraId="3057D483">
      <w:pPr>
        <w:pStyle w:val="3"/>
        <w:keepNext w:val="0"/>
        <w:keepLines w:val="0"/>
        <w:pageBreakBefore w:val="0"/>
        <w:numPr>
          <w:ilvl w:val="0"/>
          <w:numId w:val="0"/>
        </w:numPr>
        <w:shd w:val="clear" w:color="auto" w:fill="auto"/>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三、图纸</w:t>
      </w:r>
    </w:p>
    <w:tbl>
      <w:tblPr>
        <w:tblStyle w:val="16"/>
        <w:tblW w:w="0" w:type="auto"/>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79"/>
        <w:gridCol w:w="2579"/>
        <w:gridCol w:w="4854"/>
        <w:gridCol w:w="1425"/>
      </w:tblGrid>
      <w:tr w14:paraId="4F50C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CBF673D">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olor w:val="auto"/>
                <w:kern w:val="0"/>
                <w:sz w:val="24"/>
                <w:szCs w:val="24"/>
                <w:highlight w:val="none"/>
              </w:rPr>
            </w:pPr>
            <w:r>
              <w:rPr>
                <w:rFonts w:hint="eastAsia" w:ascii="宋体" w:hAnsi="宋体" w:eastAsia="宋体" w:cs="宋体"/>
                <w:b/>
                <w:bCs/>
                <w:i w:val="0"/>
                <w:iCs w:val="0"/>
                <w:color w:val="auto"/>
                <w:kern w:val="0"/>
                <w:sz w:val="24"/>
                <w:szCs w:val="24"/>
                <w:highlight w:val="none"/>
                <w:lang w:val="en-US" w:eastAsia="zh-CN" w:bidi="ar"/>
              </w:rPr>
              <w:t>序号</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67BA5EE3">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olor w:val="auto"/>
                <w:kern w:val="0"/>
                <w:sz w:val="24"/>
                <w:szCs w:val="24"/>
                <w:highlight w:val="none"/>
              </w:rPr>
            </w:pPr>
            <w:r>
              <w:rPr>
                <w:rFonts w:hint="eastAsia" w:ascii="宋体" w:hAnsi="宋体" w:eastAsia="宋体" w:cs="宋体"/>
                <w:b/>
                <w:bCs/>
                <w:i w:val="0"/>
                <w:iCs w:val="0"/>
                <w:color w:val="auto"/>
                <w:kern w:val="0"/>
                <w:sz w:val="24"/>
                <w:szCs w:val="24"/>
                <w:highlight w:val="none"/>
                <w:lang w:val="en-US" w:eastAsia="zh-CN" w:bidi="ar"/>
              </w:rPr>
              <w:t>卷    册</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43AB6145">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olor w:val="auto"/>
                <w:kern w:val="0"/>
                <w:sz w:val="24"/>
                <w:szCs w:val="24"/>
                <w:highlight w:val="none"/>
              </w:rPr>
            </w:pPr>
            <w:r>
              <w:rPr>
                <w:rFonts w:hint="eastAsia" w:ascii="宋体" w:hAnsi="宋体" w:eastAsia="宋体" w:cs="宋体"/>
                <w:b/>
                <w:bCs/>
                <w:i w:val="0"/>
                <w:iCs w:val="0"/>
                <w:color w:val="auto"/>
                <w:kern w:val="0"/>
                <w:sz w:val="24"/>
                <w:szCs w:val="24"/>
                <w:highlight w:val="none"/>
                <w:lang w:val="en-US" w:eastAsia="zh-CN" w:bidi="ar"/>
              </w:rPr>
              <w:t>工程项目及图纸名称</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EFCBAA1">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1" w:right="0" w:hanging="2" w:hangingChars="1"/>
              <w:jc w:val="center"/>
              <w:rPr>
                <w:rFonts w:hint="eastAsia" w:ascii="宋体" w:hAnsi="宋体" w:eastAsia="宋体" w:cs="宋体"/>
                <w:b/>
                <w:bCs/>
                <w:i w:val="0"/>
                <w:iCs w:val="0"/>
                <w:color w:val="auto"/>
                <w:kern w:val="0"/>
                <w:sz w:val="24"/>
                <w:szCs w:val="24"/>
                <w:highlight w:val="none"/>
              </w:rPr>
            </w:pPr>
            <w:r>
              <w:rPr>
                <w:rFonts w:hint="eastAsia" w:ascii="宋体" w:hAnsi="宋体" w:eastAsia="宋体" w:cs="宋体"/>
                <w:b/>
                <w:bCs/>
                <w:i w:val="0"/>
                <w:iCs w:val="0"/>
                <w:color w:val="auto"/>
                <w:kern w:val="0"/>
                <w:sz w:val="24"/>
                <w:szCs w:val="24"/>
                <w:highlight w:val="none"/>
                <w:lang w:val="en-US" w:eastAsia="zh-CN" w:bidi="ar"/>
              </w:rPr>
              <w:t>备     注</w:t>
            </w:r>
          </w:p>
        </w:tc>
      </w:tr>
      <w:tr w14:paraId="1038C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7D6E7C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lang w:eastAsia="zh-CN"/>
              </w:rPr>
            </w:pPr>
            <w:r>
              <w:rPr>
                <w:rFonts w:hint="eastAsia" w:ascii="宋体" w:hAnsi="宋体" w:cs="宋体"/>
                <w:b/>
                <w:bCs/>
                <w:i w:val="0"/>
                <w:iCs w:val="0"/>
                <w:color w:val="auto"/>
                <w:kern w:val="2"/>
                <w:sz w:val="24"/>
                <w:szCs w:val="24"/>
                <w:highlight w:val="none"/>
                <w:lang w:eastAsia="zh-CN"/>
              </w:rPr>
              <w:t>一</w:t>
            </w:r>
          </w:p>
        </w:tc>
        <w:tc>
          <w:tcPr>
            <w:tcW w:w="885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3210514">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0"/>
                <w:sz w:val="24"/>
                <w:szCs w:val="24"/>
                <w:highlight w:val="none"/>
              </w:rPr>
            </w:pPr>
            <w:r>
              <w:rPr>
                <w:rFonts w:hint="eastAsia" w:ascii="宋体" w:hAnsi="宋体" w:cs="宋体"/>
                <w:b/>
                <w:bCs/>
                <w:color w:val="auto"/>
                <w:kern w:val="0"/>
                <w:szCs w:val="24"/>
                <w:highlight w:val="none"/>
                <w:lang w:bidi="ar"/>
              </w:rPr>
              <w:t>110kV小埗变电站（电气分册）工程</w:t>
            </w:r>
          </w:p>
        </w:tc>
      </w:tr>
      <w:tr w14:paraId="5B2F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6F5503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005A826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lang w:val="en-US" w:eastAsia="zh-CN" w:bidi="ar"/>
              </w:rPr>
            </w:pPr>
            <w:r>
              <w:rPr>
                <w:rFonts w:hint="eastAsia" w:ascii="宋体" w:hAnsi="宋体" w:cs="宋体"/>
                <w:i w:val="0"/>
                <w:iCs w:val="0"/>
                <w:color w:val="auto"/>
                <w:kern w:val="2"/>
                <w:sz w:val="24"/>
                <w:szCs w:val="24"/>
                <w:highlight w:val="none"/>
                <w:lang w:val="en-US" w:eastAsia="zh-CN" w:bidi="ar"/>
              </w:rPr>
              <w:t>建筑部分</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3C05F26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38FFDD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2F0AC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15442BF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7CB9139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left"/>
              <w:rPr>
                <w:rFonts w:hint="eastAsia" w:ascii="宋体" w:hAnsi="宋体" w:eastAsia="宋体" w:cs="宋体"/>
                <w:i w:val="0"/>
                <w:iCs w:val="0"/>
                <w:color w:val="auto"/>
                <w:kern w:val="2"/>
                <w:sz w:val="24"/>
                <w:szCs w:val="24"/>
                <w:highlight w:val="none"/>
                <w:lang w:val="en-US" w:eastAsia="zh-CN" w:bidi="ar"/>
              </w:rPr>
            </w:pPr>
            <w:r>
              <w:rPr>
                <w:rFonts w:hint="eastAsia" w:ascii="宋体" w:hAnsi="宋体" w:eastAsia="宋体" w:cs="宋体"/>
                <w:i w:val="0"/>
                <w:iCs w:val="0"/>
                <w:color w:val="auto"/>
                <w:kern w:val="2"/>
                <w:sz w:val="24"/>
                <w:szCs w:val="24"/>
                <w:highlight w:val="none"/>
                <w:lang w:val="en-US" w:eastAsia="zh-CN" w:bidi="ar"/>
              </w:rPr>
              <w:t>442-BA02852S-N0101</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0D591DB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rPr>
              <w:t>本期工程通风空调系统图</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9C0339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170C0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60A62DB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2</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261580F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left"/>
              <w:rPr>
                <w:rFonts w:hint="eastAsia" w:ascii="宋体" w:hAnsi="宋体" w:eastAsia="宋体" w:cs="宋体"/>
                <w:i w:val="0"/>
                <w:iCs w:val="0"/>
                <w:color w:val="auto"/>
                <w:kern w:val="2"/>
                <w:sz w:val="24"/>
                <w:szCs w:val="24"/>
                <w:highlight w:val="none"/>
                <w:lang w:val="en-US" w:eastAsia="zh-CN" w:bidi="ar"/>
              </w:rPr>
            </w:pPr>
            <w:r>
              <w:rPr>
                <w:rFonts w:hint="eastAsia" w:ascii="宋体" w:hAnsi="宋体" w:eastAsia="宋体" w:cs="宋体"/>
                <w:i w:val="0"/>
                <w:iCs w:val="0"/>
                <w:color w:val="auto"/>
                <w:kern w:val="2"/>
                <w:sz w:val="24"/>
                <w:szCs w:val="24"/>
                <w:highlight w:val="none"/>
                <w:lang w:val="en-US" w:eastAsia="zh-CN" w:bidi="ar"/>
              </w:rPr>
              <w:t xml:space="preserve">442-BA02852S-S0501 </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7684D3F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
              </w:rPr>
              <w:t>主变水喷雾灭火系统图</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6B9790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0518B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488C113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3</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5B61035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left"/>
              <w:rPr>
                <w:rFonts w:hint="eastAsia" w:ascii="宋体" w:hAnsi="宋体" w:eastAsia="宋体" w:cs="宋体"/>
                <w:i w:val="0"/>
                <w:iCs w:val="0"/>
                <w:color w:val="auto"/>
                <w:kern w:val="2"/>
                <w:sz w:val="24"/>
                <w:szCs w:val="24"/>
                <w:highlight w:val="none"/>
                <w:lang w:val="en-US" w:eastAsia="zh-CN" w:bidi="ar"/>
              </w:rPr>
            </w:pPr>
            <w:r>
              <w:rPr>
                <w:rFonts w:hint="eastAsia" w:ascii="宋体" w:hAnsi="宋体" w:eastAsia="宋体" w:cs="宋体"/>
                <w:i w:val="0"/>
                <w:iCs w:val="0"/>
                <w:color w:val="auto"/>
                <w:kern w:val="2"/>
                <w:sz w:val="24"/>
                <w:szCs w:val="24"/>
                <w:highlight w:val="none"/>
                <w:lang w:val="en-US" w:eastAsia="zh-CN" w:bidi="ar"/>
              </w:rPr>
              <w:t xml:space="preserve">442-BA02852S-S0502 </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1161B3A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
              </w:rPr>
              <w:t>本期工程火灾自动报警系统图</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594197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11043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576F3A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63A746A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bidi="ar"/>
              </w:rPr>
              <w:t>电气一次</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1AD2A37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212FBEB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3BFB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609AF01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bottom"/>
          </w:tcPr>
          <w:p w14:paraId="620036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bidi="ar"/>
              </w:rPr>
              <w:t>442-BA0</w:t>
            </w:r>
            <w:r>
              <w:rPr>
                <w:rFonts w:hint="eastAsia" w:ascii="宋体" w:hAnsi="宋体" w:cs="宋体"/>
                <w:i w:val="0"/>
                <w:iCs w:val="0"/>
                <w:color w:val="auto"/>
                <w:kern w:val="2"/>
                <w:sz w:val="24"/>
                <w:szCs w:val="24"/>
                <w:highlight w:val="none"/>
                <w:lang w:val="en-US" w:eastAsia="zh-CN" w:bidi="ar"/>
              </w:rPr>
              <w:t>2852</w:t>
            </w:r>
            <w:r>
              <w:rPr>
                <w:rFonts w:hint="eastAsia" w:ascii="宋体" w:hAnsi="宋体" w:eastAsia="宋体" w:cs="宋体"/>
                <w:i w:val="0"/>
                <w:iCs w:val="0"/>
                <w:color w:val="auto"/>
                <w:kern w:val="2"/>
                <w:sz w:val="24"/>
                <w:szCs w:val="24"/>
                <w:highlight w:val="none"/>
                <w:lang w:val="en-US" w:eastAsia="zh-CN" w:bidi="ar"/>
              </w:rPr>
              <w:t>S-D0101</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789C3CA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bidi="ar"/>
              </w:rPr>
              <w:t>总的部分</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5DE0765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3A21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28636DA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2</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bottom"/>
          </w:tcPr>
          <w:p w14:paraId="5D5E5EC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bidi="ar"/>
              </w:rPr>
              <w:t>442-BA0</w:t>
            </w:r>
            <w:r>
              <w:rPr>
                <w:rFonts w:hint="eastAsia" w:ascii="宋体" w:hAnsi="宋体" w:cs="宋体"/>
                <w:i w:val="0"/>
                <w:iCs w:val="0"/>
                <w:color w:val="auto"/>
                <w:kern w:val="2"/>
                <w:sz w:val="24"/>
                <w:szCs w:val="24"/>
                <w:highlight w:val="none"/>
                <w:lang w:val="en-US" w:eastAsia="zh-CN" w:bidi="ar"/>
              </w:rPr>
              <w:t>2852</w:t>
            </w:r>
            <w:r>
              <w:rPr>
                <w:rFonts w:hint="eastAsia" w:ascii="宋体" w:hAnsi="宋体" w:eastAsia="宋体" w:cs="宋体"/>
                <w:i w:val="0"/>
                <w:iCs w:val="0"/>
                <w:color w:val="auto"/>
                <w:kern w:val="2"/>
                <w:sz w:val="24"/>
                <w:szCs w:val="24"/>
                <w:highlight w:val="none"/>
                <w:lang w:val="en-US" w:eastAsia="zh-CN" w:bidi="ar"/>
              </w:rPr>
              <w:t>S-D0102</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top"/>
          </w:tcPr>
          <w:p w14:paraId="5C9FDBC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bidi="ar"/>
              </w:rPr>
              <w:t>110kV配电装置</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3E8ACC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5CCF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6C7C34A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3</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bottom"/>
          </w:tcPr>
          <w:p w14:paraId="772D51C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bidi="ar"/>
              </w:rPr>
              <w:t>442-BA0</w:t>
            </w:r>
            <w:r>
              <w:rPr>
                <w:rFonts w:hint="eastAsia" w:ascii="宋体" w:hAnsi="宋体" w:cs="宋体"/>
                <w:i w:val="0"/>
                <w:iCs w:val="0"/>
                <w:color w:val="auto"/>
                <w:kern w:val="2"/>
                <w:sz w:val="24"/>
                <w:szCs w:val="24"/>
                <w:highlight w:val="none"/>
                <w:lang w:val="en-US" w:eastAsia="zh-CN" w:bidi="ar"/>
              </w:rPr>
              <w:t>2852</w:t>
            </w:r>
            <w:r>
              <w:rPr>
                <w:rFonts w:hint="eastAsia" w:ascii="宋体" w:hAnsi="宋体" w:eastAsia="宋体" w:cs="宋体"/>
                <w:i w:val="0"/>
                <w:iCs w:val="0"/>
                <w:color w:val="auto"/>
                <w:kern w:val="2"/>
                <w:sz w:val="24"/>
                <w:szCs w:val="24"/>
                <w:highlight w:val="none"/>
                <w:lang w:val="en-US" w:eastAsia="zh-CN" w:bidi="ar"/>
              </w:rPr>
              <w:t>S-D0103</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top"/>
          </w:tcPr>
          <w:p w14:paraId="20DF7D4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bidi="ar"/>
              </w:rPr>
              <w:t>10kV配电装置</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83029C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79BC3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A7E86B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4</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bottom"/>
          </w:tcPr>
          <w:p w14:paraId="40A66BD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bidi="ar"/>
              </w:rPr>
              <w:t>442-BA0</w:t>
            </w:r>
            <w:r>
              <w:rPr>
                <w:rFonts w:hint="eastAsia" w:ascii="宋体" w:hAnsi="宋体" w:cs="宋体"/>
                <w:i w:val="0"/>
                <w:iCs w:val="0"/>
                <w:color w:val="auto"/>
                <w:kern w:val="2"/>
                <w:sz w:val="24"/>
                <w:szCs w:val="24"/>
                <w:highlight w:val="none"/>
                <w:lang w:val="en-US" w:eastAsia="zh-CN" w:bidi="ar"/>
              </w:rPr>
              <w:t>2852</w:t>
            </w:r>
            <w:r>
              <w:rPr>
                <w:rFonts w:hint="eastAsia" w:ascii="宋体" w:hAnsi="宋体" w:eastAsia="宋体" w:cs="宋体"/>
                <w:i w:val="0"/>
                <w:iCs w:val="0"/>
                <w:color w:val="auto"/>
                <w:kern w:val="2"/>
                <w:sz w:val="24"/>
                <w:szCs w:val="24"/>
                <w:highlight w:val="none"/>
                <w:lang w:val="en-US" w:eastAsia="zh-CN" w:bidi="ar"/>
              </w:rPr>
              <w:t>S-D0104</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top"/>
          </w:tcPr>
          <w:p w14:paraId="0937058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bidi="ar"/>
              </w:rPr>
              <w:t>主变压器及10kV母线桥安装</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E9E37E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0F27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69C5C53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5</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bottom"/>
          </w:tcPr>
          <w:p w14:paraId="057EADE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bidi="ar"/>
              </w:rPr>
              <w:t>442-BA0</w:t>
            </w:r>
            <w:r>
              <w:rPr>
                <w:rFonts w:hint="eastAsia" w:ascii="宋体" w:hAnsi="宋体" w:cs="宋体"/>
                <w:i w:val="0"/>
                <w:iCs w:val="0"/>
                <w:color w:val="auto"/>
                <w:kern w:val="2"/>
                <w:sz w:val="24"/>
                <w:szCs w:val="24"/>
                <w:highlight w:val="none"/>
                <w:lang w:val="en-US" w:eastAsia="zh-CN" w:bidi="ar"/>
              </w:rPr>
              <w:t>2852</w:t>
            </w:r>
            <w:r>
              <w:rPr>
                <w:rFonts w:hint="eastAsia" w:ascii="宋体" w:hAnsi="宋体" w:eastAsia="宋体" w:cs="宋体"/>
                <w:i w:val="0"/>
                <w:iCs w:val="0"/>
                <w:color w:val="auto"/>
                <w:kern w:val="2"/>
                <w:sz w:val="24"/>
                <w:szCs w:val="24"/>
                <w:highlight w:val="none"/>
                <w:lang w:val="en-US" w:eastAsia="zh-CN" w:bidi="ar"/>
              </w:rPr>
              <w:t>S-D0105</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top"/>
          </w:tcPr>
          <w:p w14:paraId="2AB4B1A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bidi="ar"/>
              </w:rPr>
            </w:pPr>
            <w:r>
              <w:rPr>
                <w:rFonts w:hint="eastAsia" w:ascii="宋体" w:hAnsi="宋体" w:eastAsia="宋体" w:cs="宋体"/>
                <w:color w:val="auto"/>
                <w:kern w:val="2"/>
                <w:sz w:val="24"/>
                <w:szCs w:val="24"/>
                <w:highlight w:val="none"/>
                <w:lang w:val="en-US" w:eastAsia="zh-CN" w:bidi="ar"/>
              </w:rPr>
              <w:t>10kV 电容器组安装</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7DA1AAA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46216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B14362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6</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7D0F131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val="en-US" w:eastAsia="zh-CN" w:bidi="ar"/>
              </w:rPr>
            </w:pPr>
            <w:r>
              <w:rPr>
                <w:rFonts w:hint="eastAsia" w:ascii="宋体" w:hAnsi="宋体" w:eastAsia="宋体" w:cs="宋体"/>
                <w:i w:val="0"/>
                <w:iCs w:val="0"/>
                <w:color w:val="auto"/>
                <w:kern w:val="2"/>
                <w:sz w:val="24"/>
                <w:szCs w:val="24"/>
                <w:highlight w:val="none"/>
                <w:lang w:val="en-US" w:eastAsia="zh-CN" w:bidi="ar"/>
              </w:rPr>
              <w:t>442-BA0</w:t>
            </w:r>
            <w:r>
              <w:rPr>
                <w:rFonts w:hint="eastAsia" w:ascii="宋体" w:hAnsi="宋体" w:cs="宋体"/>
                <w:i w:val="0"/>
                <w:iCs w:val="0"/>
                <w:color w:val="auto"/>
                <w:kern w:val="2"/>
                <w:sz w:val="24"/>
                <w:szCs w:val="24"/>
                <w:highlight w:val="none"/>
                <w:lang w:val="en-US" w:eastAsia="zh-CN" w:bidi="ar"/>
              </w:rPr>
              <w:t>2852</w:t>
            </w:r>
            <w:r>
              <w:rPr>
                <w:rFonts w:hint="eastAsia" w:ascii="宋体" w:hAnsi="宋体" w:eastAsia="宋体" w:cs="宋体"/>
                <w:i w:val="0"/>
                <w:iCs w:val="0"/>
                <w:color w:val="auto"/>
                <w:kern w:val="2"/>
                <w:sz w:val="24"/>
                <w:szCs w:val="24"/>
                <w:highlight w:val="none"/>
                <w:lang w:val="en-US" w:eastAsia="zh-CN" w:bidi="ar"/>
              </w:rPr>
              <w:t>S-D0106</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0710FA1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bidi="ar"/>
              </w:rPr>
            </w:pPr>
            <w:r>
              <w:rPr>
                <w:rFonts w:hint="eastAsia" w:ascii="宋体" w:hAnsi="宋体" w:eastAsia="宋体" w:cs="宋体"/>
                <w:color w:val="auto"/>
                <w:kern w:val="2"/>
                <w:sz w:val="24"/>
                <w:szCs w:val="24"/>
                <w:highlight w:val="none"/>
                <w:lang w:val="en-US" w:eastAsia="zh-CN" w:bidi="ar"/>
              </w:rPr>
              <w:t>站用电、接地变及蓄电池组安装</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19866BEF">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4337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EB532E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7</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1F1290B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val="en-US" w:eastAsia="zh-CN" w:bidi="ar"/>
              </w:rPr>
            </w:pPr>
            <w:r>
              <w:rPr>
                <w:rFonts w:hint="eastAsia" w:ascii="宋体" w:hAnsi="宋体" w:eastAsia="宋体" w:cs="宋体"/>
                <w:i w:val="0"/>
                <w:iCs w:val="0"/>
                <w:color w:val="auto"/>
                <w:kern w:val="2"/>
                <w:sz w:val="24"/>
                <w:szCs w:val="24"/>
                <w:highlight w:val="none"/>
                <w:lang w:val="en-US" w:eastAsia="zh-CN" w:bidi="ar"/>
              </w:rPr>
              <w:t>442-BA0</w:t>
            </w:r>
            <w:r>
              <w:rPr>
                <w:rFonts w:hint="eastAsia" w:ascii="宋体" w:hAnsi="宋体" w:cs="宋体"/>
                <w:i w:val="0"/>
                <w:iCs w:val="0"/>
                <w:color w:val="auto"/>
                <w:kern w:val="2"/>
                <w:sz w:val="24"/>
                <w:szCs w:val="24"/>
                <w:highlight w:val="none"/>
                <w:lang w:val="en-US" w:eastAsia="zh-CN" w:bidi="ar"/>
              </w:rPr>
              <w:t>2852</w:t>
            </w:r>
            <w:r>
              <w:rPr>
                <w:rFonts w:hint="eastAsia" w:ascii="宋体" w:hAnsi="宋体" w:eastAsia="宋体" w:cs="宋体"/>
                <w:i w:val="0"/>
                <w:iCs w:val="0"/>
                <w:color w:val="auto"/>
                <w:kern w:val="2"/>
                <w:sz w:val="24"/>
                <w:szCs w:val="24"/>
                <w:highlight w:val="none"/>
                <w:lang w:val="en-US" w:eastAsia="zh-CN" w:bidi="ar"/>
              </w:rPr>
              <w:t>S-D0107</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6FDB081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bidi="ar"/>
              </w:rPr>
            </w:pPr>
            <w:r>
              <w:rPr>
                <w:rFonts w:hint="eastAsia" w:ascii="宋体" w:hAnsi="宋体" w:eastAsia="宋体" w:cs="宋体"/>
                <w:color w:val="auto"/>
                <w:kern w:val="2"/>
                <w:sz w:val="24"/>
                <w:szCs w:val="24"/>
                <w:highlight w:val="none"/>
                <w:lang w:val="en-US" w:eastAsia="zh-CN" w:bidi="ar"/>
              </w:rPr>
              <w:t>防雷接地（电气分册）</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09A197B">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1BAC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7356661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8</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7F951FF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val="en-US" w:eastAsia="zh-CN" w:bidi="ar"/>
              </w:rPr>
            </w:pPr>
            <w:r>
              <w:rPr>
                <w:rFonts w:hint="eastAsia" w:ascii="宋体" w:hAnsi="宋体" w:eastAsia="宋体" w:cs="宋体"/>
                <w:i w:val="0"/>
                <w:iCs w:val="0"/>
                <w:color w:val="auto"/>
                <w:kern w:val="2"/>
                <w:sz w:val="24"/>
                <w:szCs w:val="24"/>
                <w:highlight w:val="none"/>
                <w:lang w:val="en-US" w:eastAsia="zh-CN" w:bidi="ar"/>
              </w:rPr>
              <w:t>442-BA0</w:t>
            </w:r>
            <w:r>
              <w:rPr>
                <w:rFonts w:hint="eastAsia" w:ascii="宋体" w:hAnsi="宋体" w:cs="宋体"/>
                <w:i w:val="0"/>
                <w:iCs w:val="0"/>
                <w:color w:val="auto"/>
                <w:kern w:val="2"/>
                <w:sz w:val="24"/>
                <w:szCs w:val="24"/>
                <w:highlight w:val="none"/>
                <w:lang w:val="en-US" w:eastAsia="zh-CN" w:bidi="ar"/>
              </w:rPr>
              <w:t>2852</w:t>
            </w:r>
            <w:r>
              <w:rPr>
                <w:rFonts w:hint="eastAsia" w:ascii="宋体" w:hAnsi="宋体" w:eastAsia="宋体" w:cs="宋体"/>
                <w:i w:val="0"/>
                <w:iCs w:val="0"/>
                <w:color w:val="auto"/>
                <w:kern w:val="2"/>
                <w:sz w:val="24"/>
                <w:szCs w:val="24"/>
                <w:highlight w:val="none"/>
                <w:lang w:val="en-US" w:eastAsia="zh-CN" w:bidi="ar"/>
              </w:rPr>
              <w:t>S-D0108</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24F7322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bidi="ar"/>
              </w:rPr>
            </w:pPr>
            <w:r>
              <w:rPr>
                <w:rFonts w:hint="eastAsia" w:ascii="宋体" w:hAnsi="宋体" w:eastAsia="宋体" w:cs="宋体"/>
                <w:color w:val="auto"/>
                <w:kern w:val="2"/>
                <w:sz w:val="24"/>
                <w:szCs w:val="24"/>
                <w:highlight w:val="none"/>
                <w:lang w:val="en-US" w:eastAsia="zh-CN" w:bidi="ar"/>
              </w:rPr>
              <w:t>全站照明</w:t>
            </w:r>
            <w:r>
              <w:rPr>
                <w:rFonts w:hint="eastAsia" w:ascii="宋体" w:hAnsi="宋体" w:cs="宋体"/>
                <w:color w:val="auto"/>
                <w:kern w:val="2"/>
                <w:sz w:val="24"/>
                <w:szCs w:val="24"/>
                <w:highlight w:val="none"/>
                <w:lang w:val="en-US" w:eastAsia="zh-CN" w:bidi="ar"/>
              </w:rPr>
              <w:t>、动力图</w:t>
            </w:r>
            <w:r>
              <w:rPr>
                <w:rFonts w:hint="eastAsia" w:ascii="宋体" w:hAnsi="宋体" w:eastAsia="宋体" w:cs="宋体"/>
                <w:color w:val="auto"/>
                <w:kern w:val="2"/>
                <w:sz w:val="24"/>
                <w:szCs w:val="24"/>
                <w:highlight w:val="none"/>
                <w:lang w:val="en-US" w:eastAsia="zh-CN" w:bidi="ar"/>
              </w:rPr>
              <w:t>（电气分册）</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0458F07F">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322BA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795689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9</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16DCB27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val="en-US" w:eastAsia="zh-CN" w:bidi="ar"/>
              </w:rPr>
            </w:pPr>
            <w:r>
              <w:rPr>
                <w:rFonts w:hint="eastAsia" w:ascii="宋体" w:hAnsi="宋体" w:eastAsia="宋体" w:cs="宋体"/>
                <w:i w:val="0"/>
                <w:iCs w:val="0"/>
                <w:color w:val="auto"/>
                <w:kern w:val="2"/>
                <w:sz w:val="24"/>
                <w:szCs w:val="24"/>
                <w:highlight w:val="none"/>
                <w:lang w:val="en-US" w:eastAsia="zh-CN" w:bidi="ar"/>
              </w:rPr>
              <w:t>442-BA0</w:t>
            </w:r>
            <w:r>
              <w:rPr>
                <w:rFonts w:hint="eastAsia" w:ascii="宋体" w:hAnsi="宋体" w:cs="宋体"/>
                <w:i w:val="0"/>
                <w:iCs w:val="0"/>
                <w:color w:val="auto"/>
                <w:kern w:val="2"/>
                <w:sz w:val="24"/>
                <w:szCs w:val="24"/>
                <w:highlight w:val="none"/>
                <w:lang w:val="en-US" w:eastAsia="zh-CN" w:bidi="ar"/>
              </w:rPr>
              <w:t>2852</w:t>
            </w:r>
            <w:r>
              <w:rPr>
                <w:rFonts w:hint="eastAsia" w:ascii="宋体" w:hAnsi="宋体" w:eastAsia="宋体" w:cs="宋体"/>
                <w:i w:val="0"/>
                <w:iCs w:val="0"/>
                <w:color w:val="auto"/>
                <w:kern w:val="2"/>
                <w:sz w:val="24"/>
                <w:szCs w:val="24"/>
                <w:highlight w:val="none"/>
                <w:lang w:val="en-US" w:eastAsia="zh-CN" w:bidi="ar"/>
              </w:rPr>
              <w:t>S-D0109</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2E9F59F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bidi="ar"/>
              </w:rPr>
            </w:pPr>
            <w:r>
              <w:rPr>
                <w:rFonts w:hint="eastAsia" w:ascii="宋体" w:hAnsi="宋体" w:eastAsia="宋体" w:cs="宋体"/>
                <w:color w:val="auto"/>
                <w:kern w:val="2"/>
                <w:sz w:val="24"/>
                <w:szCs w:val="24"/>
                <w:highlight w:val="none"/>
                <w:lang w:val="en-US" w:eastAsia="zh-CN" w:bidi="ar"/>
              </w:rPr>
              <w:t>电缆敷设及防火封堵</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70089D72">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0487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7BCC18F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10</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62EC3E9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val="en-US" w:eastAsia="zh-CN" w:bidi="ar"/>
              </w:rPr>
            </w:pPr>
            <w:r>
              <w:rPr>
                <w:rFonts w:hint="eastAsia" w:ascii="宋体" w:hAnsi="宋体" w:eastAsia="宋体" w:cs="宋体"/>
                <w:i w:val="0"/>
                <w:iCs w:val="0"/>
                <w:color w:val="auto"/>
                <w:kern w:val="2"/>
                <w:sz w:val="24"/>
                <w:szCs w:val="24"/>
                <w:highlight w:val="none"/>
                <w:lang w:val="en-US" w:eastAsia="zh-CN" w:bidi="ar"/>
              </w:rPr>
              <w:t>442-BA0</w:t>
            </w:r>
            <w:r>
              <w:rPr>
                <w:rFonts w:hint="eastAsia" w:ascii="宋体" w:hAnsi="宋体" w:cs="宋体"/>
                <w:i w:val="0"/>
                <w:iCs w:val="0"/>
                <w:color w:val="auto"/>
                <w:kern w:val="2"/>
                <w:sz w:val="24"/>
                <w:szCs w:val="24"/>
                <w:highlight w:val="none"/>
                <w:lang w:val="en-US" w:eastAsia="zh-CN" w:bidi="ar"/>
              </w:rPr>
              <w:t>2852</w:t>
            </w:r>
            <w:r>
              <w:rPr>
                <w:rFonts w:hint="eastAsia" w:ascii="宋体" w:hAnsi="宋体" w:eastAsia="宋体" w:cs="宋体"/>
                <w:i w:val="0"/>
                <w:iCs w:val="0"/>
                <w:color w:val="auto"/>
                <w:kern w:val="2"/>
                <w:sz w:val="24"/>
                <w:szCs w:val="24"/>
                <w:highlight w:val="none"/>
                <w:lang w:val="en-US" w:eastAsia="zh-CN" w:bidi="ar"/>
              </w:rPr>
              <w:t>S-D0110</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09C896C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bidi="ar"/>
              </w:rPr>
            </w:pPr>
            <w:r>
              <w:rPr>
                <w:rFonts w:hint="eastAsia" w:ascii="宋体" w:hAnsi="宋体" w:eastAsia="宋体" w:cs="宋体"/>
                <w:i w:val="0"/>
                <w:iCs w:val="0"/>
                <w:color w:val="auto"/>
                <w:kern w:val="2"/>
                <w:sz w:val="24"/>
                <w:szCs w:val="24"/>
                <w:highlight w:val="none"/>
                <w:lang w:val="en-US" w:eastAsia="zh-CN" w:bidi="ar"/>
              </w:rPr>
              <w:t>视频及环境监控系统</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A480711">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04A5F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6C2F69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11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684F2D1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val="en-US" w:eastAsia="zh-CN" w:bidi="ar"/>
              </w:rPr>
            </w:pPr>
            <w:r>
              <w:rPr>
                <w:rFonts w:hint="eastAsia" w:ascii="宋体" w:hAnsi="宋体" w:eastAsia="宋体" w:cs="宋体"/>
                <w:i w:val="0"/>
                <w:iCs w:val="0"/>
                <w:color w:val="auto"/>
                <w:kern w:val="2"/>
                <w:sz w:val="24"/>
                <w:szCs w:val="24"/>
                <w:highlight w:val="none"/>
                <w:lang w:val="en-US" w:eastAsia="zh-CN" w:bidi="ar"/>
              </w:rPr>
              <w:t>442-BA0</w:t>
            </w:r>
            <w:r>
              <w:rPr>
                <w:rFonts w:hint="eastAsia" w:ascii="宋体" w:hAnsi="宋体" w:cs="宋体"/>
                <w:i w:val="0"/>
                <w:iCs w:val="0"/>
                <w:color w:val="auto"/>
                <w:kern w:val="2"/>
                <w:sz w:val="24"/>
                <w:szCs w:val="24"/>
                <w:highlight w:val="none"/>
                <w:lang w:val="en-US" w:eastAsia="zh-CN" w:bidi="ar"/>
              </w:rPr>
              <w:t>2852</w:t>
            </w:r>
            <w:r>
              <w:rPr>
                <w:rFonts w:hint="eastAsia" w:ascii="宋体" w:hAnsi="宋体" w:eastAsia="宋体" w:cs="宋体"/>
                <w:i w:val="0"/>
                <w:iCs w:val="0"/>
                <w:color w:val="auto"/>
                <w:kern w:val="2"/>
                <w:sz w:val="24"/>
                <w:szCs w:val="24"/>
                <w:highlight w:val="none"/>
                <w:lang w:val="en-US" w:eastAsia="zh-CN" w:bidi="ar"/>
              </w:rPr>
              <w:t>S-D0111</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590BEA1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宋体" w:hAnsi="宋体" w:eastAsia="宋体" w:cs="宋体"/>
                <w:i w:val="0"/>
                <w:iCs w:val="0"/>
                <w:color w:val="auto"/>
                <w:kern w:val="2"/>
                <w:sz w:val="24"/>
                <w:szCs w:val="24"/>
                <w:highlight w:val="none"/>
                <w:lang w:bidi="ar"/>
              </w:rPr>
            </w:pPr>
            <w:r>
              <w:rPr>
                <w:rFonts w:hint="eastAsia" w:ascii="宋体" w:hAnsi="宋体" w:eastAsia="宋体" w:cs="宋体"/>
                <w:color w:val="auto"/>
                <w:kern w:val="2"/>
                <w:sz w:val="24"/>
                <w:szCs w:val="24"/>
                <w:highlight w:val="none"/>
                <w:lang w:val="en-US" w:eastAsia="zh-CN" w:bidi="ar"/>
              </w:rPr>
              <w:t>屋面太阳能光伏系统</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1665EAEE">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4942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6E472A4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7645853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bidi="ar"/>
              </w:rPr>
              <w:t>电气二次</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59BA79F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C6C4C8D">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34C7F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6F133BE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12</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bottom"/>
          </w:tcPr>
          <w:p w14:paraId="395B3B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i w:val="0"/>
                <w:iCs w:val="0"/>
                <w:color w:val="auto"/>
                <w:kern w:val="2"/>
                <w:sz w:val="24"/>
                <w:szCs w:val="24"/>
                <w:highlight w:val="none"/>
                <w:lang w:val="en-US" w:eastAsia="zh-CN" w:bidi="ar"/>
              </w:rPr>
            </w:pPr>
            <w:r>
              <w:rPr>
                <w:rFonts w:hint="eastAsia" w:ascii="宋体" w:hAnsi="宋体" w:eastAsia="宋体" w:cs="宋体"/>
                <w:color w:val="auto"/>
                <w:sz w:val="24"/>
                <w:szCs w:val="24"/>
                <w:highlight w:val="none"/>
                <w:lang w:bidi="ar"/>
              </w:rPr>
              <w:t>442-</w:t>
            </w:r>
            <w:r>
              <w:rPr>
                <w:rFonts w:hint="eastAsia" w:ascii="宋体" w:hAnsi="宋体" w:eastAsia="宋体" w:cs="宋体"/>
                <w:color w:val="auto"/>
                <w:sz w:val="24"/>
                <w:szCs w:val="24"/>
                <w:highlight w:val="none"/>
                <w:lang w:eastAsia="zh-CN" w:bidi="ar"/>
              </w:rPr>
              <w:t>BA02852S</w:t>
            </w:r>
            <w:r>
              <w:rPr>
                <w:rFonts w:hint="eastAsia" w:ascii="宋体" w:hAnsi="宋体" w:eastAsia="宋体" w:cs="宋体"/>
                <w:color w:val="auto"/>
                <w:sz w:val="24"/>
                <w:szCs w:val="24"/>
                <w:highlight w:val="none"/>
                <w:lang w:bidi="ar"/>
              </w:rPr>
              <w:t>-D0</w:t>
            </w: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01</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top"/>
          </w:tcPr>
          <w:p w14:paraId="0E9453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i w:val="0"/>
                <w:iCs w:val="0"/>
                <w:color w:val="auto"/>
                <w:kern w:val="2"/>
                <w:sz w:val="24"/>
                <w:szCs w:val="24"/>
                <w:highlight w:val="none"/>
                <w:lang w:val="en-US" w:eastAsia="zh-CN" w:bidi="ar"/>
              </w:rPr>
            </w:pPr>
            <w:r>
              <w:rPr>
                <w:rFonts w:hint="eastAsia" w:ascii="宋体" w:hAnsi="宋体" w:eastAsia="宋体" w:cs="宋体"/>
                <w:color w:val="auto"/>
                <w:sz w:val="24"/>
                <w:szCs w:val="24"/>
                <w:highlight w:val="none"/>
                <w:lang w:eastAsia="zh-CN" w:bidi="ar"/>
              </w:rPr>
              <w:t>电气二次部分综合图</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1FC952D7">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256E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239D73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eastAsia="zh-CN"/>
              </w:rPr>
            </w:pPr>
            <w:r>
              <w:rPr>
                <w:rFonts w:hint="eastAsia" w:ascii="宋体" w:hAnsi="宋体" w:cs="宋体"/>
                <w:b/>
                <w:bCs/>
                <w:i w:val="0"/>
                <w:iCs w:val="0"/>
                <w:color w:val="auto"/>
                <w:kern w:val="2"/>
                <w:sz w:val="24"/>
                <w:szCs w:val="24"/>
                <w:highlight w:val="none"/>
                <w:lang w:eastAsia="zh-CN"/>
              </w:rPr>
              <w:t>二</w:t>
            </w:r>
          </w:p>
        </w:tc>
        <w:tc>
          <w:tcPr>
            <w:tcW w:w="885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CB73D95">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0"/>
                <w:sz w:val="24"/>
                <w:szCs w:val="24"/>
                <w:highlight w:val="none"/>
              </w:rPr>
            </w:pPr>
            <w:r>
              <w:rPr>
                <w:rFonts w:hint="eastAsia" w:ascii="宋体" w:hAnsi="宋体" w:cs="宋体"/>
                <w:b/>
                <w:bCs/>
                <w:color w:val="auto"/>
                <w:kern w:val="0"/>
                <w:szCs w:val="24"/>
                <w:highlight w:val="none"/>
                <w:lang w:bidi="ar"/>
              </w:rPr>
              <w:t>T接110kV文游田龙、T接110kV田龙甲线电缆线路</w:t>
            </w:r>
          </w:p>
        </w:tc>
      </w:tr>
      <w:tr w14:paraId="5771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9DB460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val="en-US" w:eastAsia="zh-CN"/>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5AD2C56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442-SA08281S-D0101</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15C9836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left"/>
              <w:rPr>
                <w:rFonts w:hint="eastAsia" w:ascii="宋体" w:hAnsi="宋体" w:eastAsia="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电缆线路电气图</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7573EF11">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11AC5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4C0A192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val="en-US" w:eastAsia="zh-CN"/>
              </w:rPr>
              <w:t>2</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1F6129F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442-SA08281S-T0101</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48A696D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left"/>
              <w:rPr>
                <w:rFonts w:hint="eastAsia" w:ascii="宋体" w:hAnsi="宋体" w:eastAsia="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电缆线路安装图、加工图</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25552B2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07BBD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1DB8ABF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val="en-US" w:eastAsia="zh-CN"/>
              </w:rPr>
              <w:t>3</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5AB902F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宋体" w:hAnsi="宋体" w:cs="宋体"/>
                <w:b/>
                <w:bCs/>
                <w:color w:val="auto"/>
                <w:kern w:val="0"/>
                <w:sz w:val="24"/>
                <w:szCs w:val="24"/>
                <w:highlight w:val="none"/>
                <w:lang w:bidi="ar"/>
              </w:rPr>
            </w:pPr>
            <w:r>
              <w:rPr>
                <w:rFonts w:hint="eastAsia" w:ascii="宋体" w:hAnsi="宋体" w:cs="宋体"/>
                <w:i w:val="0"/>
                <w:iCs w:val="0"/>
                <w:color w:val="auto"/>
                <w:kern w:val="2"/>
                <w:sz w:val="24"/>
                <w:szCs w:val="24"/>
                <w:highlight w:val="none"/>
                <w:lang w:val="en-US" w:eastAsia="zh-CN"/>
              </w:rPr>
              <w:t>/</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7DBC29F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left"/>
              <w:rPr>
                <w:rFonts w:hint="default"/>
                <w:color w:val="auto"/>
                <w:highlight w:val="none"/>
              </w:rPr>
            </w:pPr>
            <w:r>
              <w:rPr>
                <w:rFonts w:hint="eastAsia" w:ascii="宋体" w:hAnsi="宋体" w:cs="宋体"/>
                <w:i w:val="0"/>
                <w:iCs w:val="0"/>
                <w:color w:val="auto"/>
                <w:kern w:val="2"/>
                <w:sz w:val="24"/>
                <w:szCs w:val="24"/>
                <w:highlight w:val="none"/>
                <w:lang w:eastAsia="zh-CN"/>
              </w:rPr>
              <w:t>路面修复设计</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D2F9266">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4986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721D8A9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val="en-US" w:eastAsia="zh-CN"/>
              </w:rPr>
              <w:t>4</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6E0531A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both"/>
              <w:rPr>
                <w:rFonts w:hint="eastAsia" w:ascii="宋体" w:hAnsi="宋体" w:cs="宋体"/>
                <w:b/>
                <w:bCs/>
                <w:color w:val="auto"/>
                <w:kern w:val="0"/>
                <w:sz w:val="24"/>
                <w:szCs w:val="24"/>
                <w:highlight w:val="none"/>
                <w:lang w:bidi="ar"/>
              </w:rPr>
            </w:pPr>
            <w:r>
              <w:rPr>
                <w:rFonts w:hint="eastAsia" w:ascii="宋体" w:hAnsi="宋体" w:cs="宋体"/>
                <w:i w:val="0"/>
                <w:iCs w:val="0"/>
                <w:color w:val="auto"/>
                <w:kern w:val="2"/>
                <w:sz w:val="24"/>
                <w:szCs w:val="24"/>
                <w:highlight w:val="none"/>
                <w:lang w:val="en-US" w:eastAsia="zh-CN"/>
              </w:rPr>
              <w:t>/</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2FF27ED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left"/>
              <w:rPr>
                <w:rFonts w:hint="default"/>
                <w:color w:val="auto"/>
                <w:highlight w:val="none"/>
              </w:rPr>
            </w:pPr>
            <w:r>
              <w:rPr>
                <w:rFonts w:hint="eastAsia" w:ascii="宋体" w:hAnsi="宋体" w:cs="宋体"/>
                <w:i w:val="0"/>
                <w:iCs w:val="0"/>
                <w:color w:val="auto"/>
                <w:kern w:val="2"/>
                <w:sz w:val="24"/>
                <w:szCs w:val="24"/>
                <w:highlight w:val="none"/>
                <w:lang w:eastAsia="zh-CN"/>
              </w:rPr>
              <w:t>交通疏解方案</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1ECB8311">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65D6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2362C92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eastAsia="zh-CN"/>
              </w:rPr>
            </w:pPr>
            <w:r>
              <w:rPr>
                <w:rFonts w:hint="eastAsia" w:ascii="宋体" w:hAnsi="宋体" w:cs="宋体"/>
                <w:b/>
                <w:bCs/>
                <w:i w:val="0"/>
                <w:iCs w:val="0"/>
                <w:color w:val="auto"/>
                <w:kern w:val="2"/>
                <w:sz w:val="24"/>
                <w:szCs w:val="24"/>
                <w:highlight w:val="none"/>
                <w:lang w:eastAsia="zh-CN"/>
              </w:rPr>
              <w:t>三</w:t>
            </w:r>
          </w:p>
        </w:tc>
        <w:tc>
          <w:tcPr>
            <w:tcW w:w="74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D7534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cs="宋体"/>
                <w:b/>
                <w:bCs/>
                <w:color w:val="auto"/>
                <w:kern w:val="0"/>
                <w:sz w:val="24"/>
                <w:szCs w:val="24"/>
                <w:highlight w:val="none"/>
                <w:lang w:bidi="ar"/>
              </w:rPr>
              <w:t>站内通信</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749BE14E">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17BE0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03D05F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lang w:val="en-US" w:eastAsia="zh-CN"/>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66D76F8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val="en-US" w:eastAsia="zh-CN"/>
              </w:rPr>
              <w:t>442-</w:t>
            </w:r>
            <w:r>
              <w:rPr>
                <w:rFonts w:hint="eastAsia" w:ascii="宋体" w:hAnsi="宋体" w:eastAsia="宋体" w:cs="宋体"/>
                <w:i w:val="0"/>
                <w:iCs w:val="0"/>
                <w:color w:val="auto"/>
                <w:kern w:val="2"/>
                <w:sz w:val="24"/>
                <w:szCs w:val="24"/>
                <w:highlight w:val="none"/>
              </w:rPr>
              <w:t>BA02852S-U0101</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3E2F086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通信部分</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1952553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14:paraId="403D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1BD3469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i w:val="0"/>
                <w:iCs w:val="0"/>
                <w:color w:val="auto"/>
                <w:kern w:val="2"/>
                <w:sz w:val="24"/>
                <w:szCs w:val="24"/>
                <w:highlight w:val="none"/>
                <w:lang w:eastAsia="zh-CN"/>
              </w:rPr>
            </w:pPr>
            <w:r>
              <w:rPr>
                <w:rFonts w:hint="eastAsia" w:ascii="宋体" w:hAnsi="宋体" w:cs="宋体"/>
                <w:b/>
                <w:bCs/>
                <w:i w:val="0"/>
                <w:iCs w:val="0"/>
                <w:color w:val="auto"/>
                <w:kern w:val="2"/>
                <w:sz w:val="24"/>
                <w:szCs w:val="24"/>
                <w:highlight w:val="none"/>
                <w:lang w:eastAsia="zh-CN"/>
              </w:rPr>
              <w:t>四</w:t>
            </w:r>
          </w:p>
        </w:tc>
        <w:tc>
          <w:tcPr>
            <w:tcW w:w="74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D45F9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r>
              <w:rPr>
                <w:rFonts w:hint="eastAsia" w:ascii="宋体" w:hAnsi="宋体" w:cs="宋体"/>
                <w:b/>
                <w:bCs/>
                <w:color w:val="auto"/>
                <w:kern w:val="0"/>
                <w:sz w:val="24"/>
                <w:szCs w:val="24"/>
                <w:highlight w:val="none"/>
                <w:lang w:bidi="ar"/>
              </w:rPr>
              <w:t>T接110kV文游田龙、T接110kV田龙甲线电缆线路配套管道光缆</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1EFBAAED">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0"/>
                <w:sz w:val="24"/>
                <w:szCs w:val="24"/>
                <w:highlight w:val="none"/>
              </w:rPr>
            </w:pPr>
          </w:p>
        </w:tc>
      </w:tr>
      <w:tr w14:paraId="4D592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3"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8950BA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宋体" w:hAnsi="宋体" w:eastAsia="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val="en-US" w:eastAsia="zh-CN"/>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3015CCA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442-SA08281S-U0101</w:t>
            </w:r>
          </w:p>
        </w:tc>
        <w:tc>
          <w:tcPr>
            <w:tcW w:w="4854" w:type="dxa"/>
            <w:tcBorders>
              <w:top w:val="single" w:color="auto" w:sz="4" w:space="0"/>
              <w:left w:val="single" w:color="auto" w:sz="4" w:space="0"/>
              <w:bottom w:val="single" w:color="auto" w:sz="4" w:space="0"/>
              <w:right w:val="single" w:color="auto" w:sz="4" w:space="0"/>
            </w:tcBorders>
            <w:shd w:val="clear" w:color="auto" w:fill="auto"/>
            <w:vAlign w:val="center"/>
          </w:tcPr>
          <w:p w14:paraId="5A2AE1F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left"/>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小埗管道光缆敷设示意图</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2004551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bl>
    <w:p w14:paraId="45A9BF3F">
      <w:pPr>
        <w:rPr>
          <w:rFonts w:hint="eastAsia" w:asciiTheme="minorEastAsia" w:hAnsiTheme="minorEastAsia" w:eastAsiaTheme="minorEastAsia" w:cstheme="minorEastAsia"/>
          <w:color w:val="auto"/>
          <w:sz w:val="24"/>
          <w:szCs w:val="24"/>
          <w:highlight w:val="none"/>
          <w:lang w:val="en-US" w:eastAsia="zh-CN"/>
        </w:rPr>
      </w:pPr>
    </w:p>
    <w:p w14:paraId="6B29E55A">
      <w:pPr>
        <w:pStyle w:val="3"/>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四、工程量清单</w:t>
      </w:r>
    </w:p>
    <w:p w14:paraId="3B525880">
      <w:pPr>
        <w:pStyle w:val="6"/>
        <w:keepNext w:val="0"/>
        <w:keepLines w:val="0"/>
        <w:pageBreakBefore w:val="0"/>
        <w:widowControl/>
        <w:kinsoku/>
        <w:wordWrap/>
        <w:overflowPunct/>
        <w:topLinePunct w:val="0"/>
        <w:autoSpaceDE/>
        <w:autoSpaceDN/>
        <w:bidi w:val="0"/>
        <w:adjustRightInd/>
        <w:snapToGrid/>
        <w:spacing w:before="0" w:after="0"/>
        <w:ind w:firstLine="240" w:firstLineChars="100"/>
        <w:textAlignment w:val="auto"/>
        <w:rPr>
          <w:rStyle w:val="18"/>
          <w:rFonts w:hint="eastAsia" w:asciiTheme="minorEastAsia" w:hAnsiTheme="minorEastAsia" w:eastAsiaTheme="minorEastAsia" w:cstheme="minorEastAsia"/>
          <w:color w:val="auto"/>
          <w:sz w:val="24"/>
          <w:szCs w:val="24"/>
          <w:highlight w:val="none"/>
          <w:lang w:val="en-US" w:eastAsia="zh-CN"/>
        </w:rPr>
      </w:pPr>
      <w:r>
        <w:rPr>
          <w:rStyle w:val="23"/>
          <w:rFonts w:hint="eastAsia" w:asciiTheme="minorEastAsia" w:hAnsiTheme="minorEastAsia" w:eastAsiaTheme="minorEastAsia" w:cstheme="minorEastAsia"/>
          <w:color w:val="auto"/>
          <w:sz w:val="24"/>
          <w:szCs w:val="24"/>
          <w:highlight w:val="none"/>
          <w:u w:val="single"/>
          <w:lang w:val="en-US" w:eastAsia="zh-CN"/>
        </w:rPr>
        <w:t xml:space="preserve">本标段工程量清单如下：另附清单表格。  </w:t>
      </w:r>
      <w:r>
        <w:rPr>
          <w:rStyle w:val="18"/>
          <w:rFonts w:hint="eastAsia" w:asciiTheme="minorEastAsia" w:hAnsiTheme="minorEastAsia" w:eastAsiaTheme="minorEastAsia" w:cstheme="minorEastAsia"/>
          <w:color w:val="auto"/>
          <w:sz w:val="24"/>
          <w:szCs w:val="24"/>
          <w:highlight w:val="none"/>
          <w:lang w:val="en-US" w:eastAsia="zh-CN"/>
        </w:rPr>
        <w:t xml:space="preserve">  </w:t>
      </w:r>
    </w:p>
    <w:p w14:paraId="1CE79A54">
      <w:pPr>
        <w:pStyle w:val="7"/>
        <w:keepNext w:val="0"/>
        <w:keepLines w:val="0"/>
        <w:pageBreakBefore w:val="0"/>
        <w:widowControl/>
        <w:kinsoku/>
        <w:wordWrap/>
        <w:overflowPunct/>
        <w:topLinePunct w:val="0"/>
        <w:autoSpaceDE/>
        <w:autoSpaceDN/>
        <w:bidi w:val="0"/>
        <w:adjustRightInd/>
        <w:snapToGrid/>
        <w:spacing w:before="0" w:after="0"/>
        <w:textAlignment w:val="auto"/>
        <w:rPr>
          <w:rFonts w:hint="eastAsia"/>
          <w:color w:val="auto"/>
          <w:highlight w:val="none"/>
          <w:lang w:val="en-US" w:eastAsia="zh-CN"/>
        </w:rPr>
      </w:pPr>
    </w:p>
    <w:p w14:paraId="58A825F3">
      <w:pPr>
        <w:pStyle w:val="3"/>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五、由建设单位提供的设备及材料价格（含运杂费）表</w:t>
      </w:r>
    </w:p>
    <w:p w14:paraId="3D72629F">
      <w:pPr>
        <w:pStyle w:val="10"/>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由建设单位提供的设备及材料价格（含运到承包人材料站）</w:t>
      </w:r>
    </w:p>
    <w:tbl>
      <w:tblPr>
        <w:tblStyle w:val="1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4785"/>
        <w:gridCol w:w="1061"/>
        <w:gridCol w:w="1519"/>
        <w:gridCol w:w="1020"/>
      </w:tblGrid>
      <w:tr w14:paraId="6F7E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1198" w:type="dxa"/>
            <w:noWrap w:val="0"/>
            <w:vAlign w:val="center"/>
          </w:tcPr>
          <w:p w14:paraId="78CE1521">
            <w:pPr>
              <w:pStyle w:val="10"/>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序号</w:t>
            </w:r>
          </w:p>
        </w:tc>
        <w:tc>
          <w:tcPr>
            <w:tcW w:w="4785" w:type="dxa"/>
            <w:noWrap w:val="0"/>
            <w:vAlign w:val="center"/>
          </w:tcPr>
          <w:p w14:paraId="07F55320">
            <w:pPr>
              <w:pStyle w:val="10"/>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设备、材料名称及规格</w:t>
            </w:r>
          </w:p>
        </w:tc>
        <w:tc>
          <w:tcPr>
            <w:tcW w:w="1061" w:type="dxa"/>
            <w:noWrap w:val="0"/>
            <w:vAlign w:val="center"/>
          </w:tcPr>
          <w:p w14:paraId="5997F30C">
            <w:pPr>
              <w:pStyle w:val="10"/>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单位</w:t>
            </w:r>
          </w:p>
        </w:tc>
        <w:tc>
          <w:tcPr>
            <w:tcW w:w="1519" w:type="dxa"/>
            <w:noWrap w:val="0"/>
            <w:vAlign w:val="center"/>
          </w:tcPr>
          <w:p w14:paraId="0EDD4BB3">
            <w:pPr>
              <w:pStyle w:val="10"/>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单价（元）</w:t>
            </w:r>
          </w:p>
        </w:tc>
        <w:tc>
          <w:tcPr>
            <w:tcW w:w="1020" w:type="dxa"/>
            <w:noWrap w:val="0"/>
            <w:vAlign w:val="center"/>
          </w:tcPr>
          <w:p w14:paraId="0F825EB5">
            <w:pPr>
              <w:pStyle w:val="10"/>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备 注</w:t>
            </w:r>
          </w:p>
        </w:tc>
      </w:tr>
      <w:tr w14:paraId="6B60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1C004C94">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一</w:t>
            </w:r>
          </w:p>
        </w:tc>
        <w:tc>
          <w:tcPr>
            <w:tcW w:w="4785" w:type="dxa"/>
            <w:noWrap w:val="0"/>
            <w:vAlign w:val="center"/>
          </w:tcPr>
          <w:p w14:paraId="756F4305">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u w:val="single"/>
              </w:rPr>
              <w:t>110kV小埗变电站（电气分册）</w:t>
            </w:r>
            <w:r>
              <w:rPr>
                <w:rFonts w:hint="eastAsia" w:asciiTheme="minorEastAsia" w:hAnsiTheme="minorEastAsia" w:eastAsiaTheme="minorEastAsia" w:cstheme="minorEastAsia"/>
                <w:i w:val="0"/>
                <w:iCs w:val="0"/>
                <w:color w:val="auto"/>
                <w:sz w:val="24"/>
                <w:szCs w:val="24"/>
                <w:highlight w:val="none"/>
              </w:rPr>
              <w:t>工程</w:t>
            </w:r>
            <w:r>
              <w:rPr>
                <w:rFonts w:hint="eastAsia" w:asciiTheme="minorEastAsia" w:hAnsiTheme="minorEastAsia" w:eastAsiaTheme="minorEastAsia" w:cstheme="minorEastAsia"/>
                <w:bCs/>
                <w:i w:val="0"/>
                <w:iCs w:val="0"/>
                <w:color w:val="auto"/>
                <w:spacing w:val="4"/>
                <w:sz w:val="24"/>
                <w:szCs w:val="24"/>
                <w:highlight w:val="none"/>
              </w:rPr>
              <w:t>由施工单位负责卸车及保管的电气一、二次设备总价</w:t>
            </w:r>
          </w:p>
        </w:tc>
        <w:tc>
          <w:tcPr>
            <w:tcW w:w="1061" w:type="dxa"/>
            <w:noWrap w:val="0"/>
            <w:vAlign w:val="center"/>
          </w:tcPr>
          <w:p w14:paraId="497C72BD">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6C0BC29E">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17818470</w:t>
            </w:r>
          </w:p>
        </w:tc>
        <w:tc>
          <w:tcPr>
            <w:tcW w:w="1020" w:type="dxa"/>
            <w:noWrap w:val="0"/>
            <w:vAlign w:val="center"/>
          </w:tcPr>
          <w:p w14:paraId="75819F13">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2FDF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406D064E">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w:t>
            </w:r>
          </w:p>
        </w:tc>
        <w:tc>
          <w:tcPr>
            <w:tcW w:w="4785" w:type="dxa"/>
            <w:noWrap w:val="0"/>
            <w:vAlign w:val="center"/>
          </w:tcPr>
          <w:p w14:paraId="62EE075E">
            <w:pPr>
              <w:keepNext w:val="0"/>
              <w:keepLines w:val="0"/>
              <w:widowControl/>
              <w:suppressLineNumbers w:val="0"/>
              <w:spacing w:before="0" w:beforeAutospacing="0" w:after="0" w:afterAutospacing="0"/>
              <w:ind w:left="0" w:right="0"/>
              <w:jc w:val="left"/>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rPr>
              <w:t>主变压器系统</w:t>
            </w:r>
          </w:p>
        </w:tc>
        <w:tc>
          <w:tcPr>
            <w:tcW w:w="1061" w:type="dxa"/>
            <w:noWrap w:val="0"/>
            <w:vAlign w:val="center"/>
          </w:tcPr>
          <w:p w14:paraId="250DB04F">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2D2CBCC4">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7728</w:t>
            </w:r>
          </w:p>
        </w:tc>
        <w:tc>
          <w:tcPr>
            <w:tcW w:w="1020" w:type="dxa"/>
            <w:noWrap w:val="0"/>
            <w:vAlign w:val="center"/>
          </w:tcPr>
          <w:p w14:paraId="41124C97">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0CF6A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25F5BFE9">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2</w:t>
            </w:r>
          </w:p>
        </w:tc>
        <w:tc>
          <w:tcPr>
            <w:tcW w:w="4785" w:type="dxa"/>
            <w:noWrap w:val="0"/>
            <w:vAlign w:val="center"/>
          </w:tcPr>
          <w:p w14:paraId="1588C34E">
            <w:pPr>
              <w:keepNext w:val="0"/>
              <w:keepLines w:val="0"/>
              <w:widowControl/>
              <w:suppressLineNumbers w:val="0"/>
              <w:spacing w:before="0" w:beforeAutospacing="0" w:after="0" w:afterAutospacing="0"/>
              <w:ind w:left="0" w:right="0"/>
              <w:jc w:val="left"/>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110kV配电装置</w:t>
            </w:r>
          </w:p>
        </w:tc>
        <w:tc>
          <w:tcPr>
            <w:tcW w:w="1061" w:type="dxa"/>
            <w:noWrap w:val="0"/>
            <w:vAlign w:val="center"/>
          </w:tcPr>
          <w:p w14:paraId="4BA838A3">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575F26D5">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1962900</w:t>
            </w:r>
          </w:p>
        </w:tc>
        <w:tc>
          <w:tcPr>
            <w:tcW w:w="1020" w:type="dxa"/>
            <w:noWrap w:val="0"/>
            <w:vAlign w:val="center"/>
          </w:tcPr>
          <w:p w14:paraId="064E8842">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7706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5F7A1027">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w:t>
            </w:r>
          </w:p>
        </w:tc>
        <w:tc>
          <w:tcPr>
            <w:tcW w:w="4785" w:type="dxa"/>
            <w:noWrap w:val="0"/>
            <w:vAlign w:val="center"/>
          </w:tcPr>
          <w:p w14:paraId="7403DCE3">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10kV配电装置</w:t>
            </w:r>
          </w:p>
        </w:tc>
        <w:tc>
          <w:tcPr>
            <w:tcW w:w="1061" w:type="dxa"/>
            <w:noWrap w:val="0"/>
            <w:vAlign w:val="center"/>
          </w:tcPr>
          <w:p w14:paraId="5AE13815">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3A660760">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6237520</w:t>
            </w:r>
          </w:p>
        </w:tc>
        <w:tc>
          <w:tcPr>
            <w:tcW w:w="1020" w:type="dxa"/>
            <w:noWrap w:val="0"/>
            <w:vAlign w:val="center"/>
          </w:tcPr>
          <w:p w14:paraId="6C389722">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0D44C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5462A21C">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4</w:t>
            </w:r>
          </w:p>
        </w:tc>
        <w:tc>
          <w:tcPr>
            <w:tcW w:w="4785" w:type="dxa"/>
            <w:noWrap w:val="0"/>
            <w:vAlign w:val="center"/>
          </w:tcPr>
          <w:p w14:paraId="2ADCF5E5">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110kV低压电容器</w:t>
            </w:r>
          </w:p>
        </w:tc>
        <w:tc>
          <w:tcPr>
            <w:tcW w:w="1061" w:type="dxa"/>
            <w:noWrap w:val="0"/>
            <w:vAlign w:val="center"/>
          </w:tcPr>
          <w:p w14:paraId="4E8FAB8D">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049019F9">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730800</w:t>
            </w:r>
          </w:p>
        </w:tc>
        <w:tc>
          <w:tcPr>
            <w:tcW w:w="1020" w:type="dxa"/>
            <w:noWrap w:val="0"/>
            <w:vAlign w:val="center"/>
          </w:tcPr>
          <w:p w14:paraId="37ED1898">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1BE8A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183BBEBC">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5</w:t>
            </w:r>
          </w:p>
        </w:tc>
        <w:tc>
          <w:tcPr>
            <w:tcW w:w="4785" w:type="dxa"/>
            <w:noWrap w:val="0"/>
            <w:vAlign w:val="center"/>
          </w:tcPr>
          <w:p w14:paraId="7C880E52">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110kV低压电抗器</w:t>
            </w:r>
          </w:p>
        </w:tc>
        <w:tc>
          <w:tcPr>
            <w:tcW w:w="1061" w:type="dxa"/>
            <w:noWrap w:val="0"/>
            <w:vAlign w:val="center"/>
          </w:tcPr>
          <w:p w14:paraId="7E007126">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41AE53AA">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1610028</w:t>
            </w:r>
          </w:p>
        </w:tc>
        <w:tc>
          <w:tcPr>
            <w:tcW w:w="1020" w:type="dxa"/>
            <w:noWrap w:val="0"/>
            <w:vAlign w:val="center"/>
          </w:tcPr>
          <w:p w14:paraId="48821B28">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6348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56E9F4F7">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6</w:t>
            </w:r>
          </w:p>
        </w:tc>
        <w:tc>
          <w:tcPr>
            <w:tcW w:w="4785" w:type="dxa"/>
            <w:noWrap w:val="0"/>
            <w:vAlign w:val="center"/>
          </w:tcPr>
          <w:p w14:paraId="43C942B3">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计算机监控系统</w:t>
            </w:r>
          </w:p>
        </w:tc>
        <w:tc>
          <w:tcPr>
            <w:tcW w:w="1061" w:type="dxa"/>
            <w:noWrap w:val="0"/>
            <w:vAlign w:val="center"/>
          </w:tcPr>
          <w:p w14:paraId="0829ED54">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47FB25B2">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2080899</w:t>
            </w:r>
          </w:p>
        </w:tc>
        <w:tc>
          <w:tcPr>
            <w:tcW w:w="1020" w:type="dxa"/>
            <w:noWrap w:val="0"/>
            <w:vAlign w:val="center"/>
          </w:tcPr>
          <w:p w14:paraId="49BDE06B">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3FB9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135E1198">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7</w:t>
            </w:r>
          </w:p>
        </w:tc>
        <w:tc>
          <w:tcPr>
            <w:tcW w:w="4785" w:type="dxa"/>
            <w:noWrap w:val="0"/>
            <w:vAlign w:val="center"/>
          </w:tcPr>
          <w:p w14:paraId="75F47E7B">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智能设备</w:t>
            </w:r>
          </w:p>
        </w:tc>
        <w:tc>
          <w:tcPr>
            <w:tcW w:w="1061" w:type="dxa"/>
            <w:noWrap w:val="0"/>
            <w:vAlign w:val="center"/>
          </w:tcPr>
          <w:p w14:paraId="56F31BB0">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4C706FEB">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1225100</w:t>
            </w:r>
          </w:p>
        </w:tc>
        <w:tc>
          <w:tcPr>
            <w:tcW w:w="1020" w:type="dxa"/>
            <w:noWrap w:val="0"/>
            <w:vAlign w:val="center"/>
          </w:tcPr>
          <w:p w14:paraId="34866920">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3AE6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2A36384F">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8</w:t>
            </w:r>
          </w:p>
        </w:tc>
        <w:tc>
          <w:tcPr>
            <w:tcW w:w="4785" w:type="dxa"/>
            <w:noWrap w:val="0"/>
            <w:vAlign w:val="center"/>
          </w:tcPr>
          <w:p w14:paraId="1B196DD6">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同步时钟</w:t>
            </w:r>
          </w:p>
        </w:tc>
        <w:tc>
          <w:tcPr>
            <w:tcW w:w="1061" w:type="dxa"/>
            <w:noWrap w:val="0"/>
            <w:vAlign w:val="center"/>
          </w:tcPr>
          <w:p w14:paraId="77A85C20">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089FBBE1">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124800</w:t>
            </w:r>
          </w:p>
        </w:tc>
        <w:tc>
          <w:tcPr>
            <w:tcW w:w="1020" w:type="dxa"/>
            <w:noWrap w:val="0"/>
            <w:vAlign w:val="center"/>
          </w:tcPr>
          <w:p w14:paraId="2A26DA2B">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5D64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7EC78569">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9</w:t>
            </w:r>
          </w:p>
        </w:tc>
        <w:tc>
          <w:tcPr>
            <w:tcW w:w="4785" w:type="dxa"/>
            <w:noWrap w:val="0"/>
            <w:vAlign w:val="center"/>
          </w:tcPr>
          <w:p w14:paraId="53456B29">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继电保护</w:t>
            </w:r>
          </w:p>
        </w:tc>
        <w:tc>
          <w:tcPr>
            <w:tcW w:w="1061" w:type="dxa"/>
            <w:noWrap w:val="0"/>
            <w:vAlign w:val="center"/>
          </w:tcPr>
          <w:p w14:paraId="057DEE3F">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6D58C26C">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600800</w:t>
            </w:r>
          </w:p>
        </w:tc>
        <w:tc>
          <w:tcPr>
            <w:tcW w:w="1020" w:type="dxa"/>
            <w:noWrap w:val="0"/>
            <w:vAlign w:val="center"/>
          </w:tcPr>
          <w:p w14:paraId="324410E0">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7790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44DE1391">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10</w:t>
            </w:r>
          </w:p>
        </w:tc>
        <w:tc>
          <w:tcPr>
            <w:tcW w:w="4785" w:type="dxa"/>
            <w:noWrap w:val="0"/>
            <w:vAlign w:val="center"/>
          </w:tcPr>
          <w:p w14:paraId="1A873DE2">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直流系统及UPS</w:t>
            </w:r>
          </w:p>
        </w:tc>
        <w:tc>
          <w:tcPr>
            <w:tcW w:w="1061" w:type="dxa"/>
            <w:noWrap w:val="0"/>
            <w:vAlign w:val="center"/>
          </w:tcPr>
          <w:p w14:paraId="67FE1BC9">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5B87F345">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642452</w:t>
            </w:r>
          </w:p>
        </w:tc>
        <w:tc>
          <w:tcPr>
            <w:tcW w:w="1020" w:type="dxa"/>
            <w:noWrap w:val="0"/>
            <w:vAlign w:val="center"/>
          </w:tcPr>
          <w:p w14:paraId="5F1172DD">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55162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447E4080">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11</w:t>
            </w:r>
          </w:p>
        </w:tc>
        <w:tc>
          <w:tcPr>
            <w:tcW w:w="4785" w:type="dxa"/>
            <w:noWrap w:val="0"/>
            <w:vAlign w:val="center"/>
          </w:tcPr>
          <w:p w14:paraId="0BB53301">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智能辅助控制系统</w:t>
            </w:r>
          </w:p>
        </w:tc>
        <w:tc>
          <w:tcPr>
            <w:tcW w:w="1061" w:type="dxa"/>
            <w:noWrap w:val="0"/>
            <w:vAlign w:val="center"/>
          </w:tcPr>
          <w:p w14:paraId="6C69946B">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16FC2775">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1673675</w:t>
            </w:r>
          </w:p>
        </w:tc>
        <w:tc>
          <w:tcPr>
            <w:tcW w:w="1020" w:type="dxa"/>
            <w:noWrap w:val="0"/>
            <w:vAlign w:val="center"/>
          </w:tcPr>
          <w:p w14:paraId="069D1DF1">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4A900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2A424860">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12</w:t>
            </w:r>
          </w:p>
        </w:tc>
        <w:tc>
          <w:tcPr>
            <w:tcW w:w="4785" w:type="dxa"/>
            <w:noWrap w:val="0"/>
            <w:vAlign w:val="center"/>
          </w:tcPr>
          <w:p w14:paraId="6B6738C7">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在线监测系统</w:t>
            </w:r>
          </w:p>
        </w:tc>
        <w:tc>
          <w:tcPr>
            <w:tcW w:w="1061" w:type="dxa"/>
            <w:noWrap w:val="0"/>
            <w:vAlign w:val="center"/>
          </w:tcPr>
          <w:p w14:paraId="3E298FAD">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693C792E">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4</w:t>
            </w:r>
            <w:r>
              <w:rPr>
                <w:rFonts w:hint="eastAsia" w:asciiTheme="minorEastAsia" w:hAnsiTheme="minorEastAsia" w:eastAsiaTheme="minorEastAsia" w:cstheme="minorEastAsia"/>
                <w:i w:val="0"/>
                <w:iCs w:val="0"/>
                <w:color w:val="auto"/>
                <w:sz w:val="24"/>
                <w:szCs w:val="24"/>
                <w:highlight w:val="none"/>
                <w:lang w:val="en-US" w:eastAsia="zh-CN"/>
              </w:rPr>
              <w:t>77</w:t>
            </w:r>
            <w:r>
              <w:rPr>
                <w:rFonts w:hint="eastAsia" w:asciiTheme="minorEastAsia" w:hAnsiTheme="minorEastAsia" w:eastAsiaTheme="minorEastAsia" w:cstheme="minorEastAsia"/>
                <w:i w:val="0"/>
                <w:iCs w:val="0"/>
                <w:color w:val="auto"/>
                <w:sz w:val="24"/>
                <w:szCs w:val="24"/>
                <w:highlight w:val="none"/>
                <w:lang w:val="en-GB"/>
              </w:rPr>
              <w:t>000</w:t>
            </w:r>
          </w:p>
        </w:tc>
        <w:tc>
          <w:tcPr>
            <w:tcW w:w="1020" w:type="dxa"/>
            <w:noWrap w:val="0"/>
            <w:vAlign w:val="center"/>
          </w:tcPr>
          <w:p w14:paraId="4F62D724">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27EA4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199A368B">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13</w:t>
            </w:r>
          </w:p>
        </w:tc>
        <w:tc>
          <w:tcPr>
            <w:tcW w:w="4785" w:type="dxa"/>
            <w:noWrap w:val="0"/>
            <w:vAlign w:val="center"/>
          </w:tcPr>
          <w:p w14:paraId="2F3D3804">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站用变压器</w:t>
            </w:r>
          </w:p>
        </w:tc>
        <w:tc>
          <w:tcPr>
            <w:tcW w:w="1061" w:type="dxa"/>
            <w:noWrap w:val="0"/>
            <w:vAlign w:val="center"/>
          </w:tcPr>
          <w:p w14:paraId="37C1C406">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41CEEB14">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117190</w:t>
            </w:r>
          </w:p>
        </w:tc>
        <w:tc>
          <w:tcPr>
            <w:tcW w:w="1020" w:type="dxa"/>
            <w:noWrap w:val="0"/>
            <w:vAlign w:val="center"/>
          </w:tcPr>
          <w:p w14:paraId="7920462E">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415A8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2A760FD8">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14</w:t>
            </w:r>
          </w:p>
        </w:tc>
        <w:tc>
          <w:tcPr>
            <w:tcW w:w="4785" w:type="dxa"/>
            <w:noWrap w:val="0"/>
            <w:vAlign w:val="center"/>
          </w:tcPr>
          <w:p w14:paraId="63BF445D">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站用配电装置</w:t>
            </w:r>
          </w:p>
        </w:tc>
        <w:tc>
          <w:tcPr>
            <w:tcW w:w="1061" w:type="dxa"/>
            <w:noWrap w:val="0"/>
            <w:vAlign w:val="center"/>
          </w:tcPr>
          <w:p w14:paraId="31B02784">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6E432AC7">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283364</w:t>
            </w:r>
          </w:p>
        </w:tc>
        <w:tc>
          <w:tcPr>
            <w:tcW w:w="1020" w:type="dxa"/>
            <w:noWrap w:val="0"/>
            <w:vAlign w:val="center"/>
          </w:tcPr>
          <w:p w14:paraId="2C76B697">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52E9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56FE50BB">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15</w:t>
            </w:r>
          </w:p>
        </w:tc>
        <w:tc>
          <w:tcPr>
            <w:tcW w:w="4785" w:type="dxa"/>
            <w:noWrap w:val="0"/>
            <w:vAlign w:val="center"/>
          </w:tcPr>
          <w:p w14:paraId="3793D653">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远动及计费系统</w:t>
            </w:r>
          </w:p>
        </w:tc>
        <w:tc>
          <w:tcPr>
            <w:tcW w:w="1061" w:type="dxa"/>
            <w:noWrap w:val="0"/>
            <w:vAlign w:val="center"/>
          </w:tcPr>
          <w:p w14:paraId="3F594426">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061D0C98">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44214</w:t>
            </w:r>
          </w:p>
        </w:tc>
        <w:tc>
          <w:tcPr>
            <w:tcW w:w="1020" w:type="dxa"/>
            <w:noWrap w:val="0"/>
            <w:vAlign w:val="center"/>
          </w:tcPr>
          <w:p w14:paraId="686D627E">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115E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shd w:val="clear" w:color="auto" w:fill="auto"/>
            <w:noWrap w:val="0"/>
            <w:vAlign w:val="center"/>
          </w:tcPr>
          <w:p w14:paraId="180CDF33">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lang w:eastAsia="zh-CN"/>
              </w:rPr>
              <w:t>二</w:t>
            </w:r>
          </w:p>
        </w:tc>
        <w:tc>
          <w:tcPr>
            <w:tcW w:w="4785" w:type="dxa"/>
            <w:shd w:val="clear" w:color="auto" w:fill="auto"/>
            <w:noWrap w:val="0"/>
            <w:vAlign w:val="center"/>
          </w:tcPr>
          <w:p w14:paraId="59751B1D">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u w:val="single"/>
              </w:rPr>
              <w:t>T接110kV文游田龙、T接110kV田龙甲线电缆线路</w:t>
            </w:r>
            <w:r>
              <w:rPr>
                <w:rFonts w:hint="eastAsia" w:asciiTheme="minorEastAsia" w:hAnsiTheme="minorEastAsia" w:eastAsiaTheme="minorEastAsia" w:cstheme="minorEastAsia"/>
                <w:i w:val="0"/>
                <w:iCs w:val="0"/>
                <w:color w:val="auto"/>
                <w:sz w:val="24"/>
                <w:szCs w:val="24"/>
                <w:highlight w:val="none"/>
              </w:rPr>
              <w:t>工程</w:t>
            </w:r>
            <w:r>
              <w:rPr>
                <w:rFonts w:hint="eastAsia" w:asciiTheme="minorEastAsia" w:hAnsiTheme="minorEastAsia" w:eastAsiaTheme="minorEastAsia" w:cstheme="minorEastAsia"/>
                <w:bCs/>
                <w:i w:val="0"/>
                <w:iCs w:val="0"/>
                <w:color w:val="auto"/>
                <w:spacing w:val="4"/>
                <w:sz w:val="24"/>
                <w:szCs w:val="24"/>
                <w:highlight w:val="none"/>
              </w:rPr>
              <w:t>由施工单位负责卸车及保管的设备总价</w:t>
            </w:r>
          </w:p>
        </w:tc>
        <w:tc>
          <w:tcPr>
            <w:tcW w:w="1061" w:type="dxa"/>
            <w:shd w:val="clear" w:color="auto" w:fill="auto"/>
            <w:noWrap w:val="0"/>
            <w:vAlign w:val="center"/>
          </w:tcPr>
          <w:p w14:paraId="30F4E8A8">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1C5C7053">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default" w:asciiTheme="minorEastAsia" w:hAnsiTheme="minorEastAsia" w:eastAsiaTheme="minorEastAsia" w:cstheme="minorEastAsia"/>
                <w:i w:val="0"/>
                <w:iCs w:val="0"/>
                <w:color w:val="auto"/>
                <w:sz w:val="24"/>
                <w:szCs w:val="24"/>
                <w:highlight w:val="none"/>
                <w:lang w:val="en-GB"/>
              </w:rPr>
              <w:t>9017141.12</w:t>
            </w:r>
          </w:p>
        </w:tc>
        <w:tc>
          <w:tcPr>
            <w:tcW w:w="1020" w:type="dxa"/>
            <w:noWrap w:val="0"/>
            <w:vAlign w:val="center"/>
          </w:tcPr>
          <w:p w14:paraId="45B8297B">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793A3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shd w:val="clear" w:color="auto" w:fill="auto"/>
            <w:noWrap w:val="0"/>
            <w:vAlign w:val="center"/>
          </w:tcPr>
          <w:p w14:paraId="45C5A3D6">
            <w:pPr>
              <w:pStyle w:val="10"/>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kern w:val="0"/>
                <w:sz w:val="24"/>
                <w:szCs w:val="24"/>
                <w:highlight w:val="none"/>
                <w:u w:val="none"/>
                <w:lang w:val="en-US" w:eastAsia="zh-CN" w:bidi="ar-SA"/>
              </w:rPr>
            </w:pPr>
            <w:r>
              <w:rPr>
                <w:rFonts w:hint="eastAsia" w:asciiTheme="minorEastAsia" w:hAnsiTheme="minorEastAsia" w:eastAsiaTheme="minorEastAsia" w:cstheme="minorEastAsia"/>
                <w:i w:val="0"/>
                <w:iCs w:val="0"/>
                <w:color w:val="auto"/>
                <w:sz w:val="24"/>
                <w:szCs w:val="24"/>
                <w:highlight w:val="none"/>
                <w:lang w:eastAsia="zh-CN"/>
              </w:rPr>
              <w:t>三</w:t>
            </w:r>
          </w:p>
        </w:tc>
        <w:tc>
          <w:tcPr>
            <w:tcW w:w="4785" w:type="dxa"/>
            <w:shd w:val="clear" w:color="auto" w:fill="auto"/>
            <w:noWrap w:val="0"/>
            <w:vAlign w:val="center"/>
          </w:tcPr>
          <w:p w14:paraId="4FD5B1EE">
            <w:pPr>
              <w:pStyle w:val="10"/>
              <w:keepNext w:val="0"/>
              <w:keepLines w:val="0"/>
              <w:widowControl/>
              <w:suppressLineNumbers w:val="0"/>
              <w:spacing w:before="0" w:beforeAutospacing="0" w:after="0" w:afterAutospacing="0"/>
              <w:ind w:left="0" w:right="0"/>
              <w:jc w:val="left"/>
              <w:textAlignment w:val="center"/>
              <w:rPr>
                <w:rFonts w:hint="eastAsia" w:asciiTheme="minorEastAsia" w:hAnsiTheme="minorEastAsia" w:eastAsiaTheme="minorEastAsia" w:cstheme="minorEastAsia"/>
                <w:i w:val="0"/>
                <w:iCs w:val="0"/>
                <w:color w:val="auto"/>
                <w:kern w:val="0"/>
                <w:sz w:val="24"/>
                <w:szCs w:val="24"/>
                <w:highlight w:val="none"/>
                <w:lang w:val="en-US" w:eastAsia="zh-CN" w:bidi="ar-SA"/>
              </w:rPr>
            </w:pPr>
            <w:r>
              <w:rPr>
                <w:rFonts w:hint="eastAsia" w:asciiTheme="minorEastAsia" w:hAnsiTheme="minorEastAsia" w:eastAsiaTheme="minorEastAsia" w:cstheme="minorEastAsia"/>
                <w:i w:val="0"/>
                <w:iCs w:val="0"/>
                <w:color w:val="auto"/>
                <w:sz w:val="24"/>
                <w:szCs w:val="24"/>
                <w:highlight w:val="none"/>
                <w:u w:val="single"/>
                <w:lang w:eastAsia="zh-CN"/>
              </w:rPr>
              <w:t>站内通信</w:t>
            </w:r>
            <w:r>
              <w:rPr>
                <w:rFonts w:hint="eastAsia" w:asciiTheme="minorEastAsia" w:hAnsiTheme="minorEastAsia" w:eastAsiaTheme="minorEastAsia" w:cstheme="minorEastAsia"/>
                <w:i w:val="0"/>
                <w:iCs w:val="0"/>
                <w:color w:val="auto"/>
                <w:sz w:val="24"/>
                <w:szCs w:val="24"/>
                <w:highlight w:val="none"/>
              </w:rPr>
              <w:t>工程</w:t>
            </w:r>
            <w:r>
              <w:rPr>
                <w:rFonts w:hint="eastAsia" w:asciiTheme="minorEastAsia" w:hAnsiTheme="minorEastAsia" w:eastAsiaTheme="minorEastAsia" w:cstheme="minorEastAsia"/>
                <w:bCs/>
                <w:i w:val="0"/>
                <w:iCs w:val="0"/>
                <w:color w:val="auto"/>
                <w:spacing w:val="4"/>
                <w:sz w:val="24"/>
                <w:szCs w:val="24"/>
                <w:highlight w:val="none"/>
              </w:rPr>
              <w:t>由施工单位负责卸车及保管的设备总价</w:t>
            </w:r>
          </w:p>
        </w:tc>
        <w:tc>
          <w:tcPr>
            <w:tcW w:w="1061" w:type="dxa"/>
            <w:noWrap w:val="0"/>
            <w:vAlign w:val="center"/>
          </w:tcPr>
          <w:p w14:paraId="34771169">
            <w:pPr>
              <w:pStyle w:val="10"/>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0E3285B2">
            <w:pPr>
              <w:pStyle w:val="10"/>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1346263.34</w:t>
            </w:r>
          </w:p>
        </w:tc>
        <w:tc>
          <w:tcPr>
            <w:tcW w:w="1020" w:type="dxa"/>
            <w:noWrap w:val="0"/>
            <w:vAlign w:val="center"/>
          </w:tcPr>
          <w:p w14:paraId="367B26B7">
            <w:pPr>
              <w:keepNext w:val="0"/>
              <w:keepLines w:val="0"/>
              <w:suppressLineNumbers w:val="0"/>
              <w:spacing w:before="0" w:beforeAutospacing="0" w:after="0" w:afterAutospacing="0"/>
              <w:ind w:left="0" w:right="0"/>
              <w:rPr>
                <w:rFonts w:hint="eastAsia" w:asciiTheme="minorEastAsia" w:hAnsiTheme="minorEastAsia" w:eastAsiaTheme="minorEastAsia" w:cstheme="minorEastAsia"/>
                <w:i w:val="0"/>
                <w:iCs w:val="0"/>
                <w:color w:val="auto"/>
                <w:sz w:val="24"/>
                <w:szCs w:val="24"/>
                <w:highlight w:val="none"/>
                <w:lang w:val="en-GB"/>
              </w:rPr>
            </w:pPr>
          </w:p>
        </w:tc>
      </w:tr>
      <w:tr w14:paraId="46650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24B4ECD1">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1</w:t>
            </w:r>
          </w:p>
        </w:tc>
        <w:tc>
          <w:tcPr>
            <w:tcW w:w="4785" w:type="dxa"/>
            <w:noWrap w:val="0"/>
            <w:vAlign w:val="center"/>
          </w:tcPr>
          <w:p w14:paraId="2ABDAB0B">
            <w:pPr>
              <w:pStyle w:val="10"/>
              <w:keepNext w:val="0"/>
              <w:keepLines w:val="0"/>
              <w:suppressLineNumbers w:val="0"/>
              <w:spacing w:before="0" w:beforeAutospacing="0" w:after="0" w:afterAutospacing="0"/>
              <w:ind w:left="0" w:right="0"/>
              <w:jc w:val="left"/>
              <w:rPr>
                <w:rFonts w:hint="default"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eastAsia="zh-CN"/>
              </w:rPr>
              <w:t>通信系统</w:t>
            </w:r>
          </w:p>
        </w:tc>
        <w:tc>
          <w:tcPr>
            <w:tcW w:w="1061" w:type="dxa"/>
            <w:noWrap w:val="0"/>
            <w:vAlign w:val="center"/>
          </w:tcPr>
          <w:p w14:paraId="6C8AACAE">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519" w:type="dxa"/>
            <w:noWrap w:val="0"/>
            <w:vAlign w:val="center"/>
          </w:tcPr>
          <w:p w14:paraId="02986877">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eastAsia" w:asciiTheme="minorEastAsia" w:hAnsiTheme="minorEastAsia" w:eastAsiaTheme="minorEastAsia" w:cstheme="minorEastAsia"/>
                <w:i w:val="0"/>
                <w:iCs w:val="0"/>
                <w:color w:val="auto"/>
                <w:sz w:val="24"/>
                <w:szCs w:val="24"/>
                <w:highlight w:val="none"/>
                <w:lang w:val="en-GB"/>
              </w:rPr>
              <w:t>1346263.34</w:t>
            </w:r>
          </w:p>
        </w:tc>
        <w:tc>
          <w:tcPr>
            <w:tcW w:w="1020" w:type="dxa"/>
            <w:noWrap w:val="0"/>
            <w:vAlign w:val="center"/>
          </w:tcPr>
          <w:p w14:paraId="6D9C17F4">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1F40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198" w:type="dxa"/>
            <w:noWrap w:val="0"/>
            <w:vAlign w:val="center"/>
          </w:tcPr>
          <w:p w14:paraId="74486DA9">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eastAsia="zh-CN"/>
              </w:rPr>
              <w:t>四</w:t>
            </w:r>
          </w:p>
        </w:tc>
        <w:tc>
          <w:tcPr>
            <w:tcW w:w="4785" w:type="dxa"/>
            <w:noWrap w:val="0"/>
            <w:vAlign w:val="center"/>
          </w:tcPr>
          <w:p w14:paraId="4C5D4ABC">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光缆及光缆金具</w:t>
            </w:r>
          </w:p>
        </w:tc>
        <w:tc>
          <w:tcPr>
            <w:tcW w:w="1061" w:type="dxa"/>
            <w:noWrap w:val="0"/>
            <w:vAlign w:val="center"/>
          </w:tcPr>
          <w:p w14:paraId="4A4B912E">
            <w:pPr>
              <w:pStyle w:val="10"/>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公里</w:t>
            </w:r>
          </w:p>
        </w:tc>
        <w:tc>
          <w:tcPr>
            <w:tcW w:w="1519" w:type="dxa"/>
            <w:noWrap w:val="0"/>
            <w:vAlign w:val="center"/>
          </w:tcPr>
          <w:p w14:paraId="10BD9C69">
            <w:pPr>
              <w:pStyle w:val="10"/>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r>
              <w:rPr>
                <w:rFonts w:hint="default" w:asciiTheme="minorEastAsia" w:hAnsiTheme="minorEastAsia" w:eastAsiaTheme="minorEastAsia" w:cstheme="minorEastAsia"/>
                <w:i w:val="0"/>
                <w:iCs w:val="0"/>
                <w:color w:val="auto"/>
                <w:kern w:val="0"/>
                <w:sz w:val="24"/>
                <w:szCs w:val="24"/>
                <w:highlight w:val="none"/>
                <w:u w:val="none"/>
                <w:lang w:val="en-GB" w:eastAsia="zh-CN" w:bidi="ar"/>
              </w:rPr>
              <w:t>10124.36</w:t>
            </w:r>
          </w:p>
        </w:tc>
        <w:tc>
          <w:tcPr>
            <w:tcW w:w="1020" w:type="dxa"/>
            <w:noWrap w:val="0"/>
            <w:vAlign w:val="center"/>
          </w:tcPr>
          <w:p w14:paraId="4FAA02A6">
            <w:pPr>
              <w:keepNext w:val="0"/>
              <w:keepLines w:val="0"/>
              <w:suppressLineNumbers w:val="0"/>
              <w:spacing w:before="0" w:beforeAutospacing="0" w:after="0" w:afterAutospacing="0"/>
              <w:ind w:left="0" w:right="0"/>
              <w:rPr>
                <w:rFonts w:hint="default" w:asciiTheme="minorEastAsia" w:hAnsiTheme="minorEastAsia" w:eastAsiaTheme="minorEastAsia" w:cstheme="minorEastAsia"/>
                <w:i w:val="0"/>
                <w:iCs w:val="0"/>
                <w:color w:val="auto"/>
                <w:sz w:val="24"/>
                <w:szCs w:val="24"/>
                <w:highlight w:val="none"/>
                <w:lang w:val="en-GB"/>
              </w:rPr>
            </w:pPr>
          </w:p>
        </w:tc>
      </w:tr>
      <w:tr w14:paraId="4035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9583" w:type="dxa"/>
            <w:gridSpan w:val="5"/>
            <w:tcBorders>
              <w:right w:val="single" w:color="auto" w:sz="4" w:space="0"/>
            </w:tcBorders>
            <w:noWrap w:val="0"/>
            <w:vAlign w:val="top"/>
          </w:tcPr>
          <w:p w14:paraId="3A5E5359">
            <w:pPr>
              <w:pStyle w:val="10"/>
              <w:keepNext w:val="0"/>
              <w:keepLines w:val="0"/>
              <w:suppressLineNumbers w:val="0"/>
              <w:spacing w:before="0" w:beforeAutospacing="0" w:after="0" w:afterAutospacing="0"/>
              <w:ind w:left="0" w:right="0" w:firstLine="480" w:firstLineChars="200"/>
              <w:rPr>
                <w:rFonts w:hint="default" w:asciiTheme="minorEastAsia" w:hAnsiTheme="minorEastAsia" w:eastAsiaTheme="minorEastAsia" w:cstheme="minorEastAsia"/>
                <w:bCs/>
                <w:i w:val="0"/>
                <w:iCs w:val="0"/>
                <w:color w:val="auto"/>
                <w:sz w:val="24"/>
                <w:szCs w:val="24"/>
                <w:highlight w:val="none"/>
              </w:rPr>
            </w:pPr>
            <w:r>
              <w:rPr>
                <w:rFonts w:hint="eastAsia" w:asciiTheme="minorEastAsia" w:hAnsiTheme="minorEastAsia" w:eastAsiaTheme="minorEastAsia" w:cstheme="minorEastAsia"/>
                <w:bCs/>
                <w:i w:val="0"/>
                <w:iCs w:val="0"/>
                <w:color w:val="auto"/>
                <w:sz w:val="24"/>
                <w:szCs w:val="24"/>
                <w:highlight w:val="none"/>
              </w:rPr>
              <w:t>建设单位提供的材料价格参考《电力建设工程装置性材料预算价格（201</w:t>
            </w:r>
            <w:r>
              <w:rPr>
                <w:rFonts w:hint="eastAsia" w:asciiTheme="minorEastAsia" w:hAnsiTheme="minorEastAsia" w:eastAsiaTheme="minorEastAsia" w:cstheme="minorEastAsia"/>
                <w:bCs/>
                <w:i w:val="0"/>
                <w:iCs w:val="0"/>
                <w:color w:val="auto"/>
                <w:sz w:val="24"/>
                <w:szCs w:val="24"/>
                <w:highlight w:val="none"/>
                <w:lang w:val="en-US" w:eastAsia="zh-CN"/>
              </w:rPr>
              <w:t>8</w:t>
            </w:r>
            <w:r>
              <w:rPr>
                <w:rFonts w:hint="eastAsia" w:asciiTheme="minorEastAsia" w:hAnsiTheme="minorEastAsia" w:eastAsiaTheme="minorEastAsia" w:cstheme="minorEastAsia"/>
                <w:bCs/>
                <w:i w:val="0"/>
                <w:iCs w:val="0"/>
                <w:color w:val="auto"/>
                <w:sz w:val="24"/>
                <w:szCs w:val="24"/>
                <w:highlight w:val="none"/>
              </w:rPr>
              <w:t>年版）》执行，不足部分可参考使用《电力建设工程装置性材料综合预算价格（201</w:t>
            </w:r>
            <w:r>
              <w:rPr>
                <w:rFonts w:hint="eastAsia" w:asciiTheme="minorEastAsia" w:hAnsiTheme="minorEastAsia" w:eastAsiaTheme="minorEastAsia" w:cstheme="minorEastAsia"/>
                <w:bCs/>
                <w:i w:val="0"/>
                <w:iCs w:val="0"/>
                <w:color w:val="auto"/>
                <w:sz w:val="24"/>
                <w:szCs w:val="24"/>
                <w:highlight w:val="none"/>
                <w:lang w:val="en-US" w:eastAsia="zh-CN"/>
              </w:rPr>
              <w:t>8</w:t>
            </w:r>
            <w:r>
              <w:rPr>
                <w:rFonts w:hint="eastAsia" w:asciiTheme="minorEastAsia" w:hAnsiTheme="minorEastAsia" w:eastAsiaTheme="minorEastAsia" w:cstheme="minorEastAsia"/>
                <w:bCs/>
                <w:i w:val="0"/>
                <w:iCs w:val="0"/>
                <w:color w:val="auto"/>
                <w:sz w:val="24"/>
                <w:szCs w:val="24"/>
                <w:highlight w:val="none"/>
              </w:rPr>
              <w:t>年版）》。</w:t>
            </w:r>
          </w:p>
        </w:tc>
      </w:tr>
    </w:tbl>
    <w:p w14:paraId="4F41FF23">
      <w:pPr>
        <w:pStyle w:val="3"/>
        <w:keepNext w:val="0"/>
        <w:keepLines w:val="0"/>
        <w:pageBreakBefore w:val="0"/>
        <w:numPr>
          <w:ilvl w:val="-1"/>
          <w:numId w:val="0"/>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36D9DE64">
      <w:pPr>
        <w:pStyle w:val="3"/>
        <w:keepNext w:val="0"/>
        <w:keepLines w:val="0"/>
        <w:pageBreakBefore w:val="0"/>
        <w:numPr>
          <w:ilvl w:val="-1"/>
          <w:numId w:val="0"/>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14E96AC9">
      <w:pPr>
        <w:pStyle w:val="3"/>
        <w:keepNext w:val="0"/>
        <w:keepLines w:val="0"/>
        <w:pageBreakBefore w:val="0"/>
        <w:numPr>
          <w:ilvl w:val="0"/>
          <w:numId w:val="8"/>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特殊调试项目</w:t>
      </w:r>
    </w:p>
    <w:p w14:paraId="486C5CD6">
      <w:pPr>
        <w:autoSpaceDE w:val="0"/>
        <w:autoSpaceDN w:val="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特殊调试项目明细表</w:t>
      </w:r>
    </w:p>
    <w:tbl>
      <w:tblPr>
        <w:tblStyle w:val="16"/>
        <w:tblW w:w="9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7270"/>
        <w:gridCol w:w="1320"/>
      </w:tblGrid>
      <w:tr w14:paraId="08963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036" w:type="dxa"/>
            <w:noWrap w:val="0"/>
            <w:vAlign w:val="center"/>
          </w:tcPr>
          <w:p w14:paraId="38F57F5F">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序号</w:t>
            </w:r>
          </w:p>
        </w:tc>
        <w:tc>
          <w:tcPr>
            <w:tcW w:w="7270" w:type="dxa"/>
            <w:noWrap w:val="0"/>
            <w:vAlign w:val="center"/>
          </w:tcPr>
          <w:p w14:paraId="625AC565">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特殊调试项目</w:t>
            </w:r>
          </w:p>
        </w:tc>
        <w:tc>
          <w:tcPr>
            <w:tcW w:w="1320" w:type="dxa"/>
            <w:noWrap w:val="0"/>
            <w:vAlign w:val="center"/>
          </w:tcPr>
          <w:p w14:paraId="1AF8DA90">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备注</w:t>
            </w:r>
          </w:p>
        </w:tc>
      </w:tr>
      <w:tr w14:paraId="15D37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38EA3AF4">
            <w:pPr>
              <w:keepNext w:val="0"/>
              <w:keepLines w:val="0"/>
              <w:suppressLineNumbers w:val="0"/>
              <w:spacing w:before="0" w:beforeAutospacing="0" w:after="0" w:afterAutospacing="0"/>
              <w:ind w:left="0" w:right="0"/>
              <w:jc w:val="center"/>
              <w:rPr>
                <w:rFonts w:hint="default" w:asciiTheme="minorEastAsia" w:hAnsiTheme="minorEastAsia" w:eastAsiaTheme="minorEastAsia" w:cstheme="minorEastAsia"/>
                <w:color w:val="auto"/>
                <w:sz w:val="24"/>
                <w:szCs w:val="24"/>
                <w:highlight w:val="none"/>
              </w:rPr>
            </w:pPr>
          </w:p>
        </w:tc>
        <w:tc>
          <w:tcPr>
            <w:tcW w:w="7270" w:type="dxa"/>
            <w:noWrap w:val="0"/>
            <w:vAlign w:val="center"/>
          </w:tcPr>
          <w:p w14:paraId="25494031">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b/>
                <w:bCs/>
                <w:i w:val="0"/>
                <w:iCs w:val="0"/>
                <w:color w:val="auto"/>
                <w:kern w:val="0"/>
                <w:sz w:val="24"/>
                <w:szCs w:val="24"/>
                <w:highlight w:val="none"/>
                <w:u w:val="none"/>
                <w:lang w:val="en-US" w:eastAsia="zh-CN" w:bidi="ar"/>
              </w:rPr>
              <w:t>110kV小埗变电站工程（电气分册）</w:t>
            </w:r>
          </w:p>
        </w:tc>
        <w:tc>
          <w:tcPr>
            <w:tcW w:w="1320" w:type="dxa"/>
            <w:noWrap w:val="0"/>
            <w:vAlign w:val="center"/>
          </w:tcPr>
          <w:p w14:paraId="21E4E5E9">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2299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33EC6FC">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7270" w:type="dxa"/>
            <w:noWrap w:val="0"/>
            <w:vAlign w:val="center"/>
          </w:tcPr>
          <w:p w14:paraId="34A291B7">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变压器绕组连同套管的长时感应耐压试验带局部放电测量 110kV</w:t>
            </w:r>
          </w:p>
        </w:tc>
        <w:tc>
          <w:tcPr>
            <w:tcW w:w="1320" w:type="dxa"/>
            <w:noWrap w:val="0"/>
            <w:vAlign w:val="center"/>
          </w:tcPr>
          <w:p w14:paraId="48B024B7">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053C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1EE20021">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7270" w:type="dxa"/>
            <w:noWrap w:val="0"/>
            <w:vAlign w:val="center"/>
          </w:tcPr>
          <w:p w14:paraId="7A0CA307">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变压器绕组连同套管的交流耐压试验 110kV</w:t>
            </w:r>
          </w:p>
        </w:tc>
        <w:tc>
          <w:tcPr>
            <w:tcW w:w="1320" w:type="dxa"/>
            <w:noWrap w:val="0"/>
            <w:vAlign w:val="center"/>
          </w:tcPr>
          <w:p w14:paraId="2E1BD804">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0DD0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57487EB5">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7270" w:type="dxa"/>
            <w:noWrap w:val="0"/>
            <w:vAlign w:val="center"/>
          </w:tcPr>
          <w:p w14:paraId="5A8461B8">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变压器绕组变形试验 110kV</w:t>
            </w:r>
          </w:p>
        </w:tc>
        <w:tc>
          <w:tcPr>
            <w:tcW w:w="1320" w:type="dxa"/>
            <w:noWrap w:val="0"/>
            <w:vAlign w:val="center"/>
          </w:tcPr>
          <w:p w14:paraId="64A71F97">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01021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5A9EBA0E">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7270" w:type="dxa"/>
            <w:noWrap w:val="0"/>
            <w:vAlign w:val="center"/>
          </w:tcPr>
          <w:p w14:paraId="7CE6AD02">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GIS（HGIS、PASS）交流耐压试验 110kV</w:t>
            </w:r>
          </w:p>
        </w:tc>
        <w:tc>
          <w:tcPr>
            <w:tcW w:w="1320" w:type="dxa"/>
            <w:noWrap w:val="0"/>
            <w:vAlign w:val="center"/>
          </w:tcPr>
          <w:p w14:paraId="0FF35D80">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07C4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4FA3006C">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7270" w:type="dxa"/>
            <w:noWrap w:val="0"/>
            <w:vAlign w:val="center"/>
          </w:tcPr>
          <w:p w14:paraId="4444D0BB">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GIS（HGIS、PASS）局部放电带电检测 110kV</w:t>
            </w:r>
          </w:p>
        </w:tc>
        <w:tc>
          <w:tcPr>
            <w:tcW w:w="1320" w:type="dxa"/>
            <w:noWrap w:val="0"/>
            <w:vAlign w:val="center"/>
          </w:tcPr>
          <w:p w14:paraId="218EAF2E">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396C0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D68101B">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7270" w:type="dxa"/>
            <w:noWrap w:val="0"/>
            <w:vAlign w:val="center"/>
          </w:tcPr>
          <w:p w14:paraId="3D30B090">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GIS（HGIS、PASS）SF₆气体试验 带断路器</w:t>
            </w:r>
          </w:p>
        </w:tc>
        <w:tc>
          <w:tcPr>
            <w:tcW w:w="1320" w:type="dxa"/>
            <w:noWrap w:val="0"/>
            <w:vAlign w:val="center"/>
          </w:tcPr>
          <w:p w14:paraId="56502222">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38E5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3BDD342">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7270" w:type="dxa"/>
            <w:noWrap w:val="0"/>
            <w:vAlign w:val="center"/>
          </w:tcPr>
          <w:p w14:paraId="437616A4">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SF₆气体全分析</w:t>
            </w:r>
          </w:p>
        </w:tc>
        <w:tc>
          <w:tcPr>
            <w:tcW w:w="1320" w:type="dxa"/>
            <w:noWrap w:val="0"/>
            <w:vAlign w:val="center"/>
          </w:tcPr>
          <w:p w14:paraId="3C41E934">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4CF4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3B270BD">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7270" w:type="dxa"/>
            <w:noWrap w:val="0"/>
            <w:vAlign w:val="center"/>
          </w:tcPr>
          <w:p w14:paraId="24FC2B08">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绝缘油综合试验 三相电力变压器 63000kVA以下</w:t>
            </w:r>
          </w:p>
        </w:tc>
        <w:tc>
          <w:tcPr>
            <w:tcW w:w="1320" w:type="dxa"/>
            <w:noWrap w:val="0"/>
            <w:vAlign w:val="center"/>
          </w:tcPr>
          <w:p w14:paraId="197E93E6">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62C20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53A08A13">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7270" w:type="dxa"/>
            <w:noWrap w:val="0"/>
            <w:vAlign w:val="center"/>
          </w:tcPr>
          <w:p w14:paraId="2AAC47DE">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接地引下线及接地网导通测试 变电站 110kV</w:t>
            </w:r>
          </w:p>
        </w:tc>
        <w:tc>
          <w:tcPr>
            <w:tcW w:w="1320" w:type="dxa"/>
            <w:noWrap w:val="0"/>
            <w:vAlign w:val="center"/>
          </w:tcPr>
          <w:p w14:paraId="7B4D2068">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6620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A9F9477">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7270" w:type="dxa"/>
            <w:noWrap w:val="0"/>
            <w:vAlign w:val="center"/>
          </w:tcPr>
          <w:p w14:paraId="0EA5B6E0">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金属氧化物避雷器的工频参考电压和持续电流测量 110kV</w:t>
            </w:r>
          </w:p>
        </w:tc>
        <w:tc>
          <w:tcPr>
            <w:tcW w:w="1320" w:type="dxa"/>
            <w:noWrap w:val="0"/>
            <w:vAlign w:val="center"/>
          </w:tcPr>
          <w:p w14:paraId="6ED10E7A">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342E0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64D76A5">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7270" w:type="dxa"/>
            <w:noWrap w:val="0"/>
            <w:vAlign w:val="center"/>
          </w:tcPr>
          <w:p w14:paraId="0B0E2B0B">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互感器误差测试 电流互感器 110kV</w:t>
            </w:r>
          </w:p>
        </w:tc>
        <w:tc>
          <w:tcPr>
            <w:tcW w:w="1320" w:type="dxa"/>
            <w:noWrap w:val="0"/>
            <w:vAlign w:val="center"/>
          </w:tcPr>
          <w:p w14:paraId="2B89081D">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19F7E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3AFE60AB">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w:t>
            </w:r>
          </w:p>
        </w:tc>
        <w:tc>
          <w:tcPr>
            <w:tcW w:w="7270" w:type="dxa"/>
            <w:noWrap w:val="0"/>
            <w:vAlign w:val="center"/>
          </w:tcPr>
          <w:p w14:paraId="3AC4C1BF">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互感器误差测试 电压互感器 110kV</w:t>
            </w:r>
          </w:p>
        </w:tc>
        <w:tc>
          <w:tcPr>
            <w:tcW w:w="1320" w:type="dxa"/>
            <w:noWrap w:val="0"/>
            <w:vAlign w:val="center"/>
          </w:tcPr>
          <w:p w14:paraId="40F508BE">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4BF7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EBC41CF">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7270" w:type="dxa"/>
            <w:noWrap w:val="0"/>
            <w:vAlign w:val="center"/>
          </w:tcPr>
          <w:p w14:paraId="1C8D32C6">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电压互感器二次回路压降测试 110kV</w:t>
            </w:r>
          </w:p>
        </w:tc>
        <w:tc>
          <w:tcPr>
            <w:tcW w:w="1320" w:type="dxa"/>
            <w:noWrap w:val="0"/>
            <w:vAlign w:val="center"/>
          </w:tcPr>
          <w:p w14:paraId="44E9B1FF">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558F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1D7CE8B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p>
        </w:tc>
        <w:tc>
          <w:tcPr>
            <w:tcW w:w="7270" w:type="dxa"/>
            <w:noWrap w:val="0"/>
            <w:vAlign w:val="center"/>
          </w:tcPr>
          <w:p w14:paraId="23077806">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计量二次回路阻抗（负载）测试 110kV</w:t>
            </w:r>
          </w:p>
        </w:tc>
        <w:tc>
          <w:tcPr>
            <w:tcW w:w="1320" w:type="dxa"/>
            <w:noWrap w:val="0"/>
            <w:vAlign w:val="center"/>
          </w:tcPr>
          <w:p w14:paraId="33893730">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7C5E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1EDAD7C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7270" w:type="dxa"/>
            <w:noWrap w:val="0"/>
            <w:vAlign w:val="center"/>
          </w:tcPr>
          <w:p w14:paraId="02D4FEC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互感器误差测试 电流互感器 10kV</w:t>
            </w:r>
          </w:p>
        </w:tc>
        <w:tc>
          <w:tcPr>
            <w:tcW w:w="1320" w:type="dxa"/>
            <w:noWrap w:val="0"/>
            <w:vAlign w:val="center"/>
          </w:tcPr>
          <w:p w14:paraId="2A0C66F2">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60F7A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60E61F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7270" w:type="dxa"/>
            <w:noWrap w:val="0"/>
            <w:vAlign w:val="center"/>
          </w:tcPr>
          <w:p w14:paraId="387FFC2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互感器误差测试 电压互感器 10kV</w:t>
            </w:r>
          </w:p>
        </w:tc>
        <w:tc>
          <w:tcPr>
            <w:tcW w:w="1320" w:type="dxa"/>
            <w:noWrap w:val="0"/>
            <w:vAlign w:val="center"/>
          </w:tcPr>
          <w:p w14:paraId="230792B7">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543D3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69EEFD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7270" w:type="dxa"/>
            <w:noWrap w:val="0"/>
            <w:vAlign w:val="center"/>
          </w:tcPr>
          <w:p w14:paraId="2375FF8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气体继电器校验</w:t>
            </w:r>
          </w:p>
        </w:tc>
        <w:tc>
          <w:tcPr>
            <w:tcW w:w="1320" w:type="dxa"/>
            <w:noWrap w:val="0"/>
            <w:vAlign w:val="center"/>
          </w:tcPr>
          <w:p w14:paraId="6A9EA5BF">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5385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E22260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7270" w:type="dxa"/>
            <w:noWrap w:val="0"/>
            <w:vAlign w:val="center"/>
          </w:tcPr>
          <w:p w14:paraId="2D5EE6EE">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SF6密度继电器校验</w:t>
            </w:r>
          </w:p>
        </w:tc>
        <w:tc>
          <w:tcPr>
            <w:tcW w:w="1320" w:type="dxa"/>
            <w:noWrap w:val="0"/>
            <w:vAlign w:val="center"/>
          </w:tcPr>
          <w:p w14:paraId="27CEA7CA">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7CBE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751058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7270" w:type="dxa"/>
            <w:noWrap w:val="0"/>
            <w:vAlign w:val="center"/>
          </w:tcPr>
          <w:p w14:paraId="49229DD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变压器油纸电容型套管频域介电谱(FDS)测试</w:t>
            </w:r>
          </w:p>
        </w:tc>
        <w:tc>
          <w:tcPr>
            <w:tcW w:w="1320" w:type="dxa"/>
            <w:noWrap w:val="0"/>
            <w:vAlign w:val="center"/>
          </w:tcPr>
          <w:p w14:paraId="563F348C">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2AB3A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38C69C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7270" w:type="dxa"/>
            <w:noWrap w:val="0"/>
            <w:vAlign w:val="center"/>
          </w:tcPr>
          <w:p w14:paraId="2A34F21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T接110kV文游田龙、T接110kV田龙甲线电缆线路工程</w:t>
            </w:r>
          </w:p>
        </w:tc>
        <w:tc>
          <w:tcPr>
            <w:tcW w:w="1320" w:type="dxa"/>
            <w:noWrap w:val="0"/>
            <w:vAlign w:val="center"/>
          </w:tcPr>
          <w:p w14:paraId="6E194E8D">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56478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116E282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w:t>
            </w:r>
          </w:p>
        </w:tc>
        <w:tc>
          <w:tcPr>
            <w:tcW w:w="7270" w:type="dxa"/>
            <w:noWrap w:val="0"/>
            <w:vAlign w:val="center"/>
          </w:tcPr>
          <w:p w14:paraId="31063A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输电线路试运 110kV</w:t>
            </w:r>
          </w:p>
        </w:tc>
        <w:tc>
          <w:tcPr>
            <w:tcW w:w="1320" w:type="dxa"/>
            <w:noWrap w:val="0"/>
            <w:vAlign w:val="center"/>
          </w:tcPr>
          <w:p w14:paraId="4A2D5AAA">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6D30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9EB06B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c>
          <w:tcPr>
            <w:tcW w:w="7270" w:type="dxa"/>
            <w:noWrap w:val="0"/>
            <w:vAlign w:val="center"/>
          </w:tcPr>
          <w:p w14:paraId="02D659E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电缆护层试验 摇测</w:t>
            </w:r>
          </w:p>
        </w:tc>
        <w:tc>
          <w:tcPr>
            <w:tcW w:w="1320" w:type="dxa"/>
            <w:noWrap w:val="0"/>
            <w:vAlign w:val="center"/>
          </w:tcPr>
          <w:p w14:paraId="7E8084B0">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08EF8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8EE574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3</w:t>
            </w:r>
          </w:p>
        </w:tc>
        <w:tc>
          <w:tcPr>
            <w:tcW w:w="7270" w:type="dxa"/>
            <w:noWrap w:val="0"/>
            <w:vAlign w:val="center"/>
          </w:tcPr>
          <w:p w14:paraId="16352DB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电缆护层试验 耐压试验</w:t>
            </w:r>
          </w:p>
        </w:tc>
        <w:tc>
          <w:tcPr>
            <w:tcW w:w="1320" w:type="dxa"/>
            <w:noWrap w:val="0"/>
            <w:vAlign w:val="center"/>
          </w:tcPr>
          <w:p w14:paraId="45B2E159">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4A96E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47787D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4</w:t>
            </w:r>
          </w:p>
        </w:tc>
        <w:tc>
          <w:tcPr>
            <w:tcW w:w="7270" w:type="dxa"/>
            <w:noWrap w:val="0"/>
            <w:vAlign w:val="center"/>
          </w:tcPr>
          <w:p w14:paraId="3E7CACE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电缆护层试验 交叉互联系统试验</w:t>
            </w:r>
          </w:p>
        </w:tc>
        <w:tc>
          <w:tcPr>
            <w:tcW w:w="1320" w:type="dxa"/>
            <w:noWrap w:val="0"/>
            <w:vAlign w:val="center"/>
          </w:tcPr>
          <w:p w14:paraId="7FDFB793">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4922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4B86EDD0">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5</w:t>
            </w:r>
          </w:p>
        </w:tc>
        <w:tc>
          <w:tcPr>
            <w:tcW w:w="7270" w:type="dxa"/>
            <w:noWrap w:val="0"/>
            <w:vAlign w:val="center"/>
          </w:tcPr>
          <w:p w14:paraId="629F4CB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电缆主绝缘交流耐压试验 110kV 长度10km以内</w:t>
            </w:r>
          </w:p>
        </w:tc>
        <w:tc>
          <w:tcPr>
            <w:tcW w:w="1320" w:type="dxa"/>
            <w:noWrap w:val="0"/>
            <w:vAlign w:val="center"/>
          </w:tcPr>
          <w:p w14:paraId="547E6F86">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r w14:paraId="12CB2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A7A2F4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6</w:t>
            </w:r>
          </w:p>
        </w:tc>
        <w:tc>
          <w:tcPr>
            <w:tcW w:w="7270" w:type="dxa"/>
            <w:noWrap w:val="0"/>
            <w:vAlign w:val="center"/>
          </w:tcPr>
          <w:p w14:paraId="0E9A13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高频分布式局部放电试验 110kV</w:t>
            </w:r>
          </w:p>
        </w:tc>
        <w:tc>
          <w:tcPr>
            <w:tcW w:w="1320" w:type="dxa"/>
            <w:noWrap w:val="0"/>
            <w:vAlign w:val="center"/>
          </w:tcPr>
          <w:p w14:paraId="79C7FC04">
            <w:pPr>
              <w:keepNext w:val="0"/>
              <w:keepLines w:val="0"/>
              <w:suppressLineNumbers w:val="0"/>
              <w:autoSpaceDE w:val="0"/>
              <w:autoSpaceDN w:val="0"/>
              <w:spacing w:before="0" w:beforeAutospacing="0" w:after="0" w:afterAutospacing="0"/>
              <w:ind w:left="0" w:right="0"/>
              <w:jc w:val="center"/>
              <w:rPr>
                <w:rFonts w:hint="eastAsia" w:asciiTheme="minorEastAsia" w:hAnsiTheme="minorEastAsia" w:eastAsiaTheme="minorEastAsia" w:cstheme="minorEastAsia"/>
                <w:color w:val="auto"/>
                <w:sz w:val="24"/>
                <w:szCs w:val="24"/>
                <w:highlight w:val="none"/>
              </w:rPr>
            </w:pPr>
          </w:p>
        </w:tc>
      </w:tr>
    </w:tbl>
    <w:p w14:paraId="61A3A3FD">
      <w:pPr>
        <w:pStyle w:val="6"/>
        <w:rPr>
          <w:rFonts w:hint="eastAsia"/>
          <w:color w:val="auto"/>
          <w:highlight w:val="none"/>
        </w:rPr>
      </w:pPr>
    </w:p>
    <w:p w14:paraId="6019CA5C">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asciiTheme="minorEastAsia" w:hAnsiTheme="minorEastAsia" w:eastAsiaTheme="minorEastAsia" w:cstheme="minorEastAsia"/>
          <w:color w:val="auto"/>
          <w:sz w:val="24"/>
          <w:szCs w:val="24"/>
          <w:highlight w:val="none"/>
          <w:lang w:val="en-US" w:eastAsia="zh-CN"/>
        </w:rPr>
      </w:pPr>
    </w:p>
    <w:p w14:paraId="291E6984">
      <w:pPr>
        <w:pStyle w:val="3"/>
        <w:keepNext w:val="0"/>
        <w:keepLines w:val="0"/>
        <w:pageBreakBefore w:val="0"/>
        <w:numPr>
          <w:ilvl w:val="0"/>
          <w:numId w:val="8"/>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全面开展标准建设清单（另附清单表格）</w:t>
      </w:r>
    </w:p>
    <w:tbl>
      <w:tblPr>
        <w:tblStyle w:val="1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14:paraId="252B5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14:paraId="576BBEEF">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r>
              <w:rPr>
                <w:rFonts w:hint="eastAsia" w:ascii="宋体" w:hAnsi="宋体"/>
                <w:color w:val="auto"/>
                <w:szCs w:val="21"/>
                <w:highlight w:val="none"/>
              </w:rPr>
              <w:t>序号</w:t>
            </w:r>
          </w:p>
        </w:tc>
        <w:tc>
          <w:tcPr>
            <w:tcW w:w="3223" w:type="dxa"/>
            <w:noWrap w:val="0"/>
            <w:vAlign w:val="center"/>
          </w:tcPr>
          <w:p w14:paraId="371FDD72">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r>
              <w:rPr>
                <w:rFonts w:hint="eastAsia" w:ascii="宋体" w:hAnsi="宋体"/>
                <w:color w:val="auto"/>
                <w:szCs w:val="21"/>
                <w:highlight w:val="none"/>
              </w:rPr>
              <w:t>标准点</w:t>
            </w:r>
          </w:p>
        </w:tc>
        <w:tc>
          <w:tcPr>
            <w:tcW w:w="2268" w:type="dxa"/>
            <w:noWrap w:val="0"/>
            <w:vAlign w:val="center"/>
          </w:tcPr>
          <w:p w14:paraId="68FF904A">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r>
              <w:rPr>
                <w:rFonts w:hint="eastAsia" w:ascii="宋体" w:hAnsi="宋体"/>
                <w:color w:val="auto"/>
                <w:szCs w:val="21"/>
                <w:highlight w:val="none"/>
              </w:rPr>
              <w:t>部位</w:t>
            </w:r>
          </w:p>
        </w:tc>
        <w:tc>
          <w:tcPr>
            <w:tcW w:w="1541" w:type="dxa"/>
            <w:noWrap w:val="0"/>
            <w:vAlign w:val="center"/>
          </w:tcPr>
          <w:p w14:paraId="7219DC40">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r>
              <w:rPr>
                <w:rFonts w:hint="eastAsia" w:ascii="宋体" w:hAnsi="宋体"/>
                <w:color w:val="auto"/>
                <w:szCs w:val="21"/>
                <w:highlight w:val="none"/>
              </w:rPr>
              <w:t>作法</w:t>
            </w:r>
          </w:p>
        </w:tc>
        <w:tc>
          <w:tcPr>
            <w:tcW w:w="1541" w:type="dxa"/>
            <w:noWrap w:val="0"/>
            <w:vAlign w:val="center"/>
          </w:tcPr>
          <w:p w14:paraId="37F8C42D">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r>
              <w:rPr>
                <w:rFonts w:hint="eastAsia" w:ascii="宋体" w:hAnsi="宋体"/>
                <w:color w:val="auto"/>
                <w:szCs w:val="21"/>
                <w:highlight w:val="none"/>
              </w:rPr>
              <w:t>备注</w:t>
            </w:r>
          </w:p>
        </w:tc>
      </w:tr>
      <w:tr w14:paraId="6BB8C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5A81A5EE">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3223" w:type="dxa"/>
            <w:noWrap w:val="0"/>
            <w:vAlign w:val="center"/>
          </w:tcPr>
          <w:p w14:paraId="3CC6DE2A">
            <w:pPr>
              <w:keepNext w:val="0"/>
              <w:keepLines w:val="0"/>
              <w:suppressLineNumbers w:val="0"/>
              <w:autoSpaceDE w:val="0"/>
              <w:autoSpaceDN w:val="0"/>
              <w:spacing w:before="0" w:beforeAutospacing="0" w:after="0" w:afterAutospacing="0"/>
              <w:ind w:left="0" w:right="0"/>
              <w:rPr>
                <w:rFonts w:hint="eastAsia" w:ascii="宋体" w:hAnsi="宋体"/>
                <w:color w:val="auto"/>
                <w:szCs w:val="21"/>
                <w:highlight w:val="none"/>
              </w:rPr>
            </w:pPr>
          </w:p>
        </w:tc>
        <w:tc>
          <w:tcPr>
            <w:tcW w:w="2268" w:type="dxa"/>
            <w:noWrap w:val="0"/>
            <w:vAlign w:val="center"/>
          </w:tcPr>
          <w:p w14:paraId="73B86699">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14:paraId="128951AE">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14:paraId="46C85AFF">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r>
      <w:tr w14:paraId="46F2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10C13D82">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3223" w:type="dxa"/>
            <w:noWrap w:val="0"/>
            <w:vAlign w:val="center"/>
          </w:tcPr>
          <w:p w14:paraId="23BE49A3">
            <w:pPr>
              <w:keepNext w:val="0"/>
              <w:keepLines w:val="0"/>
              <w:suppressLineNumbers w:val="0"/>
              <w:autoSpaceDE w:val="0"/>
              <w:autoSpaceDN w:val="0"/>
              <w:spacing w:before="0" w:beforeAutospacing="0" w:after="0" w:afterAutospacing="0"/>
              <w:ind w:left="0" w:right="0"/>
              <w:rPr>
                <w:rFonts w:hint="eastAsia" w:ascii="宋体" w:hAnsi="宋体"/>
                <w:color w:val="auto"/>
                <w:szCs w:val="21"/>
                <w:highlight w:val="none"/>
              </w:rPr>
            </w:pPr>
          </w:p>
        </w:tc>
        <w:tc>
          <w:tcPr>
            <w:tcW w:w="2268" w:type="dxa"/>
            <w:noWrap w:val="0"/>
            <w:vAlign w:val="center"/>
          </w:tcPr>
          <w:p w14:paraId="5384AB94">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14:paraId="0B101214">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14:paraId="67D248B3">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r>
      <w:tr w14:paraId="35454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13AB82D8">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3223" w:type="dxa"/>
            <w:noWrap w:val="0"/>
            <w:vAlign w:val="center"/>
          </w:tcPr>
          <w:p w14:paraId="0FFBC6A6">
            <w:pPr>
              <w:keepNext w:val="0"/>
              <w:keepLines w:val="0"/>
              <w:suppressLineNumbers w:val="0"/>
              <w:autoSpaceDE w:val="0"/>
              <w:autoSpaceDN w:val="0"/>
              <w:spacing w:before="0" w:beforeAutospacing="0" w:after="0" w:afterAutospacing="0"/>
              <w:ind w:left="0" w:right="0"/>
              <w:rPr>
                <w:rFonts w:hint="eastAsia" w:ascii="宋体" w:hAnsi="宋体"/>
                <w:color w:val="auto"/>
                <w:szCs w:val="21"/>
                <w:highlight w:val="none"/>
              </w:rPr>
            </w:pPr>
          </w:p>
        </w:tc>
        <w:tc>
          <w:tcPr>
            <w:tcW w:w="2268" w:type="dxa"/>
            <w:noWrap w:val="0"/>
            <w:vAlign w:val="center"/>
          </w:tcPr>
          <w:p w14:paraId="4C72D8AF">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14:paraId="23997CBF">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14:paraId="76C1F293">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r>
      <w:tr w14:paraId="75681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035E978F">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3223" w:type="dxa"/>
            <w:noWrap w:val="0"/>
            <w:vAlign w:val="center"/>
          </w:tcPr>
          <w:p w14:paraId="377E2786">
            <w:pPr>
              <w:keepNext w:val="0"/>
              <w:keepLines w:val="0"/>
              <w:suppressLineNumbers w:val="0"/>
              <w:autoSpaceDE w:val="0"/>
              <w:autoSpaceDN w:val="0"/>
              <w:spacing w:before="0" w:beforeAutospacing="0" w:after="0" w:afterAutospacing="0"/>
              <w:ind w:left="0" w:right="0"/>
              <w:rPr>
                <w:rFonts w:hint="eastAsia" w:ascii="宋体" w:hAnsi="宋体"/>
                <w:color w:val="auto"/>
                <w:szCs w:val="21"/>
                <w:highlight w:val="none"/>
              </w:rPr>
            </w:pPr>
          </w:p>
        </w:tc>
        <w:tc>
          <w:tcPr>
            <w:tcW w:w="2268" w:type="dxa"/>
            <w:noWrap w:val="0"/>
            <w:vAlign w:val="center"/>
          </w:tcPr>
          <w:p w14:paraId="38C6F68D">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14:paraId="21FB2D9D">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c>
          <w:tcPr>
            <w:tcW w:w="1541" w:type="dxa"/>
            <w:noWrap w:val="0"/>
            <w:vAlign w:val="center"/>
          </w:tcPr>
          <w:p w14:paraId="5D911F62">
            <w:pPr>
              <w:keepNext w:val="0"/>
              <w:keepLines w:val="0"/>
              <w:suppressLineNumbers w:val="0"/>
              <w:autoSpaceDE w:val="0"/>
              <w:autoSpaceDN w:val="0"/>
              <w:spacing w:before="0" w:beforeAutospacing="0" w:after="0" w:afterAutospacing="0"/>
              <w:ind w:left="0" w:right="0"/>
              <w:jc w:val="center"/>
              <w:rPr>
                <w:rFonts w:hint="eastAsia" w:ascii="宋体" w:hAnsi="宋体"/>
                <w:color w:val="auto"/>
                <w:szCs w:val="21"/>
                <w:highlight w:val="none"/>
              </w:rPr>
            </w:pPr>
          </w:p>
        </w:tc>
      </w:tr>
    </w:tbl>
    <w:p w14:paraId="4D6966BE">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color w:val="auto"/>
          <w:highlight w:val="none"/>
          <w:lang w:val="en-US" w:eastAsia="zh-CN"/>
        </w:rPr>
      </w:pPr>
    </w:p>
    <w:p w14:paraId="7FA8F22E">
      <w:pPr>
        <w:pStyle w:val="3"/>
        <w:keepNext w:val="0"/>
        <w:keepLines w:val="0"/>
        <w:pageBreakBefore w:val="0"/>
        <w:numPr>
          <w:ilvl w:val="0"/>
          <w:numId w:val="8"/>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p>
    <w:tbl>
      <w:tblPr>
        <w:tblStyle w:val="16"/>
        <w:tblW w:w="84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35"/>
        <w:gridCol w:w="2486"/>
        <w:gridCol w:w="658"/>
        <w:gridCol w:w="1925"/>
        <w:gridCol w:w="2587"/>
      </w:tblGrid>
      <w:tr w14:paraId="576BA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40" w:hRule="atLeast"/>
        </w:trPr>
        <w:tc>
          <w:tcPr>
            <w:tcW w:w="8491" w:type="dxa"/>
            <w:gridSpan w:val="5"/>
            <w:tcBorders>
              <w:top w:val="nil"/>
              <w:left w:val="nil"/>
              <w:bottom w:val="nil"/>
              <w:right w:val="nil"/>
            </w:tcBorders>
            <w:shd w:val="clear" w:color="auto" w:fill="auto"/>
            <w:tcMar>
              <w:top w:w="15" w:type="dxa"/>
              <w:left w:w="15" w:type="dxa"/>
              <w:right w:w="15" w:type="dxa"/>
            </w:tcMar>
            <w:vAlign w:val="center"/>
          </w:tcPr>
          <w:p w14:paraId="44A158E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    投标人的人员投入及配置机具应符合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ascii="宋体" w:hAnsi="宋体" w:eastAsia="宋体" w:cs="宋体"/>
                <w:i w:val="0"/>
                <w:color w:val="auto"/>
                <w:kern w:val="0"/>
                <w:sz w:val="24"/>
                <w:szCs w:val="24"/>
                <w:highlight w:val="none"/>
                <w:u w:val="none"/>
                <w:lang w:val="en-US" w:eastAsia="zh-CN" w:bidi="ar"/>
              </w:rPr>
              <w:t>《关于印发广东电网有限责任公司施工承包商“三基”工程建设工作指引的通知》（广电建〔2020〕35号）的要求，具体配置应不低于以下标准：</w:t>
            </w:r>
          </w:p>
        </w:tc>
      </w:tr>
      <w:tr w14:paraId="5B47E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7F89FC4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（一）施工力量配置要求</w:t>
            </w:r>
          </w:p>
        </w:tc>
      </w:tr>
      <w:tr w14:paraId="0540F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72BF3A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（1）项目管理人员</w:t>
            </w:r>
          </w:p>
        </w:tc>
      </w:tr>
      <w:tr w14:paraId="091C9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1F4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F0C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岗位（工种）</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E0B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人员数量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15A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兼项与否</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C32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备注说明</w:t>
            </w:r>
          </w:p>
        </w:tc>
      </w:tr>
      <w:tr w14:paraId="0053D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474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216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项目经理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BE0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165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不可兼项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84897">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输变电工程可配置</w:t>
            </w:r>
            <w:r>
              <w:rPr>
                <w:rFonts w:hint="default" w:ascii="Calibri" w:hAnsi="Calibri" w:eastAsia="宋体" w:cs="Calibri"/>
                <w:i w:val="0"/>
                <w:color w:val="auto"/>
                <w:kern w:val="0"/>
                <w:sz w:val="24"/>
                <w:szCs w:val="24"/>
                <w:highlight w:val="none"/>
                <w:u w:val="none"/>
                <w:lang w:val="en-US" w:eastAsia="zh-CN" w:bidi="ar"/>
              </w:rPr>
              <w:t>1-2</w:t>
            </w:r>
            <w:r>
              <w:rPr>
                <w:rFonts w:hint="eastAsia" w:ascii="宋体" w:hAnsi="宋体" w:eastAsia="宋体" w:cs="宋体"/>
                <w:i w:val="0"/>
                <w:color w:val="auto"/>
                <w:kern w:val="0"/>
                <w:sz w:val="24"/>
                <w:szCs w:val="24"/>
                <w:highlight w:val="none"/>
                <w:u w:val="none"/>
                <w:lang w:val="en-US" w:eastAsia="zh-CN" w:bidi="ar"/>
              </w:rPr>
              <w:t>名副经理，专门负责土建工程或线路工程</w:t>
            </w:r>
          </w:p>
        </w:tc>
      </w:tr>
      <w:tr w14:paraId="63B42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962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B72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项目总工（技术负责人）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D4C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C07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不可兼项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8BB7C">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输变电工程可配置</w:t>
            </w:r>
            <w:r>
              <w:rPr>
                <w:rFonts w:hint="default" w:ascii="Calibri" w:hAnsi="Calibri" w:eastAsia="宋体" w:cs="Calibri"/>
                <w:i w:val="0"/>
                <w:color w:val="auto"/>
                <w:kern w:val="0"/>
                <w:sz w:val="24"/>
                <w:szCs w:val="24"/>
                <w:highlight w:val="none"/>
                <w:u w:val="none"/>
                <w:lang w:val="en-US" w:eastAsia="zh-CN" w:bidi="ar"/>
              </w:rPr>
              <w:t>1-2</w:t>
            </w:r>
            <w:r>
              <w:rPr>
                <w:rFonts w:hint="eastAsia" w:ascii="宋体" w:hAnsi="宋体" w:eastAsia="宋体" w:cs="宋体"/>
                <w:i w:val="0"/>
                <w:color w:val="auto"/>
                <w:kern w:val="0"/>
                <w:sz w:val="24"/>
                <w:szCs w:val="24"/>
                <w:highlight w:val="none"/>
                <w:u w:val="none"/>
                <w:lang w:val="en-US" w:eastAsia="zh-CN" w:bidi="ar"/>
              </w:rPr>
              <w:t>名副总工或技术员，专门负责土建工程或线路工程</w:t>
            </w:r>
          </w:p>
        </w:tc>
      </w:tr>
      <w:tr w14:paraId="7968A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9D9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105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质检员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A01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F58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项目内可兼项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07CA0">
            <w:pPr>
              <w:keepNext w:val="0"/>
              <w:keepLines w:val="0"/>
              <w:suppressLineNumbers w:val="0"/>
              <w:spacing w:before="0" w:beforeAutospacing="0" w:after="0" w:afterAutospacing="0"/>
              <w:ind w:left="0" w:right="0"/>
              <w:jc w:val="both"/>
              <w:rPr>
                <w:rFonts w:hint="default" w:ascii="Calibri" w:hAnsi="Calibri" w:eastAsia="宋体" w:cs="Calibri"/>
                <w:i w:val="0"/>
                <w:color w:val="auto"/>
                <w:sz w:val="24"/>
                <w:szCs w:val="24"/>
                <w:highlight w:val="none"/>
                <w:u w:val="none"/>
              </w:rPr>
            </w:pPr>
          </w:p>
        </w:tc>
      </w:tr>
      <w:tr w14:paraId="0FBDA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8F7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301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安全员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243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123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项目内可兼项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D2A66">
            <w:pPr>
              <w:keepNext w:val="0"/>
              <w:keepLines w:val="0"/>
              <w:suppressLineNumbers w:val="0"/>
              <w:spacing w:before="0" w:beforeAutospacing="0" w:after="0" w:afterAutospacing="0"/>
              <w:ind w:left="0" w:right="0"/>
              <w:jc w:val="both"/>
              <w:rPr>
                <w:rFonts w:hint="default" w:ascii="Calibri" w:hAnsi="Calibri" w:eastAsia="宋体" w:cs="Calibri"/>
                <w:i w:val="0"/>
                <w:color w:val="auto"/>
                <w:sz w:val="24"/>
                <w:szCs w:val="24"/>
                <w:highlight w:val="none"/>
                <w:u w:val="none"/>
              </w:rPr>
            </w:pPr>
          </w:p>
        </w:tc>
      </w:tr>
      <w:tr w14:paraId="7B224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BA7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312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机具管理员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0AF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E82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同一地区可适度兼项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9125A">
            <w:pPr>
              <w:keepNext w:val="0"/>
              <w:keepLines w:val="0"/>
              <w:suppressLineNumbers w:val="0"/>
              <w:spacing w:before="0" w:beforeAutospacing="0" w:after="0" w:afterAutospacing="0"/>
              <w:ind w:left="0" w:right="0"/>
              <w:jc w:val="both"/>
              <w:rPr>
                <w:rFonts w:hint="default" w:ascii="Calibri" w:hAnsi="Calibri" w:eastAsia="宋体" w:cs="Calibri"/>
                <w:i w:val="0"/>
                <w:color w:val="auto"/>
                <w:sz w:val="24"/>
                <w:szCs w:val="24"/>
                <w:highlight w:val="none"/>
                <w:u w:val="none"/>
              </w:rPr>
            </w:pPr>
          </w:p>
        </w:tc>
      </w:tr>
      <w:tr w14:paraId="48641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B53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BCB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材料员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57D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89F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同一地区可适度兼项、可项目内兼项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2A431">
            <w:pPr>
              <w:keepNext w:val="0"/>
              <w:keepLines w:val="0"/>
              <w:suppressLineNumbers w:val="0"/>
              <w:spacing w:before="0" w:beforeAutospacing="0" w:after="0" w:afterAutospacing="0"/>
              <w:ind w:left="0" w:right="0"/>
              <w:jc w:val="both"/>
              <w:rPr>
                <w:rFonts w:hint="default" w:ascii="Calibri" w:hAnsi="Calibri" w:eastAsia="宋体" w:cs="Calibri"/>
                <w:i w:val="0"/>
                <w:color w:val="auto"/>
                <w:sz w:val="24"/>
                <w:szCs w:val="24"/>
                <w:highlight w:val="none"/>
                <w:u w:val="none"/>
              </w:rPr>
            </w:pPr>
          </w:p>
        </w:tc>
      </w:tr>
      <w:tr w14:paraId="2AE58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C04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935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资料员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387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F85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C2C38B">
            <w:pPr>
              <w:keepNext w:val="0"/>
              <w:keepLines w:val="0"/>
              <w:suppressLineNumbers w:val="0"/>
              <w:spacing w:before="0" w:beforeAutospacing="0" w:after="0" w:afterAutospacing="0"/>
              <w:ind w:left="0" w:right="0"/>
              <w:rPr>
                <w:rFonts w:hint="eastAsia" w:ascii="宋体" w:hAnsi="宋体" w:eastAsia="宋体" w:cs="宋体"/>
                <w:i w:val="0"/>
                <w:color w:val="auto"/>
                <w:sz w:val="24"/>
                <w:szCs w:val="24"/>
                <w:highlight w:val="none"/>
                <w:u w:val="none"/>
              </w:rPr>
            </w:pPr>
          </w:p>
        </w:tc>
      </w:tr>
      <w:tr w14:paraId="729BF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06399C6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（2）班组及技术工人</w:t>
            </w:r>
          </w:p>
        </w:tc>
      </w:tr>
      <w:tr w14:paraId="1C2A2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E86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F8A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类型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D94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班组数量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A00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本项目自有人员数量要求</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13F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工种配置</w:t>
            </w:r>
          </w:p>
        </w:tc>
      </w:tr>
      <w:tr w14:paraId="01F9A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FFF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3F3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变电工程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ABA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D2E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34</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C79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高压电工、焊接与切割、高处作业、起重与司索、导线压接及普工、继电保护、低压电工、焊接与切割、起重与司索及普工、高压试验、高处作业及普工等</w:t>
            </w:r>
          </w:p>
        </w:tc>
      </w:tr>
      <w:tr w14:paraId="03DE3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C00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5C9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线路工程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4C7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C8B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16</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8A4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高处作业、起重与司索、绞磨机操作及普工、张力机操作、牵引机操作、液压、测量、高处作业、起重与司索、绞磨操作、及普工等</w:t>
            </w:r>
          </w:p>
        </w:tc>
      </w:tr>
      <w:tr w14:paraId="51550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77640E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（二）施工机具配置要求</w:t>
            </w:r>
          </w:p>
        </w:tc>
      </w:tr>
      <w:tr w14:paraId="685ED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054B15C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（1）变电站工程（按项目配置，且不含试验）</w:t>
            </w:r>
          </w:p>
        </w:tc>
      </w:tr>
      <w:tr w14:paraId="51B68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492F986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①电气安装</w:t>
            </w:r>
          </w:p>
        </w:tc>
      </w:tr>
      <w:tr w14:paraId="0E33A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F01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18F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机具名称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788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BB1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本项目数量要求</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9EE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lang w:val="en-US" w:eastAsia="zh-CN"/>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14:paraId="4A849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FCF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922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真空滤油机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E92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9EA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0F89E">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color w:val="auto"/>
                <w:sz w:val="24"/>
                <w:szCs w:val="24"/>
                <w:highlight w:val="none"/>
                <w:u w:val="none"/>
                <w:lang w:val="en-US" w:eastAsia="zh-CN"/>
              </w:rPr>
            </w:pPr>
            <w:r>
              <w:rPr>
                <w:rFonts w:hint="eastAsia" w:ascii="宋体" w:hAnsi="宋体" w:eastAsia="宋体" w:cs="宋体"/>
                <w:i w:val="0"/>
                <w:color w:val="auto"/>
                <w:sz w:val="24"/>
                <w:szCs w:val="24"/>
                <w:highlight w:val="none"/>
                <w:u w:val="none"/>
              </w:rPr>
              <w:t>需提供有效证明材料</w:t>
            </w:r>
          </w:p>
        </w:tc>
      </w:tr>
      <w:tr w14:paraId="69A25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3B0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D50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真空抽气机组</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E09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6DF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7AA97">
            <w:pPr>
              <w:keepNext w:val="0"/>
              <w:keepLines w:val="0"/>
              <w:suppressLineNumbers w:val="0"/>
              <w:spacing w:before="0" w:beforeAutospacing="0" w:after="0" w:afterAutospacing="0"/>
              <w:ind w:left="0" w:leftChars="0" w:right="0" w:rightChars="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A857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BE8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611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干燥空气发生器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679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D2D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FC086">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4446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0ED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EF2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烘箱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885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6C6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32FF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auto"/>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14:paraId="4C20A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4D0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BF5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221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59E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6A284">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9C92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714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8C0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SF6气体回收处理装置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F7C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99D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5B711">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需提供有效证明材料</w:t>
            </w:r>
          </w:p>
        </w:tc>
      </w:tr>
      <w:tr w14:paraId="4AC59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0EE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206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交流氩弧焊机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DF2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46F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3F0C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需提供有效证明材料</w:t>
            </w:r>
          </w:p>
        </w:tc>
      </w:tr>
      <w:tr w14:paraId="7BAB3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CE9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280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电动坡口机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146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464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D2C7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需提供有效证明材料</w:t>
            </w:r>
          </w:p>
        </w:tc>
      </w:tr>
      <w:tr w14:paraId="3A1FA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DB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6A2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合金切割机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7A2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E1D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3D27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需提供有效证明材料</w:t>
            </w:r>
          </w:p>
        </w:tc>
      </w:tr>
      <w:tr w14:paraId="5EDE4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D61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46B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B8A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F40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CE52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1BB3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61C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15B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导线液压压接机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4DC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23E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9CB83">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需提供有效证明材料</w:t>
            </w:r>
          </w:p>
        </w:tc>
      </w:tr>
      <w:tr w14:paraId="1A3B0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327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E67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液压电缆支架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728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47C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ACE6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D45F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0D0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17D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D2D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4D2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36CD4">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需提供有效证明材料</w:t>
            </w:r>
          </w:p>
        </w:tc>
      </w:tr>
      <w:tr w14:paraId="5A8E0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9CD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C24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台式钻床</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3B2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00F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A795E">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3345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4EA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58A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电冲剪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70B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04D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AB17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7BC3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4CA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FB6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冲孔机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6B3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0BB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E7F98">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A298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976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493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弯排机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964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C4F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6C052">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EE1A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C52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672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弯管机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88A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B81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99014">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29E7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848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EF0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蓄电池放电试验装置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FA7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84E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65FC1">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4E6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BD8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B1C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蓄电池内阻测量仪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C14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503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3C5F2">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F165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AD8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023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D06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2D3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B4F4C">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需提供有效证明材料</w:t>
            </w:r>
          </w:p>
        </w:tc>
      </w:tr>
      <w:tr w14:paraId="2A392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A11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546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液压叉车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C53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42D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920C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7FD4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6BB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5C1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7F3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067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E33BA">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BF0F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149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492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F35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E6F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37EC7">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需提供有效证明材料</w:t>
            </w:r>
          </w:p>
        </w:tc>
      </w:tr>
      <w:tr w14:paraId="1C643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889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F09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数字真空计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333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CF9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D5821">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4F06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3B6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EC1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02D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A09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286D4">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7966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B78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51A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8FD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F5F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21F36">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4E95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6A8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28</w:t>
            </w:r>
          </w:p>
        </w:tc>
        <w:tc>
          <w:tcPr>
            <w:tcW w:w="24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D7038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SF</w:t>
            </w:r>
            <w:r>
              <w:rPr>
                <w:rFonts w:hint="eastAsia" w:ascii="宋体" w:hAnsi="宋体" w:eastAsia="宋体" w:cs="宋体"/>
                <w:i w:val="0"/>
                <w:color w:val="auto"/>
                <w:kern w:val="0"/>
                <w:sz w:val="24"/>
                <w:szCs w:val="24"/>
                <w:highlight w:val="none"/>
                <w:u w:val="none"/>
                <w:vertAlign w:val="subscript"/>
                <w:lang w:val="en-US" w:eastAsia="zh-CN" w:bidi="ar"/>
              </w:rPr>
              <w:t>6</w:t>
            </w:r>
            <w:r>
              <w:rPr>
                <w:rFonts w:hint="eastAsia" w:ascii="宋体" w:hAnsi="宋体" w:eastAsia="宋体" w:cs="宋体"/>
                <w:i w:val="0"/>
                <w:color w:val="auto"/>
                <w:kern w:val="0"/>
                <w:sz w:val="24"/>
                <w:szCs w:val="24"/>
                <w:highlight w:val="none"/>
                <w:u w:val="none"/>
                <w:lang w:val="en-US" w:eastAsia="zh-CN" w:bidi="ar"/>
              </w:rPr>
              <w:t>气体检漏仪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DB7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F6B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BED8C">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需提供有效证明材料</w:t>
            </w:r>
          </w:p>
        </w:tc>
      </w:tr>
      <w:tr w14:paraId="55B33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E62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DF2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F75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1A8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4</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252B7">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23BC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39F18C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（2）线路工程（按班组配置）</w:t>
            </w:r>
          </w:p>
        </w:tc>
      </w:tr>
      <w:tr w14:paraId="6C329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2F2AB4E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①电缆敷设及附件安装</w:t>
            </w:r>
          </w:p>
        </w:tc>
      </w:tr>
      <w:tr w14:paraId="7B81F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AD4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420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0F6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9A1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数量</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D3B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24"/>
                <w:szCs w:val="24"/>
                <w:highlight w:val="none"/>
                <w:u w:val="none"/>
                <w:lang w:val="en-US" w:eastAsia="zh-CN"/>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14:paraId="4FA56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924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621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08A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114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23AB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需提供有效证明材料</w:t>
            </w:r>
          </w:p>
        </w:tc>
      </w:tr>
      <w:tr w14:paraId="35FDB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288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DA4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拉力计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406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139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89566">
            <w:pPr>
              <w:keepNext w:val="0"/>
              <w:keepLines w:val="0"/>
              <w:suppressLineNumbers w:val="0"/>
              <w:spacing w:before="0" w:beforeAutospacing="0" w:after="0" w:afterAutospacing="0"/>
              <w:ind w:left="0" w:right="0"/>
              <w:jc w:val="center"/>
              <w:rPr>
                <w:rFonts w:hint="default"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77DAA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8F6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7F9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电缆放线架（千斤顶）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2A3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768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6B09B">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E9A5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23C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4EC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牵引工具</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E23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0F5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9D795">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11A9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6B9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0EC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B79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690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7B6C1">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需提供有效证明材料</w:t>
            </w:r>
          </w:p>
        </w:tc>
      </w:tr>
      <w:tr w14:paraId="230A9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189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48A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电缆输送机（含总控箱、分控箱）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DD1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27C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6</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CEBE1">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需提供有效证明材料</w:t>
            </w:r>
          </w:p>
        </w:tc>
      </w:tr>
      <w:tr w14:paraId="6DD84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364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BB1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电缆校直机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DEB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ECA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47DE2">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9FE7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949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A5F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电动液压泵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5CA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783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0CBCE">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9E4D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8BD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BB0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超高压液压钳</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BC3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030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C5B18">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需提供有效证明材料</w:t>
            </w:r>
          </w:p>
        </w:tc>
      </w:tr>
      <w:tr w14:paraId="21E35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EA7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D60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B33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018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37958">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9037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D69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638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电缆加温机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68A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377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0217F">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7D84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1D6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778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环形电锯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D4D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307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832E7">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B746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7C8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C21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电动打磨沙带机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F76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7A9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D5CA9">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056F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B3A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1A9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链条扳手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2B6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7B9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45D1F">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5C8A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A16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B6C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手板葫芦、链条葫芦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7CE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312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D71AD">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需提供有效证明材料</w:t>
            </w:r>
          </w:p>
        </w:tc>
      </w:tr>
      <w:tr w14:paraId="0DFB2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2F6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870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9A9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138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229B2">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eastAsia="宋体" w:cs="宋体"/>
                <w:i w:val="0"/>
                <w:color w:val="auto"/>
                <w:sz w:val="24"/>
                <w:szCs w:val="24"/>
                <w:highlight w:val="none"/>
                <w:u w:val="none"/>
              </w:rPr>
              <w:t>需提供有效证明材料</w:t>
            </w:r>
          </w:p>
        </w:tc>
      </w:tr>
      <w:tr w14:paraId="77C37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381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0E0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016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63B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DA817">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13A6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39C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E6A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F5A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CCF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6D69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bl>
    <w:p w14:paraId="76EA3A9E">
      <w:pPr>
        <w:rPr>
          <w:color w:val="auto"/>
          <w:highlight w:val="none"/>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7248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A4BDAF">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A4BDAF">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CFC9A"/>
    <w:multiLevelType w:val="singleLevel"/>
    <w:tmpl w:val="BDBCFC9A"/>
    <w:lvl w:ilvl="0" w:tentative="0">
      <w:start w:val="6"/>
      <w:numFmt w:val="chineseCounting"/>
      <w:suff w:val="nothing"/>
      <w:lvlText w:val="%1、"/>
      <w:lvlJc w:val="left"/>
      <w:rPr>
        <w:rFonts w:hint="eastAsia"/>
      </w:rPr>
    </w:lvl>
  </w:abstractNum>
  <w:abstractNum w:abstractNumId="1">
    <w:nsid w:val="D6CD7849"/>
    <w:multiLevelType w:val="singleLevel"/>
    <w:tmpl w:val="D6CD7849"/>
    <w:lvl w:ilvl="0" w:tentative="0">
      <w:start w:val="1"/>
      <w:numFmt w:val="decimal"/>
      <w:suff w:val="nothing"/>
      <w:lvlText w:val="（%1）"/>
      <w:lvlJc w:val="left"/>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abstractNum w:abstractNumId="4">
    <w:nsid w:val="0D93AEAC"/>
    <w:multiLevelType w:val="singleLevel"/>
    <w:tmpl w:val="0D93AEAC"/>
    <w:lvl w:ilvl="0" w:tentative="0">
      <w:start w:val="2"/>
      <w:numFmt w:val="chineseCounting"/>
      <w:suff w:val="nothing"/>
      <w:lvlText w:val="%1、"/>
      <w:lvlJc w:val="left"/>
      <w:rPr>
        <w:rFonts w:hint="eastAsia"/>
      </w:rPr>
    </w:lvl>
  </w:abstractNum>
  <w:abstractNum w:abstractNumId="5">
    <w:nsid w:val="4122DDE1"/>
    <w:multiLevelType w:val="singleLevel"/>
    <w:tmpl w:val="4122DDE1"/>
    <w:lvl w:ilvl="0" w:tentative="0">
      <w:start w:val="2"/>
      <w:numFmt w:val="decimal"/>
      <w:suff w:val="nothing"/>
      <w:lvlText w:val="%1、"/>
      <w:lvlJc w:val="left"/>
    </w:lvl>
  </w:abstractNum>
  <w:abstractNum w:abstractNumId="6">
    <w:nsid w:val="5862E749"/>
    <w:multiLevelType w:val="singleLevel"/>
    <w:tmpl w:val="5862E749"/>
    <w:lvl w:ilvl="0" w:tentative="0">
      <w:start w:val="1"/>
      <w:numFmt w:val="chineseCounting"/>
      <w:suff w:val="nothing"/>
      <w:lvlText w:val="（%1）"/>
      <w:lvlJc w:val="left"/>
      <w:rPr>
        <w:rFonts w:hint="eastAsia"/>
      </w:rPr>
    </w:lvl>
  </w:abstractNum>
  <w:abstractNum w:abstractNumId="7">
    <w:nsid w:val="5B0B691A"/>
    <w:multiLevelType w:val="singleLevel"/>
    <w:tmpl w:val="5B0B691A"/>
    <w:lvl w:ilvl="0" w:tentative="0">
      <w:start w:val="1"/>
      <w:numFmt w:val="chineseCounting"/>
      <w:suff w:val="nothing"/>
      <w:lvlText w:val="（%1）"/>
      <w:lvlJc w:val="left"/>
      <w:rPr>
        <w:rFonts w:hint="eastAsia"/>
        <w:b/>
        <w:bCs/>
      </w:rPr>
    </w:lvl>
  </w:abstractNum>
  <w:num w:numId="1">
    <w:abstractNumId w:val="3"/>
  </w:num>
  <w:num w:numId="2">
    <w:abstractNumId w:val="4"/>
  </w:num>
  <w:num w:numId="3">
    <w:abstractNumId w:val="6"/>
  </w:num>
  <w:num w:numId="4">
    <w:abstractNumId w:val="7"/>
  </w:num>
  <w:num w:numId="5">
    <w:abstractNumId w:val="1"/>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256960"/>
    <w:rsid w:val="04A24F71"/>
    <w:rsid w:val="04E70084"/>
    <w:rsid w:val="06184256"/>
    <w:rsid w:val="06673BC1"/>
    <w:rsid w:val="06704E8E"/>
    <w:rsid w:val="06CD0147"/>
    <w:rsid w:val="076F3B3B"/>
    <w:rsid w:val="09381253"/>
    <w:rsid w:val="096917A5"/>
    <w:rsid w:val="0A461117"/>
    <w:rsid w:val="0B100715"/>
    <w:rsid w:val="0BC07002"/>
    <w:rsid w:val="0BE77DB6"/>
    <w:rsid w:val="0C094CFD"/>
    <w:rsid w:val="0CE340E1"/>
    <w:rsid w:val="0DDE6B08"/>
    <w:rsid w:val="0E2F4C02"/>
    <w:rsid w:val="0F3A3614"/>
    <w:rsid w:val="0F81532F"/>
    <w:rsid w:val="0FFB7608"/>
    <w:rsid w:val="104B4477"/>
    <w:rsid w:val="107144D2"/>
    <w:rsid w:val="10C049A5"/>
    <w:rsid w:val="116419AD"/>
    <w:rsid w:val="11DF6CFE"/>
    <w:rsid w:val="12BF484F"/>
    <w:rsid w:val="12DE266C"/>
    <w:rsid w:val="13383335"/>
    <w:rsid w:val="14440D4B"/>
    <w:rsid w:val="15056A61"/>
    <w:rsid w:val="151627A4"/>
    <w:rsid w:val="16D659BE"/>
    <w:rsid w:val="17817777"/>
    <w:rsid w:val="18464422"/>
    <w:rsid w:val="18945B0A"/>
    <w:rsid w:val="18E57496"/>
    <w:rsid w:val="197A1200"/>
    <w:rsid w:val="1A386933"/>
    <w:rsid w:val="1A6831E6"/>
    <w:rsid w:val="1AE2232B"/>
    <w:rsid w:val="1B1171C0"/>
    <w:rsid w:val="1B39780F"/>
    <w:rsid w:val="1B4A3D40"/>
    <w:rsid w:val="1B663F82"/>
    <w:rsid w:val="1C2D4629"/>
    <w:rsid w:val="1C43636C"/>
    <w:rsid w:val="1DBA25A5"/>
    <w:rsid w:val="1E2D2E8D"/>
    <w:rsid w:val="1E491709"/>
    <w:rsid w:val="1F635B0F"/>
    <w:rsid w:val="1F653C49"/>
    <w:rsid w:val="1F87021B"/>
    <w:rsid w:val="20735046"/>
    <w:rsid w:val="214B1110"/>
    <w:rsid w:val="216F4D5B"/>
    <w:rsid w:val="23A63D8D"/>
    <w:rsid w:val="23B738BA"/>
    <w:rsid w:val="24F737D8"/>
    <w:rsid w:val="260A4EB7"/>
    <w:rsid w:val="26DB4AA6"/>
    <w:rsid w:val="27771881"/>
    <w:rsid w:val="277C4D83"/>
    <w:rsid w:val="28921DC9"/>
    <w:rsid w:val="296B4D80"/>
    <w:rsid w:val="2B7A1376"/>
    <w:rsid w:val="2BD478A0"/>
    <w:rsid w:val="2CA17C08"/>
    <w:rsid w:val="2F37510F"/>
    <w:rsid w:val="2FF65FF8"/>
    <w:rsid w:val="300D195C"/>
    <w:rsid w:val="308725A7"/>
    <w:rsid w:val="30BF37B5"/>
    <w:rsid w:val="323E11F7"/>
    <w:rsid w:val="33A8162D"/>
    <w:rsid w:val="33B200AF"/>
    <w:rsid w:val="33E61BE2"/>
    <w:rsid w:val="33FF10DF"/>
    <w:rsid w:val="34F73E5B"/>
    <w:rsid w:val="35977EFB"/>
    <w:rsid w:val="35A14B2F"/>
    <w:rsid w:val="35B34724"/>
    <w:rsid w:val="361736AD"/>
    <w:rsid w:val="36D200CF"/>
    <w:rsid w:val="36E66AE3"/>
    <w:rsid w:val="379951F8"/>
    <w:rsid w:val="38382DC3"/>
    <w:rsid w:val="38793D95"/>
    <w:rsid w:val="38DE045C"/>
    <w:rsid w:val="392269F9"/>
    <w:rsid w:val="398F3BBD"/>
    <w:rsid w:val="3A06027D"/>
    <w:rsid w:val="3AD65514"/>
    <w:rsid w:val="3BE97038"/>
    <w:rsid w:val="3BF24D81"/>
    <w:rsid w:val="3BFE7BEA"/>
    <w:rsid w:val="3C4A35F1"/>
    <w:rsid w:val="3C5128C4"/>
    <w:rsid w:val="3EC5358C"/>
    <w:rsid w:val="3EC84E8D"/>
    <w:rsid w:val="3FAB4D2B"/>
    <w:rsid w:val="405C270D"/>
    <w:rsid w:val="41472A3B"/>
    <w:rsid w:val="4303008E"/>
    <w:rsid w:val="44596337"/>
    <w:rsid w:val="44982260"/>
    <w:rsid w:val="44D414C9"/>
    <w:rsid w:val="458F71DE"/>
    <w:rsid w:val="46472D5E"/>
    <w:rsid w:val="479821CF"/>
    <w:rsid w:val="482A0CA2"/>
    <w:rsid w:val="49132FA8"/>
    <w:rsid w:val="4950573F"/>
    <w:rsid w:val="496A657E"/>
    <w:rsid w:val="49843C09"/>
    <w:rsid w:val="4A4D27E4"/>
    <w:rsid w:val="4B3A1BDA"/>
    <w:rsid w:val="4BF83760"/>
    <w:rsid w:val="4C8349B8"/>
    <w:rsid w:val="4D696F8F"/>
    <w:rsid w:val="4D85403F"/>
    <w:rsid w:val="4DAE504E"/>
    <w:rsid w:val="4E497212"/>
    <w:rsid w:val="4EC6790A"/>
    <w:rsid w:val="503A045B"/>
    <w:rsid w:val="53D77306"/>
    <w:rsid w:val="53E967AE"/>
    <w:rsid w:val="54575F26"/>
    <w:rsid w:val="55C3156A"/>
    <w:rsid w:val="56AE57C6"/>
    <w:rsid w:val="56CE01F7"/>
    <w:rsid w:val="57021A30"/>
    <w:rsid w:val="57B32992"/>
    <w:rsid w:val="58D62EF6"/>
    <w:rsid w:val="59284CA9"/>
    <w:rsid w:val="59B65944"/>
    <w:rsid w:val="5A8A51F3"/>
    <w:rsid w:val="5AE41136"/>
    <w:rsid w:val="5B0320E2"/>
    <w:rsid w:val="5B9E2EC4"/>
    <w:rsid w:val="5BB53BEF"/>
    <w:rsid w:val="5BBB104B"/>
    <w:rsid w:val="5CC01E7D"/>
    <w:rsid w:val="5E86026A"/>
    <w:rsid w:val="608606DE"/>
    <w:rsid w:val="610E324A"/>
    <w:rsid w:val="61F31EFD"/>
    <w:rsid w:val="620B3E3F"/>
    <w:rsid w:val="62963ACE"/>
    <w:rsid w:val="63066BC7"/>
    <w:rsid w:val="64672037"/>
    <w:rsid w:val="64DD1846"/>
    <w:rsid w:val="65945D8D"/>
    <w:rsid w:val="65CD564B"/>
    <w:rsid w:val="65E348ED"/>
    <w:rsid w:val="66C35559"/>
    <w:rsid w:val="66E2506A"/>
    <w:rsid w:val="68570F93"/>
    <w:rsid w:val="685B745D"/>
    <w:rsid w:val="688D3FF7"/>
    <w:rsid w:val="692C4082"/>
    <w:rsid w:val="6A287B5E"/>
    <w:rsid w:val="6A90449C"/>
    <w:rsid w:val="6B303A1A"/>
    <w:rsid w:val="6B5524FB"/>
    <w:rsid w:val="6C1F098C"/>
    <w:rsid w:val="6C3953B5"/>
    <w:rsid w:val="6DAA2FDF"/>
    <w:rsid w:val="6E121228"/>
    <w:rsid w:val="7032315E"/>
    <w:rsid w:val="70D1495F"/>
    <w:rsid w:val="70ED510D"/>
    <w:rsid w:val="72E367CD"/>
    <w:rsid w:val="73D37F33"/>
    <w:rsid w:val="74401B1F"/>
    <w:rsid w:val="74AB30F4"/>
    <w:rsid w:val="754C6F3B"/>
    <w:rsid w:val="75B11AFF"/>
    <w:rsid w:val="75C976D3"/>
    <w:rsid w:val="75D32619"/>
    <w:rsid w:val="76954F1D"/>
    <w:rsid w:val="76E04877"/>
    <w:rsid w:val="780B6A75"/>
    <w:rsid w:val="7942286F"/>
    <w:rsid w:val="79804924"/>
    <w:rsid w:val="7B9C2193"/>
    <w:rsid w:val="7CB838AF"/>
    <w:rsid w:val="7D0F76D8"/>
    <w:rsid w:val="7DD1659C"/>
    <w:rsid w:val="7E2A080C"/>
    <w:rsid w:val="7E3420E0"/>
    <w:rsid w:val="7EA71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8">
    <w:name w:val="Default Paragraph Font"/>
    <w:qFormat/>
    <w:uiPriority w:val="0"/>
  </w:style>
  <w:style w:type="table" w:default="1" w:styleId="1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link w:val="22"/>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next w:val="9"/>
    <w:link w:val="21"/>
    <w:qFormat/>
    <w:uiPriority w:val="0"/>
    <w:pPr>
      <w:spacing w:after="120"/>
      <w:ind w:left="420" w:leftChars="200"/>
    </w:pPr>
  </w:style>
  <w:style w:type="paragraph" w:styleId="9">
    <w:name w:val="envelope return"/>
    <w:basedOn w:val="1"/>
    <w:unhideWhenUsed/>
    <w:qFormat/>
    <w:uiPriority w:val="99"/>
    <w:pPr>
      <w:snapToGrid w:val="0"/>
    </w:pPr>
    <w:rPr>
      <w:rFonts w:ascii="Arial" w:hAnsi="Arial" w:eastAsia="宋体" w:cs="Times New Roman"/>
      <w:sz w:val="30"/>
      <w:szCs w:val="24"/>
      <w:lang w:bidi="ar-SA"/>
    </w:rPr>
  </w:style>
  <w:style w:type="paragraph" w:styleId="10">
    <w:name w:val="Plain Text"/>
    <w:basedOn w:val="1"/>
    <w:link w:val="23"/>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rPr>
      <w:sz w:val="24"/>
    </w:rPr>
  </w:style>
  <w:style w:type="paragraph" w:styleId="14">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15">
    <w:name w:val="Body Text First Indent 2"/>
    <w:basedOn w:val="8"/>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7">
    <w:name w:val="Table Grid"/>
    <w:basedOn w:val="16"/>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9">
    <w:name w:val="目录 21"/>
    <w:basedOn w:val="1"/>
    <w:next w:val="1"/>
    <w:qFormat/>
    <w:uiPriority w:val="0"/>
    <w:pPr>
      <w:spacing w:before="100" w:beforeAutospacing="1" w:after="100" w:afterAutospacing="1"/>
      <w:ind w:left="420" w:leftChars="200"/>
    </w:pPr>
  </w:style>
  <w:style w:type="paragraph" w:customStyle="1" w:styleId="20">
    <w:name w:val="正文首行缩进1"/>
    <w:basedOn w:val="1"/>
    <w:qFormat/>
    <w:uiPriority w:val="0"/>
    <w:pPr>
      <w:spacing w:line="360" w:lineRule="auto"/>
      <w:ind w:firstLine="200" w:firstLineChars="200"/>
    </w:pPr>
    <w:rPr>
      <w:kern w:val="2"/>
      <w:sz w:val="24"/>
      <w:szCs w:val="24"/>
    </w:rPr>
  </w:style>
  <w:style w:type="character" w:customStyle="1" w:styleId="21">
    <w:name w:val="正文文本缩进 Char"/>
    <w:link w:val="8"/>
    <w:qFormat/>
    <w:uiPriority w:val="0"/>
  </w:style>
  <w:style w:type="character" w:customStyle="1" w:styleId="22">
    <w:name w:val="正文缩进 Char"/>
    <w:link w:val="4"/>
    <w:qFormat/>
    <w:uiPriority w:val="0"/>
    <w:rPr>
      <w:rFonts w:ascii="Times New Roman" w:hAnsi="Times New Roman" w:cs="Times New Roman"/>
      <w:kern w:val="0"/>
      <w:sz w:val="20"/>
      <w:szCs w:val="20"/>
    </w:rPr>
  </w:style>
  <w:style w:type="character" w:customStyle="1" w:styleId="23">
    <w:name w:val="纯文本 Char"/>
    <w:link w:val="10"/>
    <w:qFormat/>
    <w:uiPriority w:val="0"/>
    <w:rPr>
      <w:rFonts w:ascii="宋体" w:hAnsi="Courier New"/>
      <w:kern w:val="0"/>
      <w:sz w:val="20"/>
      <w:szCs w:val="20"/>
      <w:lang w:val="en-US" w:eastAsia="zh-CN"/>
    </w:rPr>
  </w:style>
  <w:style w:type="character" w:customStyle="1" w:styleId="24">
    <w:name w:val="16"/>
    <w:basedOn w:val="18"/>
    <w:qFormat/>
    <w:uiPriority w:val="0"/>
    <w:rPr>
      <w:rFonts w:hint="eastAsia" w:ascii="宋体" w:hAnsi="宋体" w:eastAsia="宋体" w:cs="宋体"/>
      <w:color w:val="000000"/>
      <w:sz w:val="14"/>
      <w:szCs w:val="14"/>
    </w:rPr>
  </w:style>
  <w:style w:type="character" w:customStyle="1" w:styleId="25">
    <w:name w:val="17"/>
    <w:basedOn w:val="18"/>
    <w:qFormat/>
    <w:uiPriority w:val="0"/>
    <w:rPr>
      <w:rFonts w:hint="eastAsia" w:ascii="宋体" w:hAnsi="宋体" w:eastAsia="宋体" w:cs="宋体"/>
      <w:color w:val="000000"/>
      <w:sz w:val="14"/>
      <w:szCs w:val="14"/>
    </w:rPr>
  </w:style>
  <w:style w:type="character" w:customStyle="1" w:styleId="26">
    <w:name w:val="19"/>
    <w:basedOn w:val="18"/>
    <w:qFormat/>
    <w:uiPriority w:val="0"/>
    <w:rPr>
      <w:rFonts w:hint="eastAsia" w:ascii="宋体" w:hAnsi="宋体" w:eastAsia="宋体" w:cs="宋体"/>
      <w:color w:val="000000"/>
      <w:sz w:val="14"/>
      <w:szCs w:val="14"/>
    </w:rPr>
  </w:style>
  <w:style w:type="character" w:customStyle="1" w:styleId="27">
    <w:name w:val="10"/>
    <w:basedOn w:val="18"/>
    <w:qFormat/>
    <w:uiPriority w:val="0"/>
    <w:rPr>
      <w:rFonts w:hint="default" w:ascii="Times New Roman" w:hAnsi="Times New Roman" w:cs="Times New Roman"/>
    </w:rPr>
  </w:style>
  <w:style w:type="character" w:customStyle="1" w:styleId="28">
    <w:name w:val="18"/>
    <w:basedOn w:val="18"/>
    <w:qFormat/>
    <w:uiPriority w:val="0"/>
    <w:rPr>
      <w:rFonts w:hint="eastAsia" w:ascii="宋体" w:hAnsi="宋体" w:eastAsia="宋体" w:cs="宋体"/>
      <w:color w:val="000000"/>
      <w:sz w:val="14"/>
      <w:szCs w:val="14"/>
    </w:rPr>
  </w:style>
  <w:style w:type="character" w:customStyle="1" w:styleId="29">
    <w:name w:val="15"/>
    <w:basedOn w:val="18"/>
    <w:qFormat/>
    <w:uiPriority w:val="0"/>
    <w:rPr>
      <w:rFonts w:hint="eastAsia" w:ascii="宋体" w:hAnsi="宋体" w:eastAsia="宋体" w:cs="宋体"/>
      <w:color w:val="000000"/>
      <w:sz w:val="14"/>
      <w:szCs w:val="14"/>
    </w:rPr>
  </w:style>
  <w:style w:type="character" w:customStyle="1" w:styleId="30">
    <w:name w:val="font131"/>
    <w:basedOn w:val="18"/>
    <w:qFormat/>
    <w:uiPriority w:val="0"/>
    <w:rPr>
      <w:rFonts w:hint="eastAsia" w:ascii="宋体" w:hAnsi="宋体" w:eastAsia="宋体" w:cs="宋体"/>
      <w:color w:val="000000"/>
      <w:sz w:val="20"/>
      <w:szCs w:val="20"/>
      <w:u w:val="none"/>
    </w:rPr>
  </w:style>
  <w:style w:type="character" w:customStyle="1" w:styleId="31">
    <w:name w:val="font112"/>
    <w:basedOn w:val="18"/>
    <w:qFormat/>
    <w:uiPriority w:val="0"/>
    <w:rPr>
      <w:rFonts w:hint="default" w:ascii="Arial" w:hAnsi="Arial" w:cs="Arial"/>
      <w:color w:val="000000"/>
      <w:sz w:val="20"/>
      <w:szCs w:val="20"/>
      <w:u w:val="none"/>
    </w:rPr>
  </w:style>
  <w:style w:type="character" w:customStyle="1" w:styleId="32">
    <w:name w:val="font151"/>
    <w:basedOn w:val="18"/>
    <w:qFormat/>
    <w:uiPriority w:val="0"/>
    <w:rPr>
      <w:rFonts w:hint="default" w:ascii="Arial" w:hAnsi="Arial" w:cs="Arial"/>
      <w:b/>
      <w:bCs/>
      <w:color w:val="000000"/>
      <w:sz w:val="20"/>
      <w:szCs w:val="20"/>
      <w:u w:val="none"/>
    </w:rPr>
  </w:style>
  <w:style w:type="character" w:customStyle="1" w:styleId="33">
    <w:name w:val="font261"/>
    <w:basedOn w:val="18"/>
    <w:qFormat/>
    <w:uiPriority w:val="0"/>
    <w:rPr>
      <w:rFonts w:hint="eastAsia" w:ascii="宋体" w:hAnsi="宋体" w:eastAsia="宋体" w:cs="宋体"/>
      <w:b/>
      <w:bCs/>
      <w:color w:val="000000"/>
      <w:sz w:val="20"/>
      <w:szCs w:val="20"/>
      <w:u w:val="none"/>
    </w:rPr>
  </w:style>
  <w:style w:type="character" w:customStyle="1" w:styleId="34">
    <w:name w:val="font161"/>
    <w:basedOn w:val="18"/>
    <w:qFormat/>
    <w:uiPriority w:val="0"/>
    <w:rPr>
      <w:rFonts w:hint="eastAsia" w:ascii="宋体" w:hAnsi="宋体" w:eastAsia="宋体" w:cs="宋体"/>
      <w:color w:val="000000"/>
      <w:sz w:val="20"/>
      <w:szCs w:val="20"/>
      <w:u w:val="none"/>
    </w:rPr>
  </w:style>
  <w:style w:type="character" w:customStyle="1" w:styleId="35">
    <w:name w:val="font101"/>
    <w:basedOn w:val="18"/>
    <w:qFormat/>
    <w:uiPriority w:val="0"/>
    <w:rPr>
      <w:rFonts w:hint="default" w:ascii="Arial" w:hAnsi="Arial" w:cs="Arial"/>
      <w:color w:val="000000"/>
      <w:sz w:val="20"/>
      <w:szCs w:val="20"/>
      <w:u w:val="none"/>
    </w:rPr>
  </w:style>
  <w:style w:type="character" w:customStyle="1" w:styleId="36">
    <w:name w:val="font121"/>
    <w:basedOn w:val="18"/>
    <w:qFormat/>
    <w:uiPriority w:val="0"/>
    <w:rPr>
      <w:rFonts w:ascii="宋体" w:hAnsi="宋体" w:eastAsia="宋体" w:cs="宋体"/>
      <w:color w:val="000000"/>
      <w:sz w:val="20"/>
      <w:szCs w:val="20"/>
      <w:u w:val="none"/>
    </w:rPr>
  </w:style>
  <w:style w:type="character" w:customStyle="1" w:styleId="37">
    <w:name w:val="font141"/>
    <w:basedOn w:val="18"/>
    <w:qFormat/>
    <w:uiPriority w:val="0"/>
    <w:rPr>
      <w:rFonts w:hint="default" w:ascii="Calibri" w:hAnsi="Calibri" w:cs="Calibri"/>
      <w:color w:val="000000"/>
      <w:sz w:val="20"/>
      <w:szCs w:val="20"/>
      <w:u w:val="none"/>
    </w:rPr>
  </w:style>
  <w:style w:type="character" w:customStyle="1" w:styleId="38">
    <w:name w:val="font222"/>
    <w:basedOn w:val="18"/>
    <w:qFormat/>
    <w:uiPriority w:val="0"/>
    <w:rPr>
      <w:rFonts w:hint="default" w:ascii="Times New Roman" w:hAnsi="Times New Roman" w:cs="Times New Roman"/>
      <w:b/>
      <w:bCs/>
      <w:color w:val="000000"/>
      <w:sz w:val="20"/>
      <w:szCs w:val="20"/>
      <w:u w:val="none"/>
    </w:rPr>
  </w:style>
  <w:style w:type="character" w:customStyle="1" w:styleId="39">
    <w:name w:val="font91"/>
    <w:basedOn w:val="18"/>
    <w:qFormat/>
    <w:uiPriority w:val="0"/>
    <w:rPr>
      <w:rFonts w:ascii="宋体" w:hAnsi="宋体" w:eastAsia="宋体" w:cs="宋体"/>
      <w:b/>
      <w:bCs/>
      <w:color w:val="000000"/>
      <w:sz w:val="20"/>
      <w:szCs w:val="20"/>
      <w:u w:val="none"/>
    </w:rPr>
  </w:style>
  <w:style w:type="character" w:customStyle="1" w:styleId="40">
    <w:name w:val="font231"/>
    <w:basedOn w:val="18"/>
    <w:qFormat/>
    <w:uiPriority w:val="0"/>
    <w:rPr>
      <w:rFonts w:hint="default" w:ascii="Times New Roman" w:hAnsi="Times New Roman" w:cs="Times New Roman"/>
      <w:color w:val="000000"/>
      <w:sz w:val="20"/>
      <w:szCs w:val="20"/>
      <w:u w:val="none"/>
    </w:rPr>
  </w:style>
  <w:style w:type="character" w:customStyle="1" w:styleId="41">
    <w:name w:val="font31"/>
    <w:basedOn w:val="18"/>
    <w:qFormat/>
    <w:uiPriority w:val="0"/>
    <w:rPr>
      <w:rFonts w:hint="eastAsia" w:ascii="宋体" w:hAnsi="宋体" w:eastAsia="宋体" w:cs="宋体"/>
      <w:color w:val="000000"/>
      <w:sz w:val="20"/>
      <w:szCs w:val="20"/>
      <w:u w:val="none"/>
    </w:rPr>
  </w:style>
  <w:style w:type="character" w:customStyle="1" w:styleId="42">
    <w:name w:val="font61"/>
    <w:basedOn w:val="18"/>
    <w:qFormat/>
    <w:uiPriority w:val="0"/>
    <w:rPr>
      <w:rFonts w:hint="default" w:ascii="Times New Roman" w:hAnsi="Times New Roman" w:cs="Times New Roman"/>
      <w:color w:val="000000"/>
      <w:sz w:val="20"/>
      <w:szCs w:val="20"/>
      <w:u w:val="none"/>
    </w:rPr>
  </w:style>
  <w:style w:type="character" w:customStyle="1" w:styleId="43">
    <w:name w:val="font71"/>
    <w:basedOn w:val="18"/>
    <w:qFormat/>
    <w:uiPriority w:val="0"/>
    <w:rPr>
      <w:rFonts w:hint="eastAsia" w:ascii="宋体" w:hAnsi="宋体" w:eastAsia="宋体" w:cs="宋体"/>
      <w:color w:val="000000"/>
      <w:sz w:val="20"/>
      <w:szCs w:val="20"/>
      <w:u w:val="none"/>
    </w:rPr>
  </w:style>
  <w:style w:type="character" w:customStyle="1" w:styleId="44">
    <w:name w:val="font21"/>
    <w:basedOn w:val="18"/>
    <w:qFormat/>
    <w:uiPriority w:val="0"/>
    <w:rPr>
      <w:rFonts w:hint="default" w:ascii="Times New Roman" w:hAnsi="Times New Roman" w:cs="Times New Roman"/>
      <w:color w:val="000000"/>
      <w:sz w:val="20"/>
      <w:szCs w:val="20"/>
      <w:u w:val="none"/>
    </w:rPr>
  </w:style>
  <w:style w:type="character" w:customStyle="1" w:styleId="45">
    <w:name w:val="font41"/>
    <w:basedOn w:val="18"/>
    <w:qFormat/>
    <w:uiPriority w:val="0"/>
    <w:rPr>
      <w:rFonts w:ascii="宋体" w:hAnsi="宋体" w:eastAsia="宋体" w:cs="宋体"/>
      <w:color w:val="000000"/>
      <w:sz w:val="20"/>
      <w:szCs w:val="20"/>
      <w:u w:val="none"/>
    </w:rPr>
  </w:style>
  <w:style w:type="character" w:customStyle="1" w:styleId="46">
    <w:name w:val="font51"/>
    <w:basedOn w:val="18"/>
    <w:qFormat/>
    <w:uiPriority w:val="0"/>
    <w:rPr>
      <w:rFonts w:hint="eastAsia" w:ascii="宋体" w:hAnsi="宋体" w:eastAsia="宋体" w:cs="宋体"/>
      <w:color w:val="000000"/>
      <w:sz w:val="20"/>
      <w:szCs w:val="20"/>
      <w:u w:val="none"/>
    </w:rPr>
  </w:style>
  <w:style w:type="character" w:customStyle="1" w:styleId="47">
    <w:name w:val="font81"/>
    <w:basedOn w:val="1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6252</Words>
  <Characters>8810</Characters>
  <Lines>0</Lines>
  <Paragraphs>0</Paragraphs>
  <TotalTime>1</TotalTime>
  <ScaleCrop>false</ScaleCrop>
  <LinksUpToDate>false</LinksUpToDate>
  <CharactersWithSpaces>9095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张力莉</cp:lastModifiedBy>
  <cp:lastPrinted>2025-08-13T08:48:00Z</cp:lastPrinted>
  <dcterms:modified xsi:type="dcterms:W3CDTF">2025-10-10T03:50:25Z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CFF4655836C54D2A94CA31C360A9451F_13</vt:lpwstr>
  </property>
  <property fmtid="{D5CDD505-2E9C-101B-9397-08002B2CF9AE}" pid="4" name="KSOTemplateDocerSaveRecord">
    <vt:lpwstr>eyJoZGlkIjoiMTU4ZDFjNTliNmY5NmQ4NzhiODgxZjdiNmExNDg4YTkiLCJ1c2VySWQiOiI0NDYzOTE3ODIifQ==</vt:lpwstr>
  </property>
</Properties>
</file>