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eastAsia="宋体" w:cs="Times New Roman"/>
          <w:b/>
          <w:sz w:val="48"/>
          <w:szCs w:val="48"/>
          <w:lang w:eastAsia="zh-CN"/>
        </w:rPr>
      </w:pPr>
      <w:r>
        <w:rPr>
          <w:rFonts w:hint="eastAsia" w:ascii="Times New Roman" w:cs="Times New Roman"/>
          <w:b/>
          <w:sz w:val="48"/>
          <w:szCs w:val="48"/>
          <w:lang w:eastAsia="zh-CN"/>
        </w:rPr>
        <w:t>一种绝缘操作杆多类型专用工具套组的研制</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7054"/>
      <w:bookmarkStart w:id="1" w:name="_Toc444945508"/>
      <w:bookmarkStart w:id="2" w:name="_Toc31879992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299606280"/>
      <w:bookmarkStart w:id="5" w:name="_Toc444945511"/>
      <w:bookmarkStart w:id="6" w:name="_Toc353940791"/>
      <w:bookmarkStart w:id="7" w:name="_Toc353939553"/>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一种绝缘操作杆多类型专用工具套组的研制</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22711875"/>
      <w:bookmarkStart w:id="9" w:name="_Toc5163"/>
      <w:bookmarkStart w:id="10" w:name="_Toc252485428"/>
      <w:bookmarkStart w:id="11" w:name="_Toc261810243"/>
      <w:bookmarkStart w:id="12" w:name="_Toc582"/>
      <w:bookmarkStart w:id="13" w:name="_Toc445194080"/>
      <w:bookmarkStart w:id="14" w:name="_Toc293665071"/>
      <w:bookmarkStart w:id="15" w:name="_Toc252486971"/>
      <w:bookmarkStart w:id="16" w:name="_Toc255894290"/>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一种绝缘操作杆多类型专用工具套组的研制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一种绝缘操作杆多类型专用工具套组的研制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一种绝缘操作杆多类型专用工具套组的研制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cs="Times New Roman"/>
          <w:sz w:val="24"/>
          <w:szCs w:val="24"/>
          <w:lang w:val="en-US" w:eastAsia="zh-CN"/>
        </w:rPr>
      </w:pPr>
      <w:r>
        <w:rPr>
          <w:rFonts w:hint="default" w:ascii="Times New Roman" w:cs="Times New Roman"/>
          <w:sz w:val="24"/>
          <w:szCs w:val="24"/>
          <w:lang w:val="en-US" w:eastAsia="zh-CN"/>
        </w:rPr>
        <w:t>目前绝缘操作杆的应用缺乏成套的专业工具，导致了目前绝缘操作杆的使用范围主要局限于一些简单的任务，如单一的开关操作和基本的检查工作。使得绝缘操作杆在实际工作中的应用价值和效率大打折扣。本项目针对以上问题开发了一套绝缘操作杆定制工具。这套工具能够广泛应用于多种操作，包括螺丝拧紧、垫片安装、金具更换、绝缘子的更换和检查等。通过引入这套组合工具，极大地丰富了绝缘操作杆的作业项目，有效解决了以往作业种类单一和作业频次低下的问题</w:t>
      </w:r>
      <w:r>
        <w:rPr>
          <w:rFonts w:hint="eastAsia" w:ascii="Times New Roman" w:cs="Times New Roman"/>
          <w:sz w:val="24"/>
          <w:szCs w:val="24"/>
          <w:lang w:val="en-US" w:eastAsia="zh-CN"/>
        </w:rPr>
        <w:t>。</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一种绝缘操作杆多类型专用工具套组的研制</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1、绝缘操作杆多类型专用工具套组背景调研、设计分析；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2、绝缘操作杆多类型专用工具套组的加工；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3、绝缘操作杆多类型专用工具套组测试。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.1项目目标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研发一套基于绝缘操作杆的多功能定制工具，</w:t>
      </w:r>
      <w:r>
        <w:rPr>
          <w:rFonts w:hint="eastAsia" w:ascii="宋体" w:hAnsi="宋体" w:cs="宋体"/>
          <w:sz w:val="24"/>
          <w:szCs w:val="24"/>
          <w:lang w:val="en-US" w:eastAsia="zh-CN"/>
        </w:rPr>
        <w:t>解决</w:t>
      </w:r>
      <w:r>
        <w:rPr>
          <w:rFonts w:hint="eastAsia" w:ascii="宋体" w:hAnsi="宋体" w:eastAsia="宋体" w:cs="宋体"/>
          <w:sz w:val="24"/>
          <w:szCs w:val="24"/>
          <w:lang w:val="en-US" w:eastAsia="zh-CN"/>
        </w:rPr>
        <w:t>传统绝缘杆用途单一的局限性</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装置通过采用高强度绝缘材料，确保在复杂电力环境中的安全可靠性；配备多种功能适配器，能够满足螺丝拧紧、垫片安装、金具更换、绝缘子更换与检查等多类高空作业需求；采用模块化设计理念，实现快速拆装、自由组合和功能扩展，显著增强工具的作业灵活性和现场适应能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高强度绝缘材料的精密加工与成型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选用符合电力行业标准的高强度复合绝缘材料，如玻璃纤维增强环氧树脂。在加工过程中，需采用高精度模压、挤出或缠绕成型工艺，确保杆体具有均匀的厚度、光滑的表面和良好的机械稳定性。</w:t>
      </w:r>
      <w:r>
        <w:rPr>
          <w:rFonts w:hint="eastAsia" w:ascii="宋体" w:hAnsi="宋体" w:cs="宋体"/>
          <w:sz w:val="24"/>
          <w:szCs w:val="24"/>
          <w:lang w:val="en-US" w:eastAsia="zh-CN"/>
        </w:rPr>
        <w:t>需进行</w:t>
      </w:r>
      <w:r>
        <w:rPr>
          <w:rFonts w:hint="eastAsia" w:ascii="宋体" w:hAnsi="宋体" w:eastAsia="宋体" w:cs="宋体"/>
          <w:sz w:val="24"/>
          <w:szCs w:val="24"/>
          <w:lang w:val="en-US" w:eastAsia="zh-CN"/>
        </w:rPr>
        <w:t>恒温恒湿固化处理（温度范围：120–140℃，时间4–6小时），确保固化完全。杆体成型后需进行激光精切或低速冷切割加工，以避免高温导致树脂分解或损伤表面绝缘层。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多功能适配器与工具头的精密制造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加工足多种电力操作需求的绝缘操作</w:t>
      </w:r>
      <w:r>
        <w:rPr>
          <w:rFonts w:hint="eastAsia" w:ascii="宋体" w:hAnsi="宋体" w:cs="宋体"/>
          <w:sz w:val="24"/>
          <w:szCs w:val="24"/>
          <w:lang w:val="en-US" w:eastAsia="zh-CN"/>
        </w:rPr>
        <w:t>工具适配器</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满足多工具的使用要求</w:t>
      </w:r>
      <w:r>
        <w:rPr>
          <w:rFonts w:hint="eastAsia" w:ascii="宋体" w:hAnsi="宋体" w:eastAsia="宋体" w:cs="宋体"/>
          <w:sz w:val="24"/>
          <w:szCs w:val="24"/>
          <w:lang w:val="en-US" w:eastAsia="zh-CN"/>
        </w:rPr>
        <w:t>等。</w:t>
      </w:r>
      <w:r>
        <w:rPr>
          <w:rFonts w:hint="eastAsia" w:ascii="宋体" w:hAnsi="宋体" w:cs="宋体"/>
          <w:sz w:val="24"/>
          <w:szCs w:val="24"/>
          <w:lang w:val="en-US" w:eastAsia="zh-CN"/>
        </w:rPr>
        <w:t>材料</w:t>
      </w:r>
      <w:r>
        <w:rPr>
          <w:rFonts w:hint="eastAsia" w:ascii="宋体" w:hAnsi="宋体" w:eastAsia="宋体" w:cs="宋体"/>
          <w:sz w:val="24"/>
          <w:szCs w:val="24"/>
          <w:lang w:val="en-US" w:eastAsia="zh-CN"/>
        </w:rPr>
        <w:t>采用高强度合金钢或复合材料制成，并经过CNC精密铣削、数控车削等加工工艺，保证其连接尺寸的高精度和装配的紧密性。同时，所有金属部件需进行防腐蚀处理，</w:t>
      </w:r>
      <w:r>
        <w:rPr>
          <w:rFonts w:hint="eastAsia" w:ascii="宋体" w:hAnsi="宋体" w:cs="宋体"/>
          <w:sz w:val="24"/>
          <w:szCs w:val="24"/>
          <w:lang w:val="en-US" w:eastAsia="zh-CN"/>
        </w:rPr>
        <w:t>进行</w:t>
      </w:r>
      <w:r>
        <w:rPr>
          <w:rFonts w:hint="eastAsia" w:ascii="宋体" w:hAnsi="宋体" w:eastAsia="宋体" w:cs="宋体"/>
          <w:sz w:val="24"/>
          <w:szCs w:val="24"/>
          <w:lang w:val="en-US" w:eastAsia="zh-CN"/>
        </w:rPr>
        <w:t>电镀镍或表面氧化处理，以适应户外潮湿、高电压环境下的长期使用</w:t>
      </w:r>
      <w:r>
        <w:rPr>
          <w:rFonts w:hint="eastAsia" w:ascii="宋体" w:hAnsi="宋体" w:cs="宋体"/>
          <w:sz w:val="24"/>
          <w:szCs w:val="24"/>
          <w:lang w:val="en-US" w:eastAsia="zh-CN"/>
        </w:rPr>
        <w:t>，疲劳试验确保不少于1000次操作循环无失效。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模块化连接机构的加工与组装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采用</w:t>
      </w:r>
      <w:r>
        <w:rPr>
          <w:rFonts w:hint="eastAsia" w:ascii="宋体" w:hAnsi="宋体" w:eastAsia="宋体" w:cs="宋体"/>
          <w:sz w:val="24"/>
          <w:szCs w:val="24"/>
          <w:lang w:val="en-US" w:eastAsia="zh-CN"/>
        </w:rPr>
        <w:t>模块化结构设计</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加工内容包括快速插拔接头、卡扣锁定装置等功能部件的制造。结构件采用高强度工程塑料</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绝缘部件，通过注塑、3D打印、数控切割等工艺实现高精度成型。在组装阶段，需确保各模块之间连接稳定、装卸便捷，并具有足够的机械强度和电气隔离距离，满足高压带电环境下的操作需求。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绝缘层包覆与整体防护加工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为提升整套工具的使用安全性与使用寿命，还需对加工后的组件进行绝缘层包覆、防滑涂层及表面防护处理。工具手柄处应包覆耐磨、耐油的热缩套管或喷涂绝缘橡胶层，提升握持手感和防滑效果。</w:t>
      </w:r>
      <w:r>
        <w:rPr>
          <w:rFonts w:hint="eastAsia" w:ascii="宋体" w:hAnsi="宋体" w:cs="宋体"/>
          <w:sz w:val="24"/>
          <w:szCs w:val="24"/>
          <w:lang w:val="en-US" w:eastAsia="zh-CN"/>
        </w:rPr>
        <w:t>后续</w:t>
      </w:r>
      <w:r>
        <w:rPr>
          <w:rFonts w:hint="eastAsia" w:ascii="宋体" w:hAnsi="宋体" w:eastAsia="宋体" w:cs="宋体"/>
          <w:sz w:val="24"/>
          <w:szCs w:val="24"/>
          <w:lang w:val="en-US" w:eastAsia="zh-CN"/>
        </w:rPr>
        <w:t>还需对整个杆体进行电压耐受测试后，实施防水涂层喷涂处理，增强防水、防潮性能，使工具适用于雨雪等极端环境。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组合装配及成品检测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加工组件完成后进入组合装配阶段，包括适配器与杆体的连接、工具附件与主体结构的集成、快拆快装机构的调试等</w:t>
      </w:r>
      <w:r>
        <w:rPr>
          <w:rFonts w:hint="eastAsia" w:ascii="宋体" w:hAnsi="宋体" w:cs="宋体"/>
          <w:sz w:val="24"/>
          <w:szCs w:val="24"/>
          <w:lang w:val="en-US" w:eastAsia="zh-CN"/>
        </w:rPr>
        <w:t>，进行电气性能测试、机械强度测试、跌落冲击试验，并出具第三方测试报告，</w:t>
      </w:r>
      <w:r>
        <w:rPr>
          <w:rFonts w:hint="eastAsia" w:ascii="宋体" w:hAnsi="宋体" w:eastAsia="宋体" w:cs="宋体"/>
          <w:sz w:val="24"/>
          <w:szCs w:val="24"/>
          <w:lang w:val="en-US" w:eastAsia="zh-CN"/>
        </w:rPr>
        <w:t>确保装配精度并满足操作强度要求。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加工图如下所示：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lang w:val="en-US" w:eastAsia="zh-CN"/>
        </w:rPr>
      </w:pPr>
      <w:r>
        <w:rPr>
          <w:rFonts w:hint="eastAsia" w:ascii="仿宋" w:hAnsi="仿宋" w:eastAsia="仿宋" w:cs="仿宋"/>
          <w:sz w:val="24"/>
          <w:highlight w:val="none"/>
          <w:lang w:eastAsia="zh-CN"/>
        </w:rPr>
        <w:drawing>
          <wp:inline distT="0" distB="0" distL="114300" distR="114300">
            <wp:extent cx="3590290" cy="3797300"/>
            <wp:effectExtent l="0" t="0" r="3810" b="0"/>
            <wp:docPr id="2" name="图片 1" descr="3f195ae0d5202fb7bb7bf5faa711d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3f195ae0d5202fb7bb7bf5faa711d5b"/>
                    <pic:cNvPicPr>
                      <a:picLocks noChangeAspect="1"/>
                    </pic:cNvPicPr>
                  </pic:nvPicPr>
                  <pic:blipFill>
                    <a:blip r:embed="rId7"/>
                    <a:stretch>
                      <a:fillRect/>
                    </a:stretch>
                  </pic:blipFill>
                  <pic:spPr>
                    <a:xfrm>
                      <a:off x="0" y="0"/>
                      <a:ext cx="3590290" cy="37973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2.3.3主要技术指标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（1）高电压绝缘性能指标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绝缘操作杆及其配套工具须具备优异的耐高压能力，确保在高压环境下进行作业时不发生击穿或漏电事故。整套操作杆系统需通过国家标准规定的工频耐压测试（据招标方要求执行），且无电晕放电、表面爬电等不良现象，保障操作人员在带电或近电环境下的作业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（2）机械强度与承载能力指标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绝缘杆和其附属工具应具备良好的抗弯、抗扭、抗拉性能，以适应实际作业中的各种力学负荷，操作时不应出现松动、变形或断裂现象。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（3）模块化连接与适配通用性指标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采用模块化理念，要求各功能模块之间实现快速插拔连接，插拔操作应便捷，模块间连接应具备500次以上的重复插拔寿命且性能不下降。适配器涵盖不同功能操作头，如夹持类、卡钳类、绝缘子更换工具等，增强作业场景适应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（4）材料可靠性与环境适应性指标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选用的材料需具备良好的耐老化、抗紫外、防腐蚀等性能，适用于复杂户外作业环境。整套工具应在-25℃至+55℃的环境温度范围内正常使用，并通过48小时盐雾腐蚀测试和72小时紫外老化测试，确保在高温、雨雪、强紫外等恶劣条件下不变形、不开裂、不退化。工具手柄部分应采用高摩擦系数材料，确保握持舒适且防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（5）安全性与人机工效指标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在设计中充分考虑使用安全与人机工效要求。工具整体质量应控制在单人可承重范围内，便于携带和高空作业。手柄直径、长度和重心布局需符合人体工学原理，操作姿态应自然，降低操作者疲劳度，避免划伤和误操作带来的安全隐患</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2.3.4交付成果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（1）一种绝缘操作杆多类型专用工具加工服务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w:t>
      </w:r>
      <w:bookmarkStart w:id="17" w:name="_GoBack"/>
      <w:bookmarkEnd w:id="17"/>
      <w:r>
        <w:rPr>
          <w:rFonts w:hint="eastAsia" w:ascii="Times New Roman" w:eastAsia="宋体" w:cs="Times New Roman"/>
          <w:kern w:val="2"/>
          <w:sz w:val="24"/>
          <w:szCs w:val="32"/>
          <w:lang w:val="en-US" w:eastAsia="zh-CN" w:bidi="ar-SA"/>
        </w:rPr>
        <w:t>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D344206"/>
    <w:rsid w:val="0EC864F6"/>
    <w:rsid w:val="0F162FE0"/>
    <w:rsid w:val="1C750644"/>
    <w:rsid w:val="22F23115"/>
    <w:rsid w:val="27B47788"/>
    <w:rsid w:val="2A49521B"/>
    <w:rsid w:val="365831C4"/>
    <w:rsid w:val="3BDF5FAE"/>
    <w:rsid w:val="3E277DFD"/>
    <w:rsid w:val="44780D81"/>
    <w:rsid w:val="4D3C70C3"/>
    <w:rsid w:val="4D7D11B1"/>
    <w:rsid w:val="4EC50E66"/>
    <w:rsid w:val="506C7CCF"/>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2025-11-16T04:24:11Z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