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2" w:name="_GoBack"/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湘粤背靠背联网工程（广东侧）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施工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（标段1）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广东电网有限责任公司韶关供电局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韶关市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red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南方电网规划〔2025〕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77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发改能源〔2025〕1460号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red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计财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〔2025〕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南方电网工程〔2025〕11号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red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中国能源建设集团广东电力设计研究院有限公司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auto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1"/>
        <w:keepNext w:val="0"/>
        <w:keepLines w:val="0"/>
        <w:suppressLineNumbers w:val="0"/>
        <w:spacing w:before="0" w:beforeAutospacing="0" w:after="0" w:afterAutospacing="0" w:line="360" w:lineRule="auto"/>
        <w:ind w:left="0" w:right="0" w:firstLine="422" w:firstLineChars="20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1、500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千伏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丹霞</w:t>
      </w:r>
      <w:r>
        <w:rPr>
          <w:rFonts w:hint="eastAsia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站扩建工程：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本期扩建2个500千伏出线间隔至换流站，主变低压侧装设1组60兆乏低压电抗器。配套二次设备、系统调度自动化安装及调试。</w:t>
      </w:r>
    </w:p>
    <w:p>
      <w:pPr>
        <w:pStyle w:val="11"/>
        <w:keepNext w:val="0"/>
        <w:keepLines w:val="0"/>
        <w:numPr>
          <w:ilvl w:val="0"/>
          <w:numId w:val="2"/>
        </w:numPr>
        <w:suppressLineNumbers w:val="0"/>
        <w:shd w:val="clear" w:color="auto" w:fill="auto"/>
        <w:spacing w:before="0" w:beforeAutospacing="0" w:after="0" w:afterAutospacing="0" w:line="360" w:lineRule="auto"/>
        <w:ind w:left="0" w:right="0" w:firstLine="422" w:firstLineChars="200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安全稳定</w:t>
      </w:r>
      <w:r>
        <w:rPr>
          <w:rFonts w:hint="eastAsia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控制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工程</w:t>
      </w:r>
      <w:r>
        <w:rPr>
          <w:rFonts w:hint="eastAsia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500kV安全稳定控制装置及系统调试。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1、500kV换流站～丹霞站线路工程(广东段)（标段1）：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从500kV丹霞站出线，至北乡镇香樟公园西侧架设A、B单回线路，A、B线均长约45.5km，导线截面按4×630平方毫米，B线架设1根铝包钢绞线地线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（三）通信工程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配套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通信工程：</w:t>
      </w:r>
      <w:r>
        <w:rPr>
          <w:rFonts w:hint="eastAsia"/>
        </w:rPr>
        <w:t>建设湘粤换流站～丹霞、曲江各两条SDH 10Gb/s光纤通信电路，分别接入南网主干ASON网和广东省级光纤传输新网B（公共域）。南网主干ASON网、广东省新网B（公共域）在湘粤换流站配置1套STM-64光传输设备及光路子系统设备，曲江变电站、丹霞变电站各配置光接口板和光路子系统设备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2、500kV换流站～丹霞站线路OPGW光缆工程(广东段)（标段1）：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本工程随线路架设光缆，A线1根48芯OPGW光缆与1根72芯OPGW光缆，B线1根72芯OPGW光缆。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建筑工程：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（一）主要生产工程：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主要生产建筑，配电装置建筑，供水系统，消防系统；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（二）辅助生产工程：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辅助生产建筑，站区性建筑，特殊构筑物，全站沉降观测点，站区绿化；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ascii="宋体"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（三）与站址有关的单项工程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</w:rPr>
        <w:t>：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地基处理，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站外道路（其中□桥涵）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站外水源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站外排水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□站外蒸发池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施工降水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临时施工电源，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□临时施工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水源，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□临时施工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道路，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</w:rPr>
        <w:t>临时施工通信线路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临时施工防护工程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白蚁防治，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拆除工程；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hAnsi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eastAsia="zh-CN"/>
        </w:rPr>
        <w:t>□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站外水源，按实际发生的费用（经发包人确认）结算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主变压器系统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无功补偿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，控制及直流系统，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站用电系统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，电缆及接地，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远动系统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，计费系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统，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其中特殊调试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以合同附件特殊调试项目为准）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/>
          <w:color w:val="auto"/>
          <w:sz w:val="21"/>
          <w:szCs w:val="21"/>
          <w:highlight w:val="none"/>
        </w:rPr>
        <w:t>站外电源，□站外通信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装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拆除工程；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其他：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基础防护，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地基处理；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hAnsi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防坠地装置，☑防鸟刺装置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□施工临时占用地（含牵引场地）青苗赔偿，□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□跨越通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1、☑跨越等级公路4处，施工措施费及其施工申请手续费按5万元/处综合单价包干，结算不予调整。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default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10kV电力线迁移（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均由中标承包方负责完成，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相关费用计入限价，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具体以施工图工程量为准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default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3</w:t>
      </w:r>
      <w:r>
        <w:rPr>
          <w:rFonts w:hint="eastAsia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☑通信线迁移（如有）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均由中标承包方负责完成，</w:t>
      </w:r>
      <w:r>
        <w:rPr>
          <w:rFonts w:hint="eastAsia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费用不列入限价，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按实际发生的费用（经发包人确认）结算。</w:t>
      </w:r>
    </w:p>
    <w:p>
      <w:pPr>
        <w:pStyle w:val="11"/>
        <w:spacing w:line="360" w:lineRule="auto"/>
        <w:ind w:firstLine="422" w:firstLineChars="200"/>
        <w:jc w:val="left"/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  <w:t>※通信部分：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变电站工程：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架空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线路部分：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rPr>
          <w:rFonts w:hint="default"/>
          <w:color w:val="auto"/>
          <w:highlight w:val="none"/>
          <w:lang w:val="en-US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的为甲供，□未打√的</w:t>
      </w:r>
      <w:r>
        <w:rPr>
          <w:rFonts w:hint="eastAsia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不在下列的为乙供。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，低压电线，铜铝端子，铜端子，构支架钢结构（含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构支架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横梁，爬梯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避雷针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，装配式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变电站围墙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主变防火墙（含混凝土和复合材质，厂家包安装及基础灌浆）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（铝合金、角钢、复合材质），电杆（含混凝土和复合材料）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，电缆管塞封堵器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空调（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电缆沟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□消防电缆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□电梯（不含货物电梯）、□嵌入式空调（天井式）、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专用空调（生产场所、带自动启动功能）。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电气一、二次设备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，预制舱配电房，机载高速光电吊舱设备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铝镁合金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管形母线及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其配套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，金具及附件（含线夹），钢绞线，铝绞线，红外热像仪，变电站智能巡检机器人，独立五防系统，检修隔离装置，视频及环境监控系统，监测装置，变压器配电箱（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SMC材质、不锈钢材质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端子箱，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发电车开关箱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计量用电线，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0kV及以上电缆头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highlight w:val="none"/>
          <w:lang w:eastAsia="zh-CN"/>
        </w:rPr>
        <w:t>各种类型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缘子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封闭母线桥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10kV绝缘铜管母线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穿墙套管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（铝合金、角钢、复合材质）、铝合金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电缆桥架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、计量接引装置、电抗器接地装置、小电流接地选线装置、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hAnsi="宋体"/>
          <w:bCs/>
          <w:color w:val="auto"/>
          <w:sz w:val="21"/>
          <w:szCs w:val="21"/>
          <w:highlight w:val="none"/>
          <w:lang w:eastAsia="zh-CN"/>
        </w:rPr>
        <w:t>□吊车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，攀爬机轨道，钢绞线，铝绞线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，标准铁构件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，故障指示器，故障精确定位装置，监测装置，视频监控系统，防鸟装置，铜覆钢接地极，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石墨基接地体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变电部分：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信相关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光传输设备、无线设备、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电话、电池、监控、视频会议系统等），数据网设备，机架，通信电源，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通信光缆及其金具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，综合配线设备及材料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spacing w:line="360" w:lineRule="auto"/>
        <w:rPr>
          <w:rFonts w:hint="default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注：建设单位提供的设备、材料以合同附件（甲供设备材料明细表）为准。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bookmarkEnd w:id="2"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9CAFD3"/>
    <w:multiLevelType w:val="singleLevel"/>
    <w:tmpl w:val="EC9CAFD3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5B0B691A"/>
    <w:multiLevelType w:val="singleLevel"/>
    <w:tmpl w:val="5B0B691A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1B92BE4"/>
    <w:rsid w:val="0270337E"/>
    <w:rsid w:val="035D2D4B"/>
    <w:rsid w:val="0465127D"/>
    <w:rsid w:val="04A603D8"/>
    <w:rsid w:val="04D31677"/>
    <w:rsid w:val="050E07AE"/>
    <w:rsid w:val="05B87515"/>
    <w:rsid w:val="05E259E1"/>
    <w:rsid w:val="068D71D9"/>
    <w:rsid w:val="07751D79"/>
    <w:rsid w:val="0919027A"/>
    <w:rsid w:val="09F62510"/>
    <w:rsid w:val="0BC07002"/>
    <w:rsid w:val="0C6B30AA"/>
    <w:rsid w:val="0CE15903"/>
    <w:rsid w:val="0CE66BB4"/>
    <w:rsid w:val="0D0758F3"/>
    <w:rsid w:val="0D882D55"/>
    <w:rsid w:val="0D9432B7"/>
    <w:rsid w:val="0E091781"/>
    <w:rsid w:val="0E7F20D3"/>
    <w:rsid w:val="0FE938F1"/>
    <w:rsid w:val="10A919C2"/>
    <w:rsid w:val="11444D6C"/>
    <w:rsid w:val="116419AD"/>
    <w:rsid w:val="11DF6CFE"/>
    <w:rsid w:val="11FC1228"/>
    <w:rsid w:val="1221206F"/>
    <w:rsid w:val="12374CB3"/>
    <w:rsid w:val="12617BA5"/>
    <w:rsid w:val="12BB53CA"/>
    <w:rsid w:val="13541563"/>
    <w:rsid w:val="13C71878"/>
    <w:rsid w:val="14137767"/>
    <w:rsid w:val="142C4DA5"/>
    <w:rsid w:val="14440D4B"/>
    <w:rsid w:val="15056A61"/>
    <w:rsid w:val="15A52AEE"/>
    <w:rsid w:val="15D46CBD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9E0392F"/>
    <w:rsid w:val="1A2F2F81"/>
    <w:rsid w:val="1ACB3E2E"/>
    <w:rsid w:val="1B1435D1"/>
    <w:rsid w:val="1B663F82"/>
    <w:rsid w:val="1BA9108A"/>
    <w:rsid w:val="1C660CB1"/>
    <w:rsid w:val="1D592E11"/>
    <w:rsid w:val="1DBC0940"/>
    <w:rsid w:val="1EA379B5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E47C4B"/>
    <w:rsid w:val="283C354C"/>
    <w:rsid w:val="288C4F02"/>
    <w:rsid w:val="28F46A2A"/>
    <w:rsid w:val="296555D1"/>
    <w:rsid w:val="29A55C56"/>
    <w:rsid w:val="29FC239E"/>
    <w:rsid w:val="2BBE111D"/>
    <w:rsid w:val="2BED7EC0"/>
    <w:rsid w:val="2BFF0E0F"/>
    <w:rsid w:val="2D8D50EF"/>
    <w:rsid w:val="2D8E3667"/>
    <w:rsid w:val="2E816236"/>
    <w:rsid w:val="2E9A5E18"/>
    <w:rsid w:val="2F362DFB"/>
    <w:rsid w:val="2F893A97"/>
    <w:rsid w:val="2FBE6589"/>
    <w:rsid w:val="2FDB1052"/>
    <w:rsid w:val="2FF65FF8"/>
    <w:rsid w:val="30035F08"/>
    <w:rsid w:val="300D195C"/>
    <w:rsid w:val="3044134F"/>
    <w:rsid w:val="30BF37B5"/>
    <w:rsid w:val="30F30EC2"/>
    <w:rsid w:val="312C2AE5"/>
    <w:rsid w:val="3178798B"/>
    <w:rsid w:val="3220664F"/>
    <w:rsid w:val="3244265D"/>
    <w:rsid w:val="32F2736E"/>
    <w:rsid w:val="3396714A"/>
    <w:rsid w:val="35B73053"/>
    <w:rsid w:val="35D458E0"/>
    <w:rsid w:val="361736AD"/>
    <w:rsid w:val="36676B65"/>
    <w:rsid w:val="36905D28"/>
    <w:rsid w:val="36A54835"/>
    <w:rsid w:val="36D200CF"/>
    <w:rsid w:val="38382DC3"/>
    <w:rsid w:val="384D1ACC"/>
    <w:rsid w:val="38F32560"/>
    <w:rsid w:val="39446F46"/>
    <w:rsid w:val="39D54BA0"/>
    <w:rsid w:val="3B2A0F67"/>
    <w:rsid w:val="3B304812"/>
    <w:rsid w:val="3BB261E1"/>
    <w:rsid w:val="3BCA27B8"/>
    <w:rsid w:val="3BFF7511"/>
    <w:rsid w:val="3C114F9E"/>
    <w:rsid w:val="3C1E17EA"/>
    <w:rsid w:val="3C4A35F1"/>
    <w:rsid w:val="3D984ECA"/>
    <w:rsid w:val="3E9D7E49"/>
    <w:rsid w:val="3F9B7EF1"/>
    <w:rsid w:val="41566D3D"/>
    <w:rsid w:val="415A7E63"/>
    <w:rsid w:val="42795B9B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7D42C0"/>
    <w:rsid w:val="47CB2C71"/>
    <w:rsid w:val="47DA48B3"/>
    <w:rsid w:val="48F821C6"/>
    <w:rsid w:val="49332FB5"/>
    <w:rsid w:val="4B3A1BDA"/>
    <w:rsid w:val="4C1966EB"/>
    <w:rsid w:val="4D3063ED"/>
    <w:rsid w:val="4D392B7F"/>
    <w:rsid w:val="4DC759F3"/>
    <w:rsid w:val="4DD3333C"/>
    <w:rsid w:val="4E040B17"/>
    <w:rsid w:val="4EA560D6"/>
    <w:rsid w:val="4EAB70C1"/>
    <w:rsid w:val="4EE15D13"/>
    <w:rsid w:val="524A2B29"/>
    <w:rsid w:val="525522E2"/>
    <w:rsid w:val="528404F0"/>
    <w:rsid w:val="52A67AAD"/>
    <w:rsid w:val="53463775"/>
    <w:rsid w:val="53523D60"/>
    <w:rsid w:val="53AA5AAD"/>
    <w:rsid w:val="53EE4BDC"/>
    <w:rsid w:val="547776C9"/>
    <w:rsid w:val="555358F3"/>
    <w:rsid w:val="55734D49"/>
    <w:rsid w:val="55C3156A"/>
    <w:rsid w:val="57593089"/>
    <w:rsid w:val="579207A6"/>
    <w:rsid w:val="59191F1D"/>
    <w:rsid w:val="599017B7"/>
    <w:rsid w:val="5A492CEC"/>
    <w:rsid w:val="5D5E3ADC"/>
    <w:rsid w:val="5DA77745"/>
    <w:rsid w:val="5DE84119"/>
    <w:rsid w:val="5EB72BF2"/>
    <w:rsid w:val="5F8E0C51"/>
    <w:rsid w:val="5FE724D4"/>
    <w:rsid w:val="60395037"/>
    <w:rsid w:val="60546075"/>
    <w:rsid w:val="608606DE"/>
    <w:rsid w:val="60E00C13"/>
    <w:rsid w:val="639D46DC"/>
    <w:rsid w:val="6424058D"/>
    <w:rsid w:val="648D5E32"/>
    <w:rsid w:val="658E54A9"/>
    <w:rsid w:val="661E08B8"/>
    <w:rsid w:val="663511C3"/>
    <w:rsid w:val="663B2A3B"/>
    <w:rsid w:val="66A2045B"/>
    <w:rsid w:val="66C35559"/>
    <w:rsid w:val="66D91A76"/>
    <w:rsid w:val="67977F0F"/>
    <w:rsid w:val="68B337CC"/>
    <w:rsid w:val="68CC3347"/>
    <w:rsid w:val="69311D38"/>
    <w:rsid w:val="6A287B5E"/>
    <w:rsid w:val="6A485E7E"/>
    <w:rsid w:val="6A6B37FA"/>
    <w:rsid w:val="6B303A1A"/>
    <w:rsid w:val="6C141EE0"/>
    <w:rsid w:val="6CF02B48"/>
    <w:rsid w:val="6CFF201B"/>
    <w:rsid w:val="6D897695"/>
    <w:rsid w:val="6DAA2FDF"/>
    <w:rsid w:val="6E121228"/>
    <w:rsid w:val="6F5A69BE"/>
    <w:rsid w:val="70873960"/>
    <w:rsid w:val="70B81233"/>
    <w:rsid w:val="70D1495F"/>
    <w:rsid w:val="7129638F"/>
    <w:rsid w:val="71EC3C07"/>
    <w:rsid w:val="73435C4E"/>
    <w:rsid w:val="73641402"/>
    <w:rsid w:val="7456479E"/>
    <w:rsid w:val="74E73186"/>
    <w:rsid w:val="74F238E6"/>
    <w:rsid w:val="76015DEA"/>
    <w:rsid w:val="763B2CF0"/>
    <w:rsid w:val="764E470D"/>
    <w:rsid w:val="76850D49"/>
    <w:rsid w:val="76887A48"/>
    <w:rsid w:val="76EB7161"/>
    <w:rsid w:val="77E67240"/>
    <w:rsid w:val="7842124A"/>
    <w:rsid w:val="79435213"/>
    <w:rsid w:val="79527737"/>
    <w:rsid w:val="79D51B6D"/>
    <w:rsid w:val="7A3550D3"/>
    <w:rsid w:val="7B2B3FE2"/>
    <w:rsid w:val="7B3B73B5"/>
    <w:rsid w:val="7BED4A46"/>
    <w:rsid w:val="7C233754"/>
    <w:rsid w:val="7C54039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3327</Words>
  <Characters>3506</Characters>
  <Lines>0</Lines>
  <Paragraphs>0</Paragraphs>
  <TotalTime>0</TotalTime>
  <ScaleCrop>false</ScaleCrop>
  <LinksUpToDate>false</LinksUpToDate>
  <CharactersWithSpaces>3542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朱嘉仪</cp:lastModifiedBy>
  <cp:lastPrinted>2022-02-11T02:00:00Z</cp:lastPrinted>
  <dcterms:modified xsi:type="dcterms:W3CDTF">2025-11-20T09:23:05Z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C7451D68EC234FE0BF670E287563BB1D</vt:lpwstr>
  </property>
  <property fmtid="{D5CDD505-2E9C-101B-9397-08002B2CF9AE}" pid="4" name="KSOTemplateDocerSaveRecord">
    <vt:lpwstr>eyJoZGlkIjoiMjM2MDhhNDUzZjE1MGJiNDMzZWQxNGQzOGYwMDIxMDIiLCJ1c2VySWQiOiIzOTk2MjEzMDcifQ==</vt:lpwstr>
  </property>
</Properties>
</file>