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156" w:beforeLines="50"/>
        <w:jc w:val="center"/>
        <w:rPr>
          <w:rFonts w:ascii="宋体" w:hAnsi="宋体" w:cs="宋体"/>
          <w:b/>
          <w:sz w:val="36"/>
          <w:szCs w:val="36"/>
          <w:u w:val="single"/>
        </w:rPr>
      </w:pPr>
      <w:r>
        <w:rPr>
          <w:rFonts w:hint="eastAsia" w:eastAsia="黑体"/>
          <w:b/>
          <w:sz w:val="52"/>
          <w:lang w:val="en-US" w:eastAsia="zh-CN"/>
        </w:rPr>
        <w:drawing>
          <wp:anchor distT="0" distB="0" distL="114300" distR="114300" simplePos="0" relativeHeight="251659264" behindDoc="1" locked="0" layoutInCell="1" allowOverlap="1">
            <wp:simplePos x="0" y="0"/>
            <wp:positionH relativeFrom="margin">
              <wp:posOffset>-1143635</wp:posOffset>
            </wp:positionH>
            <wp:positionV relativeFrom="margin">
              <wp:posOffset>-912495</wp:posOffset>
            </wp:positionV>
            <wp:extent cx="7983220" cy="2820670"/>
            <wp:effectExtent l="0" t="0" r="5080" b="0"/>
            <wp:wrapSquare wrapText="bothSides"/>
            <wp:docPr id="2" name="图片 1" descr="模板-3"/>
            <wp:cNvGraphicFramePr/>
            <a:graphic xmlns:a="http://schemas.openxmlformats.org/drawingml/2006/main">
              <a:graphicData uri="http://schemas.openxmlformats.org/drawingml/2006/picture">
                <pic:pic xmlns:pic="http://schemas.openxmlformats.org/drawingml/2006/picture">
                  <pic:nvPicPr>
                    <pic:cNvPr id="2" name="图片 1" descr="模板-3"/>
                    <pic:cNvPicPr/>
                  </pic:nvPicPr>
                  <pic:blipFill>
                    <a:blip r:embed="rId10">
                      <a:extLst>
                        <a:ext uri="{28A0092B-C50C-407E-A947-70E740481C1C}">
                          <a14:useLocalDpi xmlns:a14="http://schemas.microsoft.com/office/drawing/2010/main" val="0"/>
                        </a:ext>
                      </a:extLst>
                    </a:blip>
                    <a:srcRect/>
                    <a:stretch>
                      <a:fillRect/>
                    </a:stretch>
                  </pic:blipFill>
                  <pic:spPr>
                    <a:xfrm>
                      <a:off x="0" y="0"/>
                      <a:ext cx="7983220" cy="2820670"/>
                    </a:xfrm>
                    <a:prstGeom prst="rect">
                      <a:avLst/>
                    </a:prstGeom>
                    <a:noFill/>
                    <a:ln>
                      <a:noFill/>
                    </a:ln>
                  </pic:spPr>
                </pic:pic>
              </a:graphicData>
            </a:graphic>
          </wp:anchor>
        </w:drawing>
      </w:r>
    </w:p>
    <w:p>
      <w:pPr>
        <w:spacing w:before="156" w:beforeLines="50"/>
        <w:jc w:val="center"/>
        <w:rPr>
          <w:rFonts w:ascii="宋体" w:hAnsi="宋体" w:cs="宋体"/>
          <w:b/>
          <w:sz w:val="36"/>
          <w:szCs w:val="36"/>
        </w:rPr>
      </w:pPr>
      <w:r>
        <w:rPr>
          <w:rFonts w:hint="eastAsia" w:ascii="宋体" w:hAnsi="宋体" w:cs="宋体"/>
          <w:b/>
          <w:sz w:val="36"/>
          <w:szCs w:val="36"/>
        </w:rPr>
        <w:t>《</w:t>
      </w:r>
      <w:r>
        <w:rPr>
          <w:rFonts w:hint="eastAsia" w:ascii="宋体" w:hAnsi="宋体" w:cs="宋体"/>
          <w:b/>
          <w:bCs/>
          <w:sz w:val="36"/>
          <w:szCs w:val="36"/>
          <w:u w:val="single"/>
        </w:rPr>
        <w:t>可拆卸自动排线线夹的研发</w:t>
      </w:r>
      <w:r>
        <w:rPr>
          <w:rFonts w:hint="eastAsia" w:ascii="宋体" w:hAnsi="宋体" w:cs="宋体"/>
          <w:b/>
          <w:sz w:val="36"/>
          <w:szCs w:val="36"/>
        </w:rPr>
        <w:t>》</w:t>
      </w:r>
    </w:p>
    <w:p>
      <w:pPr>
        <w:spacing w:before="156" w:beforeLines="50"/>
        <w:jc w:val="center"/>
        <w:rPr>
          <w:rFonts w:hint="eastAsia" w:ascii="宋体" w:hAnsi="宋体" w:cs="宋体"/>
          <w:b/>
          <w:sz w:val="36"/>
          <w:szCs w:val="36"/>
        </w:rPr>
      </w:pPr>
      <w:r>
        <w:rPr>
          <w:rFonts w:hint="eastAsia" w:ascii="宋体" w:hAnsi="宋体" w:cs="宋体"/>
          <w:b/>
          <w:sz w:val="36"/>
          <w:szCs w:val="36"/>
        </w:rPr>
        <w:t>职工创新项目</w:t>
      </w:r>
    </w:p>
    <w:p>
      <w:pPr>
        <w:spacing w:before="156" w:beforeLines="50"/>
        <w:jc w:val="center"/>
        <w:rPr>
          <w:rFonts w:hint="eastAsia" w:ascii="宋体" w:hAnsi="宋体"/>
          <w:sz w:val="36"/>
          <w:szCs w:val="36"/>
        </w:rPr>
      </w:pPr>
    </w:p>
    <w:p>
      <w:pPr>
        <w:spacing w:before="156" w:beforeLines="50"/>
        <w:jc w:val="center"/>
        <w:rPr>
          <w:rFonts w:hint="eastAsia" w:ascii="宋体" w:hAnsi="宋体"/>
          <w:sz w:val="36"/>
          <w:szCs w:val="36"/>
        </w:rPr>
      </w:pPr>
    </w:p>
    <w:p>
      <w:pPr>
        <w:spacing w:before="156" w:beforeLines="50"/>
        <w:jc w:val="center"/>
        <w:rPr>
          <w:rFonts w:ascii="宋体" w:hAnsi="宋体" w:cs="楷体"/>
          <w:b/>
          <w:bCs/>
          <w:sz w:val="36"/>
          <w:szCs w:val="36"/>
        </w:rPr>
      </w:pPr>
      <w:r>
        <w:rPr>
          <w:rFonts w:hint="eastAsia" w:ascii="宋体" w:hAnsi="宋体" w:cs="楷体"/>
          <w:b/>
          <w:bCs/>
          <w:sz w:val="36"/>
          <w:szCs w:val="36"/>
        </w:rPr>
        <w:t>技术服务书</w:t>
      </w:r>
    </w:p>
    <w:p>
      <w:pPr>
        <w:spacing w:before="156" w:beforeLines="50"/>
        <w:jc w:val="center"/>
        <w:rPr>
          <w:rFonts w:hint="eastAsia" w:ascii="宋体" w:hAnsi="宋体" w:cs="宋体"/>
          <w:sz w:val="36"/>
          <w:szCs w:val="36"/>
        </w:rPr>
      </w:pPr>
    </w:p>
    <w:p>
      <w:pPr>
        <w:spacing w:before="156" w:beforeLines="50"/>
        <w:jc w:val="center"/>
        <w:rPr>
          <w:rFonts w:hint="eastAsia" w:ascii="宋体" w:hAnsi="宋体" w:cs="楷体"/>
          <w:sz w:val="36"/>
          <w:szCs w:val="36"/>
        </w:rPr>
      </w:pPr>
    </w:p>
    <w:p>
      <w:pPr>
        <w:spacing w:before="156" w:beforeLines="50"/>
        <w:jc w:val="center"/>
        <w:rPr>
          <w:rFonts w:ascii="宋体" w:hAnsi="宋体" w:cs="楷体"/>
          <w:sz w:val="36"/>
          <w:szCs w:val="36"/>
        </w:rPr>
      </w:pPr>
    </w:p>
    <w:p>
      <w:pPr>
        <w:spacing w:before="156" w:beforeLines="50"/>
        <w:jc w:val="center"/>
        <w:rPr>
          <w:rFonts w:ascii="宋体" w:hAnsi="宋体" w:cs="楷体"/>
          <w:sz w:val="36"/>
          <w:szCs w:val="36"/>
        </w:rPr>
      </w:pPr>
    </w:p>
    <w:p>
      <w:pPr>
        <w:spacing w:before="156" w:beforeLines="50"/>
        <w:jc w:val="center"/>
        <w:rPr>
          <w:rFonts w:ascii="宋体" w:hAnsi="宋体" w:cs="楷体"/>
          <w:b/>
          <w:bCs/>
          <w:sz w:val="36"/>
          <w:szCs w:val="36"/>
          <w:u w:val="single"/>
        </w:rPr>
      </w:pPr>
      <w:r>
        <w:rPr>
          <w:rFonts w:hint="eastAsia" w:ascii="宋体" w:hAnsi="宋体" w:cs="楷体"/>
          <w:b/>
          <w:bCs/>
          <w:sz w:val="36"/>
          <w:szCs w:val="36"/>
          <w:u w:val="single"/>
        </w:rPr>
        <w:t>海南电网有限责任公司临高供电局</w:t>
      </w:r>
    </w:p>
    <w:p>
      <w:pPr>
        <w:spacing w:before="156" w:beforeLines="50"/>
        <w:jc w:val="center"/>
        <w:rPr>
          <w:rFonts w:hint="eastAsia" w:ascii="宋体" w:hAnsi="宋体" w:cs="楷体"/>
          <w:sz w:val="36"/>
          <w:szCs w:val="36"/>
        </w:rPr>
      </w:pPr>
      <w:r>
        <w:rPr>
          <w:rFonts w:hint="eastAsia" w:ascii="宋体" w:hAnsi="宋体" w:cs="楷体"/>
          <w:b/>
          <w:bCs/>
          <w:sz w:val="36"/>
          <w:szCs w:val="36"/>
          <w:u w:val="single"/>
        </w:rPr>
        <w:t>20</w:t>
      </w:r>
      <w:r>
        <w:rPr>
          <w:rFonts w:ascii="宋体" w:hAnsi="宋体" w:cs="楷体"/>
          <w:b/>
          <w:bCs/>
          <w:sz w:val="36"/>
          <w:szCs w:val="36"/>
          <w:u w:val="single"/>
        </w:rPr>
        <w:t>2</w:t>
      </w:r>
      <w:r>
        <w:rPr>
          <w:rFonts w:hint="eastAsia" w:ascii="宋体" w:hAnsi="宋体" w:cs="楷体"/>
          <w:b/>
          <w:bCs/>
          <w:sz w:val="36"/>
          <w:szCs w:val="36"/>
          <w:u w:val="single"/>
          <w:lang w:val="en-US" w:eastAsia="zh-CN"/>
        </w:rPr>
        <w:t>5</w:t>
      </w:r>
      <w:r>
        <w:rPr>
          <w:rFonts w:hint="eastAsia" w:ascii="宋体" w:hAnsi="宋体" w:cs="楷体"/>
          <w:b/>
          <w:bCs/>
          <w:sz w:val="36"/>
          <w:szCs w:val="36"/>
          <w:u w:val="single"/>
        </w:rPr>
        <w:t>年</w:t>
      </w:r>
      <w:r>
        <w:rPr>
          <w:rFonts w:hint="eastAsia" w:ascii="宋体" w:hAnsi="宋体" w:cs="楷体"/>
          <w:b/>
          <w:bCs/>
          <w:sz w:val="36"/>
          <w:szCs w:val="36"/>
          <w:u w:val="single"/>
          <w:lang w:val="en-US" w:eastAsia="zh-CN"/>
        </w:rPr>
        <w:t>11</w:t>
      </w:r>
      <w:r>
        <w:rPr>
          <w:rFonts w:hint="eastAsia" w:ascii="宋体" w:hAnsi="宋体" w:cs="楷体"/>
          <w:b/>
          <w:bCs/>
          <w:sz w:val="36"/>
          <w:szCs w:val="36"/>
          <w:u w:val="single"/>
        </w:rPr>
        <w:t>月</w:t>
      </w:r>
      <w:r>
        <w:rPr>
          <w:rFonts w:hint="eastAsia" w:ascii="宋体" w:hAnsi="宋体" w:cs="楷体"/>
          <w:b/>
          <w:bCs/>
          <w:sz w:val="36"/>
          <w:szCs w:val="36"/>
          <w:u w:val="single"/>
          <w:lang w:val="en-US" w:eastAsia="zh-CN"/>
        </w:rPr>
        <w:t>18</w:t>
      </w:r>
      <w:r>
        <w:rPr>
          <w:rFonts w:hint="eastAsia" w:ascii="宋体" w:hAnsi="宋体" w:cs="楷体"/>
          <w:b/>
          <w:bCs/>
          <w:sz w:val="36"/>
          <w:szCs w:val="36"/>
          <w:u w:val="single"/>
        </w:rPr>
        <w:t>日</w:t>
      </w:r>
    </w:p>
    <w:p>
      <w:pPr>
        <w:widowControl/>
        <w:jc w:val="left"/>
        <w:rPr>
          <w:rFonts w:ascii="宋体" w:hAnsi="宋体"/>
          <w:sz w:val="36"/>
          <w:szCs w:val="36"/>
        </w:rPr>
      </w:pPr>
      <w:r>
        <w:rPr>
          <w:rFonts w:ascii="宋体" w:hAnsi="宋体"/>
          <w:sz w:val="36"/>
          <w:szCs w:val="36"/>
        </w:rPr>
        <w:br w:type="page"/>
      </w:r>
    </w:p>
    <w:p>
      <w:pPr>
        <w:spacing w:before="312" w:beforeLines="100" w:line="560" w:lineRule="exact"/>
        <w:jc w:val="center"/>
        <w:rPr>
          <w:rFonts w:ascii="宋体" w:hAnsi="宋体"/>
          <w:bCs/>
          <w:sz w:val="36"/>
          <w:szCs w:val="36"/>
        </w:rPr>
      </w:pPr>
      <w:r>
        <w:rPr>
          <w:rFonts w:hint="eastAsia" w:ascii="宋体" w:hAnsi="宋体" w:cs="方正小标宋_GBK"/>
          <w:bCs/>
          <w:sz w:val="36"/>
          <w:szCs w:val="36"/>
        </w:rPr>
        <w:t>知识产权声明</w:t>
      </w:r>
    </w:p>
    <w:p>
      <w:pPr>
        <w:spacing w:line="560" w:lineRule="exact"/>
        <w:ind w:left="851"/>
        <w:jc w:val="center"/>
        <w:rPr>
          <w:rFonts w:ascii="宋体" w:hAnsi="宋体"/>
          <w:b/>
          <w:sz w:val="36"/>
          <w:szCs w:val="36"/>
        </w:rPr>
      </w:pPr>
    </w:p>
    <w:p>
      <w:pPr>
        <w:spacing w:line="560" w:lineRule="exact"/>
        <w:ind w:firstLine="720" w:firstLineChars="200"/>
        <w:rPr>
          <w:rFonts w:ascii="宋体" w:hAnsi="宋体"/>
          <w:sz w:val="36"/>
          <w:szCs w:val="36"/>
        </w:rPr>
      </w:pPr>
      <w:r>
        <w:rPr>
          <w:rFonts w:hint="eastAsia" w:ascii="宋体" w:hAnsi="宋体" w:cs="仿宋_GB2312"/>
          <w:sz w:val="36"/>
          <w:szCs w:val="36"/>
        </w:rPr>
        <w:t>本文件的知识产权属</w:t>
      </w:r>
      <w:r>
        <w:rPr>
          <w:rFonts w:hint="eastAsia" w:ascii="宋体" w:hAnsi="宋体" w:cs="仿宋_GB2312"/>
          <w:sz w:val="36"/>
          <w:szCs w:val="36"/>
          <w:lang w:val="en-US" w:eastAsia="zh-CN"/>
        </w:rPr>
        <w:t>海南</w:t>
      </w:r>
      <w:r>
        <w:rPr>
          <w:rFonts w:hint="eastAsia" w:ascii="宋体" w:hAnsi="宋体" w:cs="仿宋_GB2312"/>
          <w:sz w:val="36"/>
          <w:szCs w:val="36"/>
        </w:rPr>
        <w:t>电网公司所有。对本文件的使用及处置应严格遵循</w:t>
      </w:r>
      <w:r>
        <w:rPr>
          <w:rFonts w:hint="eastAsia" w:ascii="宋体" w:hAnsi="宋体" w:cs="仿宋_GB2312"/>
          <w:sz w:val="36"/>
          <w:szCs w:val="36"/>
          <w:lang w:val="en-US" w:eastAsia="zh-CN"/>
        </w:rPr>
        <w:t>海南</w:t>
      </w:r>
      <w:r>
        <w:rPr>
          <w:rFonts w:hint="eastAsia" w:ascii="宋体" w:hAnsi="宋体" w:cs="仿宋_GB2312"/>
          <w:sz w:val="36"/>
          <w:szCs w:val="36"/>
        </w:rPr>
        <w:t>电网公司有关规定或获取本文件的合同及约定的条件和要求。未经</w:t>
      </w:r>
      <w:r>
        <w:rPr>
          <w:rFonts w:hint="eastAsia" w:ascii="宋体" w:hAnsi="宋体" w:cs="仿宋_GB2312"/>
          <w:sz w:val="36"/>
          <w:szCs w:val="36"/>
          <w:lang w:val="en-US" w:eastAsia="zh-CN"/>
        </w:rPr>
        <w:t>海南</w:t>
      </w:r>
      <w:r>
        <w:rPr>
          <w:rFonts w:hint="eastAsia" w:ascii="宋体" w:hAnsi="宋体" w:cs="仿宋_GB2312"/>
          <w:sz w:val="36"/>
          <w:szCs w:val="36"/>
        </w:rPr>
        <w:t>电网公司事先书面同意，不得对外披露、复制。</w:t>
      </w:r>
    </w:p>
    <w:p>
      <w:pPr>
        <w:spacing w:line="560" w:lineRule="exact"/>
        <w:ind w:left="851" w:firstLine="560"/>
        <w:rPr>
          <w:rFonts w:ascii="宋体" w:hAnsi="宋体"/>
          <w:sz w:val="36"/>
          <w:szCs w:val="36"/>
        </w:rPr>
      </w:pPr>
    </w:p>
    <w:p>
      <w:pPr>
        <w:spacing w:line="560" w:lineRule="exact"/>
        <w:ind w:left="851"/>
        <w:jc w:val="center"/>
        <w:rPr>
          <w:rFonts w:ascii="宋体" w:hAnsi="宋体" w:cs="Trebuchet MS"/>
          <w:sz w:val="36"/>
          <w:szCs w:val="36"/>
        </w:rPr>
      </w:pPr>
      <w:r>
        <w:rPr>
          <w:rFonts w:ascii="宋体" w:hAnsi="宋体" w:cs="Trebuchet MS"/>
          <w:sz w:val="36"/>
          <w:szCs w:val="36"/>
        </w:rPr>
        <w:t>Intellectual Property Rights Statement</w:t>
      </w:r>
    </w:p>
    <w:p>
      <w:pPr>
        <w:spacing w:line="560" w:lineRule="exact"/>
        <w:ind w:left="851" w:firstLine="640"/>
        <w:rPr>
          <w:rFonts w:ascii="宋体" w:hAnsi="宋体"/>
          <w:sz w:val="36"/>
          <w:szCs w:val="36"/>
        </w:rPr>
      </w:pPr>
    </w:p>
    <w:p>
      <w:pPr>
        <w:spacing w:line="560" w:lineRule="exact"/>
        <w:ind w:firstLine="561"/>
        <w:rPr>
          <w:rFonts w:hint="eastAsia" w:ascii="宋体" w:hAnsi="宋体"/>
          <w:sz w:val="36"/>
          <w:szCs w:val="36"/>
        </w:rPr>
      </w:pPr>
      <w:r>
        <w:rPr>
          <w:rFonts w:hint="eastAsia" w:ascii="宋体" w:hAnsi="宋体"/>
          <w:sz w:val="36"/>
          <w:szCs w:val="36"/>
        </w:rPr>
        <w:t xml:space="preserve">The intellectual property rights of this document belong to </w:t>
      </w:r>
      <w:r>
        <w:rPr>
          <w:rFonts w:hint="eastAsia" w:ascii="宋体" w:hAnsi="宋体"/>
          <w:sz w:val="36"/>
          <w:szCs w:val="36"/>
          <w:lang w:val="en-US" w:eastAsia="zh-CN"/>
        </w:rPr>
        <w:t xml:space="preserve">Hainan </w:t>
      </w:r>
      <w:r>
        <w:rPr>
          <w:rFonts w:hint="eastAsia" w:ascii="宋体" w:hAnsi="宋体"/>
          <w:sz w:val="36"/>
          <w:szCs w:val="36"/>
        </w:rPr>
        <w:t xml:space="preserve">Power Grid Company.The use and disposal of this document shall strictly comply with the relevant provisions of </w:t>
      </w:r>
      <w:r>
        <w:rPr>
          <w:rFonts w:hint="eastAsia" w:ascii="宋体" w:hAnsi="宋体"/>
          <w:sz w:val="36"/>
          <w:szCs w:val="36"/>
          <w:lang w:val="en-US" w:eastAsia="zh-CN"/>
        </w:rPr>
        <w:t>Hainan</w:t>
      </w:r>
      <w:r>
        <w:rPr>
          <w:rFonts w:hint="eastAsia" w:ascii="宋体" w:hAnsi="宋体"/>
          <w:sz w:val="36"/>
          <w:szCs w:val="36"/>
        </w:rPr>
        <w:t xml:space="preserve"> Power Grid Company or the conditions and requirements of the contract and agreement for obtaining this document.Without the prior written consent of </w:t>
      </w:r>
      <w:r>
        <w:rPr>
          <w:rFonts w:hint="eastAsia" w:ascii="宋体" w:hAnsi="宋体"/>
          <w:sz w:val="36"/>
          <w:szCs w:val="36"/>
          <w:lang w:val="en-US" w:eastAsia="zh-CN"/>
        </w:rPr>
        <w:t>Hainan</w:t>
      </w:r>
      <w:r>
        <w:rPr>
          <w:rFonts w:hint="eastAsia" w:ascii="宋体" w:hAnsi="宋体"/>
          <w:sz w:val="36"/>
          <w:szCs w:val="36"/>
        </w:rPr>
        <w:t xml:space="preserve"> Power Grid Company, it shall not be disclosed or duplicated.</w:t>
      </w:r>
    </w:p>
    <w:p>
      <w:pPr>
        <w:widowControl/>
        <w:jc w:val="left"/>
        <w:rPr>
          <w:rFonts w:ascii="宋体" w:hAnsi="宋体"/>
          <w:sz w:val="36"/>
          <w:szCs w:val="36"/>
        </w:rPr>
      </w:pPr>
      <w:r>
        <w:rPr>
          <w:rFonts w:ascii="宋体" w:hAnsi="宋体"/>
          <w:sz w:val="36"/>
          <w:szCs w:val="36"/>
        </w:rPr>
        <w:br w:type="page"/>
      </w:r>
    </w:p>
    <w:p>
      <w:pPr>
        <w:widowControl/>
        <w:jc w:val="left"/>
        <w:rPr>
          <w:rFonts w:hint="eastAsia" w:ascii="宋体" w:hAnsi="宋体"/>
          <w:sz w:val="36"/>
          <w:szCs w:val="36"/>
        </w:rPr>
      </w:pPr>
    </w:p>
    <w:p>
      <w:pPr>
        <w:spacing w:before="624" w:beforeLines="200" w:line="360" w:lineRule="auto"/>
        <w:jc w:val="center"/>
      </w:pPr>
      <w:r>
        <w:rPr>
          <w:rFonts w:hint="eastAsia" w:ascii="黑体" w:eastAsia="黑体"/>
          <w:sz w:val="36"/>
        </w:rPr>
        <w:t>目  录</w:t>
      </w:r>
    </w:p>
    <w:p>
      <w:pPr>
        <w:pStyle w:val="55"/>
        <w:tabs>
          <w:tab w:val="right" w:leader="dot" w:pos="8312"/>
          <w:tab w:val="clear" w:pos="8705"/>
        </w:tabs>
      </w:pPr>
      <w:bookmarkStart w:id="0" w:name="_Toc241911990"/>
      <w:r>
        <w:rPr>
          <w:rFonts w:hint="eastAsia" w:ascii="黑体" w:eastAsia="黑体"/>
          <w:b w:val="0"/>
        </w:rPr>
        <w:fldChar w:fldCharType="begin"/>
      </w:r>
      <w:r>
        <w:rPr>
          <w:rFonts w:hint="eastAsia" w:ascii="黑体" w:eastAsia="黑体"/>
          <w:b w:val="0"/>
        </w:rPr>
        <w:instrText xml:space="preserve">TOC \o "1-2" \h  \u </w:instrText>
      </w:r>
      <w:r>
        <w:rPr>
          <w:rFonts w:hint="eastAsia" w:ascii="黑体" w:eastAsia="黑体"/>
          <w:b w:val="0"/>
        </w:rPr>
        <w:fldChar w:fldCharType="separate"/>
      </w:r>
      <w:r>
        <w:rPr>
          <w:rFonts w:hint="eastAsia" w:ascii="黑体" w:eastAsia="黑体"/>
        </w:rPr>
        <w:fldChar w:fldCharType="begin"/>
      </w:r>
      <w:r>
        <w:rPr>
          <w:rFonts w:hint="eastAsia" w:ascii="黑体" w:eastAsia="黑体"/>
        </w:rPr>
        <w:instrText xml:space="preserve"> HYPERLINK \l _Toc30393 </w:instrText>
      </w:r>
      <w:r>
        <w:rPr>
          <w:rFonts w:hint="eastAsia" w:ascii="黑体" w:eastAsia="黑体"/>
        </w:rPr>
        <w:fldChar w:fldCharType="separate"/>
      </w:r>
      <w:r>
        <w:rPr>
          <w:rFonts w:hint="eastAsia" w:ascii="宋体" w:hAnsi="宋体" w:eastAsia="宋体"/>
          <w:szCs w:val="21"/>
        </w:rPr>
        <w:t>1 技术服务内容</w:t>
      </w:r>
      <w:r>
        <w:tab/>
      </w:r>
      <w:r>
        <w:fldChar w:fldCharType="begin"/>
      </w:r>
      <w:r>
        <w:instrText xml:space="preserve"> PAGEREF _Toc30393 \h </w:instrText>
      </w:r>
      <w:r>
        <w:fldChar w:fldCharType="separate"/>
      </w:r>
      <w:r>
        <w:t>1</w:t>
      </w:r>
      <w:r>
        <w:fldChar w:fldCharType="end"/>
      </w:r>
      <w:r>
        <w:rPr>
          <w:rFonts w:hint="eastAsia" w:ascii="黑体" w:eastAsia="黑体"/>
        </w:rPr>
        <w:fldChar w:fldCharType="end"/>
      </w:r>
    </w:p>
    <w:p>
      <w:pPr>
        <w:pStyle w:val="55"/>
        <w:tabs>
          <w:tab w:val="right" w:leader="dot" w:pos="8312"/>
          <w:tab w:val="clear" w:pos="8705"/>
        </w:tabs>
      </w:pPr>
      <w:r>
        <w:rPr>
          <w:rFonts w:hint="eastAsia" w:ascii="黑体" w:eastAsia="黑体"/>
        </w:rPr>
        <w:fldChar w:fldCharType="begin"/>
      </w:r>
      <w:r>
        <w:rPr>
          <w:rFonts w:hint="eastAsia" w:ascii="黑体" w:eastAsia="黑体"/>
        </w:rPr>
        <w:instrText xml:space="preserve"> HYPERLINK \l _Toc20778 </w:instrText>
      </w:r>
      <w:r>
        <w:rPr>
          <w:rFonts w:hint="eastAsia" w:ascii="黑体" w:eastAsia="黑体"/>
        </w:rPr>
        <w:fldChar w:fldCharType="separate"/>
      </w:r>
      <w:r>
        <w:rPr>
          <w:rFonts w:hint="eastAsia" w:ascii="宋体" w:hAnsi="宋体" w:eastAsia="宋体"/>
          <w:szCs w:val="21"/>
        </w:rPr>
        <w:t>2 使用条件</w:t>
      </w:r>
      <w:r>
        <w:tab/>
      </w:r>
      <w:r>
        <w:fldChar w:fldCharType="begin"/>
      </w:r>
      <w:r>
        <w:instrText xml:space="preserve"> PAGEREF _Toc20778 \h </w:instrText>
      </w:r>
      <w:r>
        <w:fldChar w:fldCharType="separate"/>
      </w:r>
      <w:r>
        <w:t>3</w:t>
      </w:r>
      <w:r>
        <w:fldChar w:fldCharType="end"/>
      </w:r>
      <w:r>
        <w:rPr>
          <w:rFonts w:hint="eastAsia" w:ascii="黑体" w:eastAsia="黑体"/>
        </w:rPr>
        <w:fldChar w:fldCharType="end"/>
      </w:r>
    </w:p>
    <w:p>
      <w:pPr>
        <w:pStyle w:val="55"/>
        <w:tabs>
          <w:tab w:val="right" w:leader="dot" w:pos="8312"/>
          <w:tab w:val="clear" w:pos="8705"/>
        </w:tabs>
      </w:pPr>
      <w:r>
        <w:rPr>
          <w:rFonts w:hint="eastAsia" w:ascii="黑体" w:eastAsia="黑体"/>
        </w:rPr>
        <w:fldChar w:fldCharType="begin"/>
      </w:r>
      <w:r>
        <w:rPr>
          <w:rFonts w:hint="eastAsia" w:ascii="黑体" w:eastAsia="黑体"/>
        </w:rPr>
        <w:instrText xml:space="preserve"> HYPERLINK \l _Toc23999 </w:instrText>
      </w:r>
      <w:r>
        <w:rPr>
          <w:rFonts w:hint="eastAsia" w:ascii="黑体" w:eastAsia="黑体"/>
        </w:rPr>
        <w:fldChar w:fldCharType="separate"/>
      </w:r>
      <w:r>
        <w:rPr>
          <w:rFonts w:hint="eastAsia" w:ascii="宋体" w:hAnsi="宋体" w:eastAsia="宋体"/>
          <w:szCs w:val="21"/>
        </w:rPr>
        <w:t>3 试验要求</w:t>
      </w:r>
      <w:r>
        <w:tab/>
      </w:r>
      <w:r>
        <w:fldChar w:fldCharType="begin"/>
      </w:r>
      <w:r>
        <w:instrText xml:space="preserve"> PAGEREF _Toc23999 \h </w:instrText>
      </w:r>
      <w:r>
        <w:fldChar w:fldCharType="separate"/>
      </w:r>
      <w:r>
        <w:t>3</w:t>
      </w:r>
      <w:r>
        <w:fldChar w:fldCharType="end"/>
      </w:r>
      <w:r>
        <w:rPr>
          <w:rFonts w:hint="eastAsia" w:ascii="黑体" w:eastAsia="黑体"/>
        </w:rPr>
        <w:fldChar w:fldCharType="end"/>
      </w:r>
    </w:p>
    <w:p>
      <w:pPr>
        <w:pStyle w:val="55"/>
        <w:tabs>
          <w:tab w:val="right" w:leader="dot" w:pos="8312"/>
          <w:tab w:val="clear" w:pos="8705"/>
        </w:tabs>
      </w:pPr>
      <w:r>
        <w:rPr>
          <w:rFonts w:hint="eastAsia" w:ascii="黑体" w:eastAsia="黑体"/>
        </w:rPr>
        <w:fldChar w:fldCharType="begin"/>
      </w:r>
      <w:r>
        <w:rPr>
          <w:rFonts w:hint="eastAsia" w:ascii="黑体" w:eastAsia="黑体"/>
        </w:rPr>
        <w:instrText xml:space="preserve"> HYPERLINK \l _Toc17842 </w:instrText>
      </w:r>
      <w:r>
        <w:rPr>
          <w:rFonts w:hint="eastAsia" w:ascii="黑体" w:eastAsia="黑体"/>
        </w:rPr>
        <w:fldChar w:fldCharType="separate"/>
      </w:r>
      <w:r>
        <w:rPr>
          <w:rFonts w:hint="eastAsia" w:ascii="宋体" w:hAnsi="宋体" w:eastAsia="宋体"/>
          <w:szCs w:val="21"/>
        </w:rPr>
        <w:t>4 包装运输安装和质量保证</w:t>
      </w:r>
      <w:r>
        <w:tab/>
      </w:r>
      <w:r>
        <w:fldChar w:fldCharType="begin"/>
      </w:r>
      <w:r>
        <w:instrText xml:space="preserve"> PAGEREF _Toc17842 \h </w:instrText>
      </w:r>
      <w:r>
        <w:fldChar w:fldCharType="separate"/>
      </w:r>
      <w:r>
        <w:t>3</w:t>
      </w:r>
      <w:r>
        <w:fldChar w:fldCharType="end"/>
      </w:r>
      <w:r>
        <w:rPr>
          <w:rFonts w:hint="eastAsia" w:ascii="黑体" w:eastAsia="黑体"/>
        </w:rPr>
        <w:fldChar w:fldCharType="end"/>
      </w:r>
    </w:p>
    <w:p>
      <w:pPr>
        <w:pStyle w:val="70"/>
        <w:tabs>
          <w:tab w:val="right" w:leader="dot" w:pos="8312"/>
          <w:tab w:val="clear" w:pos="8705"/>
        </w:tabs>
      </w:pPr>
      <w:r>
        <w:rPr>
          <w:rFonts w:hint="eastAsia" w:ascii="黑体" w:eastAsia="黑体"/>
        </w:rPr>
        <w:fldChar w:fldCharType="begin"/>
      </w:r>
      <w:r>
        <w:rPr>
          <w:rFonts w:hint="eastAsia" w:ascii="黑体" w:eastAsia="黑体"/>
        </w:rPr>
        <w:instrText xml:space="preserve"> HYPERLINK \l _Toc113 </w:instrText>
      </w:r>
      <w:r>
        <w:rPr>
          <w:rFonts w:hint="eastAsia" w:ascii="黑体" w:eastAsia="黑体"/>
        </w:rPr>
        <w:fldChar w:fldCharType="separate"/>
      </w:r>
      <w:r>
        <w:rPr>
          <w:rFonts w:hint="eastAsia" w:ascii="宋体" w:hAnsi="宋体" w:eastAsia="宋体"/>
          <w:szCs w:val="21"/>
        </w:rPr>
        <w:t>4.1 包装</w:t>
      </w:r>
      <w:r>
        <w:tab/>
      </w:r>
      <w:r>
        <w:fldChar w:fldCharType="begin"/>
      </w:r>
      <w:r>
        <w:instrText xml:space="preserve"> PAGEREF _Toc113 \h </w:instrText>
      </w:r>
      <w:r>
        <w:fldChar w:fldCharType="separate"/>
      </w:r>
      <w:r>
        <w:t>3</w:t>
      </w:r>
      <w:r>
        <w:fldChar w:fldCharType="end"/>
      </w:r>
      <w:r>
        <w:rPr>
          <w:rFonts w:hint="eastAsia" w:ascii="黑体" w:eastAsia="黑体"/>
        </w:rPr>
        <w:fldChar w:fldCharType="end"/>
      </w:r>
    </w:p>
    <w:p>
      <w:pPr>
        <w:pStyle w:val="70"/>
        <w:tabs>
          <w:tab w:val="right" w:leader="dot" w:pos="8312"/>
          <w:tab w:val="clear" w:pos="8705"/>
        </w:tabs>
      </w:pPr>
      <w:r>
        <w:rPr>
          <w:rFonts w:hint="eastAsia" w:ascii="黑体" w:eastAsia="黑体"/>
        </w:rPr>
        <w:fldChar w:fldCharType="begin"/>
      </w:r>
      <w:r>
        <w:rPr>
          <w:rFonts w:hint="eastAsia" w:ascii="黑体" w:eastAsia="黑体"/>
        </w:rPr>
        <w:instrText xml:space="preserve"> HYPERLINK \l _Toc25952 </w:instrText>
      </w:r>
      <w:r>
        <w:rPr>
          <w:rFonts w:hint="eastAsia" w:ascii="黑体" w:eastAsia="黑体"/>
        </w:rPr>
        <w:fldChar w:fldCharType="separate"/>
      </w:r>
      <w:r>
        <w:rPr>
          <w:rFonts w:hint="eastAsia" w:ascii="宋体" w:hAnsi="宋体" w:eastAsia="宋体"/>
          <w:szCs w:val="21"/>
        </w:rPr>
        <w:t>4.2 运输</w:t>
      </w:r>
      <w:r>
        <w:tab/>
      </w:r>
      <w:r>
        <w:fldChar w:fldCharType="begin"/>
      </w:r>
      <w:r>
        <w:instrText xml:space="preserve"> PAGEREF _Toc25952 \h </w:instrText>
      </w:r>
      <w:r>
        <w:fldChar w:fldCharType="separate"/>
      </w:r>
      <w:r>
        <w:t>3</w:t>
      </w:r>
      <w:r>
        <w:fldChar w:fldCharType="end"/>
      </w:r>
      <w:r>
        <w:rPr>
          <w:rFonts w:hint="eastAsia" w:ascii="黑体" w:eastAsia="黑体"/>
        </w:rPr>
        <w:fldChar w:fldCharType="end"/>
      </w:r>
    </w:p>
    <w:p>
      <w:pPr>
        <w:pStyle w:val="70"/>
        <w:tabs>
          <w:tab w:val="right" w:leader="dot" w:pos="8312"/>
          <w:tab w:val="clear" w:pos="8705"/>
        </w:tabs>
      </w:pPr>
      <w:r>
        <w:rPr>
          <w:rFonts w:hint="eastAsia" w:ascii="黑体" w:eastAsia="黑体"/>
        </w:rPr>
        <w:fldChar w:fldCharType="begin"/>
      </w:r>
      <w:r>
        <w:rPr>
          <w:rFonts w:hint="eastAsia" w:ascii="黑体" w:eastAsia="黑体"/>
        </w:rPr>
        <w:instrText xml:space="preserve"> HYPERLINK \l _Toc28735 </w:instrText>
      </w:r>
      <w:r>
        <w:rPr>
          <w:rFonts w:hint="eastAsia" w:ascii="黑体" w:eastAsia="黑体"/>
        </w:rPr>
        <w:fldChar w:fldCharType="separate"/>
      </w:r>
      <w:r>
        <w:rPr>
          <w:rFonts w:hint="eastAsia" w:ascii="宋体" w:hAnsi="宋体" w:eastAsia="宋体"/>
          <w:szCs w:val="21"/>
        </w:rPr>
        <w:t>4.3 质量保证</w:t>
      </w:r>
      <w:r>
        <w:tab/>
      </w:r>
      <w:r>
        <w:fldChar w:fldCharType="begin"/>
      </w:r>
      <w:r>
        <w:instrText xml:space="preserve"> PAGEREF _Toc28735 \h </w:instrText>
      </w:r>
      <w:r>
        <w:fldChar w:fldCharType="separate"/>
      </w:r>
      <w:r>
        <w:t>3</w:t>
      </w:r>
      <w:r>
        <w:fldChar w:fldCharType="end"/>
      </w:r>
      <w:r>
        <w:rPr>
          <w:rFonts w:hint="eastAsia" w:ascii="黑体" w:eastAsia="黑体"/>
        </w:rPr>
        <w:fldChar w:fldCharType="end"/>
      </w:r>
    </w:p>
    <w:p>
      <w:pPr>
        <w:pStyle w:val="55"/>
        <w:tabs>
          <w:tab w:val="right" w:leader="dot" w:pos="8312"/>
          <w:tab w:val="clear" w:pos="8705"/>
        </w:tabs>
      </w:pPr>
      <w:r>
        <w:rPr>
          <w:rFonts w:hint="eastAsia" w:ascii="黑体" w:eastAsia="黑体"/>
        </w:rPr>
        <w:fldChar w:fldCharType="begin"/>
      </w:r>
      <w:r>
        <w:rPr>
          <w:rFonts w:hint="eastAsia" w:ascii="黑体" w:eastAsia="黑体"/>
        </w:rPr>
        <w:instrText xml:space="preserve"> HYPERLINK \l _Toc30482 </w:instrText>
      </w:r>
      <w:r>
        <w:rPr>
          <w:rFonts w:hint="eastAsia" w:ascii="黑体" w:eastAsia="黑体"/>
        </w:rPr>
        <w:fldChar w:fldCharType="separate"/>
      </w:r>
      <w:r>
        <w:rPr>
          <w:rFonts w:hint="eastAsia" w:ascii="宋体" w:hAnsi="宋体" w:eastAsia="宋体"/>
          <w:szCs w:val="21"/>
        </w:rPr>
        <w:t>5 时间进度要求</w:t>
      </w:r>
      <w:r>
        <w:tab/>
      </w:r>
      <w:r>
        <w:fldChar w:fldCharType="begin"/>
      </w:r>
      <w:r>
        <w:instrText xml:space="preserve"> PAGEREF _Toc30482 \h </w:instrText>
      </w:r>
      <w:r>
        <w:fldChar w:fldCharType="separate"/>
      </w:r>
      <w:r>
        <w:t>4</w:t>
      </w:r>
      <w:r>
        <w:fldChar w:fldCharType="end"/>
      </w:r>
      <w:r>
        <w:rPr>
          <w:rFonts w:hint="eastAsia" w:ascii="黑体" w:eastAsia="黑体"/>
        </w:rPr>
        <w:fldChar w:fldCharType="end"/>
      </w:r>
    </w:p>
    <w:p>
      <w:pPr>
        <w:pStyle w:val="55"/>
        <w:tabs>
          <w:tab w:val="right" w:leader="dot" w:pos="8312"/>
          <w:tab w:val="clear" w:pos="8705"/>
        </w:tabs>
      </w:pPr>
      <w:r>
        <w:rPr>
          <w:rFonts w:hint="eastAsia" w:ascii="黑体" w:eastAsia="黑体"/>
        </w:rPr>
        <w:fldChar w:fldCharType="begin"/>
      </w:r>
      <w:r>
        <w:rPr>
          <w:rFonts w:hint="eastAsia" w:ascii="黑体" w:eastAsia="黑体"/>
        </w:rPr>
        <w:instrText xml:space="preserve"> HYPERLINK \l _Toc12023 </w:instrText>
      </w:r>
      <w:r>
        <w:rPr>
          <w:rFonts w:hint="eastAsia" w:ascii="黑体" w:eastAsia="黑体"/>
        </w:rPr>
        <w:fldChar w:fldCharType="separate"/>
      </w:r>
      <w:r>
        <w:rPr>
          <w:rFonts w:hint="eastAsia" w:ascii="宋体" w:hAnsi="宋体" w:eastAsia="宋体"/>
          <w:szCs w:val="21"/>
        </w:rPr>
        <w:t>6 交付与验收</w:t>
      </w:r>
      <w:r>
        <w:tab/>
      </w:r>
      <w:r>
        <w:fldChar w:fldCharType="begin"/>
      </w:r>
      <w:r>
        <w:instrText xml:space="preserve"> PAGEREF _Toc12023 \h </w:instrText>
      </w:r>
      <w:r>
        <w:fldChar w:fldCharType="separate"/>
      </w:r>
      <w:r>
        <w:t>4</w:t>
      </w:r>
      <w:r>
        <w:fldChar w:fldCharType="end"/>
      </w:r>
      <w:r>
        <w:rPr>
          <w:rFonts w:hint="eastAsia" w:ascii="黑体" w:eastAsia="黑体"/>
        </w:rPr>
        <w:fldChar w:fldCharType="end"/>
      </w:r>
    </w:p>
    <w:p>
      <w:pPr>
        <w:pStyle w:val="70"/>
        <w:tabs>
          <w:tab w:val="right" w:leader="dot" w:pos="8312"/>
          <w:tab w:val="clear" w:pos="8705"/>
        </w:tabs>
      </w:pPr>
      <w:r>
        <w:rPr>
          <w:rFonts w:hint="eastAsia" w:ascii="黑体" w:eastAsia="黑体"/>
        </w:rPr>
        <w:fldChar w:fldCharType="begin"/>
      </w:r>
      <w:r>
        <w:rPr>
          <w:rFonts w:hint="eastAsia" w:ascii="黑体" w:eastAsia="黑体"/>
        </w:rPr>
        <w:instrText xml:space="preserve"> HYPERLINK \l _Toc6687 </w:instrText>
      </w:r>
      <w:r>
        <w:rPr>
          <w:rFonts w:hint="eastAsia" w:ascii="黑体" w:eastAsia="黑体"/>
        </w:rPr>
        <w:fldChar w:fldCharType="separate"/>
      </w:r>
      <w:r>
        <w:rPr>
          <w:rFonts w:hint="eastAsia" w:ascii="宋体" w:hAnsi="宋体" w:cs="黑体"/>
          <w:bCs/>
          <w:szCs w:val="21"/>
        </w:rPr>
        <w:t>6.1 交付形式及数量要求</w:t>
      </w:r>
      <w:r>
        <w:tab/>
      </w:r>
      <w:r>
        <w:fldChar w:fldCharType="begin"/>
      </w:r>
      <w:r>
        <w:instrText xml:space="preserve"> PAGEREF _Toc6687 \h </w:instrText>
      </w:r>
      <w:r>
        <w:fldChar w:fldCharType="separate"/>
      </w:r>
      <w:r>
        <w:t>4</w:t>
      </w:r>
      <w:r>
        <w:fldChar w:fldCharType="end"/>
      </w:r>
      <w:r>
        <w:rPr>
          <w:rFonts w:hint="eastAsia" w:ascii="黑体" w:eastAsia="黑体"/>
        </w:rPr>
        <w:fldChar w:fldCharType="end"/>
      </w:r>
    </w:p>
    <w:p>
      <w:pPr>
        <w:pStyle w:val="70"/>
        <w:tabs>
          <w:tab w:val="right" w:leader="dot" w:pos="8312"/>
          <w:tab w:val="clear" w:pos="8705"/>
        </w:tabs>
      </w:pPr>
      <w:r>
        <w:rPr>
          <w:rFonts w:hint="eastAsia" w:ascii="黑体" w:eastAsia="黑体"/>
        </w:rPr>
        <w:fldChar w:fldCharType="begin"/>
      </w:r>
      <w:r>
        <w:rPr>
          <w:rFonts w:hint="eastAsia" w:ascii="黑体" w:eastAsia="黑体"/>
        </w:rPr>
        <w:instrText xml:space="preserve"> HYPERLINK \l _Toc30798 </w:instrText>
      </w:r>
      <w:r>
        <w:rPr>
          <w:rFonts w:hint="eastAsia" w:ascii="黑体" w:eastAsia="黑体"/>
        </w:rPr>
        <w:fldChar w:fldCharType="separate"/>
      </w:r>
      <w:r>
        <w:rPr>
          <w:rFonts w:hint="eastAsia" w:ascii="宋体" w:hAnsi="宋体" w:cs="黑体"/>
          <w:bCs/>
          <w:szCs w:val="21"/>
        </w:rPr>
        <w:t>6.2 验收</w:t>
      </w:r>
      <w:r>
        <w:tab/>
      </w:r>
      <w:r>
        <w:fldChar w:fldCharType="begin"/>
      </w:r>
      <w:r>
        <w:instrText xml:space="preserve"> PAGEREF _Toc30798 \h </w:instrText>
      </w:r>
      <w:r>
        <w:fldChar w:fldCharType="separate"/>
      </w:r>
      <w:r>
        <w:t>4</w:t>
      </w:r>
      <w:r>
        <w:fldChar w:fldCharType="end"/>
      </w:r>
      <w:r>
        <w:rPr>
          <w:rFonts w:hint="eastAsia" w:ascii="黑体" w:eastAsia="黑体"/>
        </w:rPr>
        <w:fldChar w:fldCharType="end"/>
      </w:r>
    </w:p>
    <w:p>
      <w:pPr>
        <w:pStyle w:val="55"/>
        <w:tabs>
          <w:tab w:val="right" w:leader="dot" w:pos="8312"/>
          <w:tab w:val="clear" w:pos="8705"/>
        </w:tabs>
      </w:pPr>
      <w:r>
        <w:rPr>
          <w:rFonts w:hint="eastAsia" w:ascii="黑体" w:eastAsia="黑体"/>
        </w:rPr>
        <w:fldChar w:fldCharType="begin"/>
      </w:r>
      <w:r>
        <w:rPr>
          <w:rFonts w:hint="eastAsia" w:ascii="黑体" w:eastAsia="黑体"/>
        </w:rPr>
        <w:instrText xml:space="preserve"> HYPERLINK \l _Toc13884 </w:instrText>
      </w:r>
      <w:r>
        <w:rPr>
          <w:rFonts w:hint="eastAsia" w:ascii="黑体" w:eastAsia="黑体"/>
        </w:rPr>
        <w:fldChar w:fldCharType="separate"/>
      </w:r>
      <w:r>
        <w:rPr>
          <w:rFonts w:hint="eastAsia" w:ascii="宋体" w:hAnsi="宋体" w:eastAsia="宋体"/>
          <w:szCs w:val="21"/>
        </w:rPr>
        <w:t>7 其他</w:t>
      </w:r>
      <w:r>
        <w:tab/>
      </w:r>
      <w:r>
        <w:fldChar w:fldCharType="begin"/>
      </w:r>
      <w:r>
        <w:instrText xml:space="preserve"> PAGEREF _Toc13884 \h </w:instrText>
      </w:r>
      <w:r>
        <w:fldChar w:fldCharType="separate"/>
      </w:r>
      <w:r>
        <w:t>4</w:t>
      </w:r>
      <w:r>
        <w:fldChar w:fldCharType="end"/>
      </w:r>
      <w:r>
        <w:rPr>
          <w:rFonts w:hint="eastAsia" w:ascii="黑体" w:eastAsia="黑体"/>
        </w:rPr>
        <w:fldChar w:fldCharType="end"/>
      </w:r>
    </w:p>
    <w:p>
      <w:pPr>
        <w:pStyle w:val="55"/>
        <w:tabs>
          <w:tab w:val="right" w:leader="dot" w:pos="8312"/>
          <w:tab w:val="clear" w:pos="8705"/>
        </w:tabs>
      </w:pPr>
      <w:r>
        <w:rPr>
          <w:rFonts w:hint="eastAsia" w:ascii="黑体" w:eastAsia="黑体"/>
        </w:rPr>
        <w:fldChar w:fldCharType="begin"/>
      </w:r>
      <w:r>
        <w:rPr>
          <w:rFonts w:hint="eastAsia" w:ascii="黑体" w:eastAsia="黑体"/>
        </w:rPr>
        <w:instrText xml:space="preserve"> HYPERLINK \l _Toc3248 </w:instrText>
      </w:r>
      <w:r>
        <w:rPr>
          <w:rFonts w:hint="eastAsia" w:ascii="黑体" w:eastAsia="黑体"/>
        </w:rPr>
        <w:fldChar w:fldCharType="separate"/>
      </w:r>
      <w:r>
        <w:rPr>
          <w:rFonts w:hint="eastAsia" w:ascii="宋体" w:hAnsi="宋体" w:eastAsia="宋体"/>
          <w:szCs w:val="21"/>
        </w:rPr>
        <w:t>8 资格要求</w:t>
      </w:r>
      <w:r>
        <w:tab/>
      </w:r>
      <w:r>
        <w:fldChar w:fldCharType="begin"/>
      </w:r>
      <w:r>
        <w:instrText xml:space="preserve"> PAGEREF _Toc3248 \h </w:instrText>
      </w:r>
      <w:r>
        <w:fldChar w:fldCharType="separate"/>
      </w:r>
      <w:r>
        <w:t>5</w:t>
      </w:r>
      <w:r>
        <w:fldChar w:fldCharType="end"/>
      </w:r>
      <w:r>
        <w:rPr>
          <w:rFonts w:hint="eastAsia" w:ascii="黑体" w:eastAsia="黑体"/>
        </w:rPr>
        <w:fldChar w:fldCharType="end"/>
      </w:r>
    </w:p>
    <w:p>
      <w:pPr>
        <w:spacing w:line="360" w:lineRule="auto"/>
        <w:rPr>
          <w:rFonts w:ascii="黑体" w:eastAsia="黑体"/>
        </w:rPr>
        <w:sectPr>
          <w:headerReference r:id="rId5" w:type="first"/>
          <w:footerReference r:id="rId8" w:type="first"/>
          <w:headerReference r:id="rId3" w:type="default"/>
          <w:footerReference r:id="rId6" w:type="default"/>
          <w:headerReference r:id="rId4" w:type="even"/>
          <w:footerReference r:id="rId7" w:type="even"/>
          <w:pgSz w:w="11906" w:h="16838"/>
          <w:pgMar w:top="1440" w:right="1797" w:bottom="1440" w:left="1797" w:header="851" w:footer="992" w:gutter="0"/>
          <w:pgNumType w:start="1"/>
          <w:cols w:space="720" w:num="1"/>
          <w:docGrid w:type="lines" w:linePitch="312" w:charSpace="0"/>
        </w:sectPr>
      </w:pPr>
      <w:r>
        <w:rPr>
          <w:rFonts w:hint="eastAsia" w:ascii="黑体" w:eastAsia="黑体"/>
        </w:rPr>
        <w:fldChar w:fldCharType="end"/>
      </w:r>
    </w:p>
    <w:bookmarkEnd w:id="0"/>
    <w:p>
      <w:pPr>
        <w:pStyle w:val="2"/>
        <w:spacing w:line="360" w:lineRule="auto"/>
        <w:ind w:firstLine="422"/>
        <w:rPr>
          <w:rFonts w:ascii="宋体" w:hAnsi="宋体" w:eastAsia="宋体"/>
          <w:sz w:val="21"/>
          <w:szCs w:val="21"/>
        </w:rPr>
      </w:pPr>
      <w:bookmarkStart w:id="1" w:name="_Toc391647904"/>
      <w:bookmarkEnd w:id="1"/>
      <w:bookmarkStart w:id="2" w:name="_Toc391647182"/>
      <w:bookmarkEnd w:id="2"/>
      <w:bookmarkStart w:id="3" w:name="_Toc391649349"/>
      <w:bookmarkEnd w:id="3"/>
      <w:bookmarkStart w:id="4" w:name="_Toc391715512"/>
      <w:bookmarkEnd w:id="4"/>
      <w:bookmarkStart w:id="5" w:name="_Toc391649765"/>
      <w:bookmarkEnd w:id="5"/>
      <w:bookmarkStart w:id="6" w:name="_Toc391650120"/>
      <w:bookmarkEnd w:id="6"/>
      <w:bookmarkStart w:id="7" w:name="_Toc391715537"/>
      <w:bookmarkEnd w:id="7"/>
      <w:bookmarkStart w:id="8" w:name="_Toc391649743"/>
      <w:bookmarkEnd w:id="8"/>
      <w:bookmarkStart w:id="9" w:name="_Toc391650119"/>
      <w:bookmarkEnd w:id="9"/>
      <w:bookmarkStart w:id="10" w:name="_Toc391650116"/>
      <w:bookmarkEnd w:id="10"/>
      <w:bookmarkStart w:id="11" w:name="_Toc391649293"/>
      <w:bookmarkEnd w:id="11"/>
      <w:bookmarkStart w:id="12" w:name="_Toc391654297"/>
      <w:bookmarkEnd w:id="12"/>
      <w:bookmarkStart w:id="13" w:name="_Toc391649345"/>
      <w:bookmarkEnd w:id="13"/>
      <w:bookmarkStart w:id="14" w:name="_Toc391647900"/>
      <w:bookmarkEnd w:id="14"/>
      <w:bookmarkStart w:id="15" w:name="_Toc391647169"/>
      <w:bookmarkEnd w:id="15"/>
      <w:bookmarkStart w:id="16" w:name="_Toc391654286"/>
      <w:bookmarkEnd w:id="16"/>
      <w:bookmarkStart w:id="17" w:name="_Toc391649756"/>
      <w:bookmarkEnd w:id="17"/>
      <w:bookmarkStart w:id="18" w:name="_Toc391650089"/>
      <w:bookmarkEnd w:id="18"/>
      <w:bookmarkStart w:id="19" w:name="_Toc391650122"/>
      <w:bookmarkEnd w:id="19"/>
      <w:bookmarkStart w:id="20" w:name="_Toc391650102"/>
      <w:bookmarkEnd w:id="20"/>
      <w:bookmarkStart w:id="21" w:name="_Toc391649752"/>
      <w:bookmarkEnd w:id="21"/>
      <w:bookmarkStart w:id="22" w:name="_Toc391649753"/>
      <w:bookmarkEnd w:id="22"/>
      <w:bookmarkStart w:id="23" w:name="_Toc391715528"/>
      <w:bookmarkEnd w:id="23"/>
      <w:bookmarkStart w:id="24" w:name="_Toc391647311"/>
      <w:bookmarkEnd w:id="24"/>
      <w:bookmarkStart w:id="25" w:name="_Toc391649733"/>
      <w:bookmarkEnd w:id="25"/>
      <w:bookmarkStart w:id="26" w:name="_Toc391647338"/>
      <w:bookmarkEnd w:id="26"/>
      <w:bookmarkStart w:id="27" w:name="_Toc391649742"/>
      <w:bookmarkEnd w:id="27"/>
      <w:bookmarkStart w:id="28" w:name="_Toc391647175"/>
      <w:bookmarkEnd w:id="28"/>
      <w:bookmarkStart w:id="29" w:name="_Toc391647189"/>
      <w:bookmarkEnd w:id="29"/>
      <w:bookmarkStart w:id="30" w:name="_Toc391649299"/>
      <w:bookmarkEnd w:id="30"/>
      <w:bookmarkStart w:id="31" w:name="_Toc391647335"/>
      <w:bookmarkEnd w:id="31"/>
      <w:bookmarkStart w:id="32" w:name="_Toc391647326"/>
      <w:bookmarkEnd w:id="32"/>
      <w:bookmarkStart w:id="33" w:name="_Toc391647328"/>
      <w:bookmarkEnd w:id="33"/>
      <w:bookmarkStart w:id="34" w:name="_Toc391654309"/>
      <w:bookmarkEnd w:id="34"/>
      <w:bookmarkStart w:id="35" w:name="_Toc391647321"/>
      <w:bookmarkEnd w:id="35"/>
      <w:bookmarkStart w:id="36" w:name="_Toc391649507"/>
      <w:bookmarkEnd w:id="36"/>
      <w:bookmarkStart w:id="37" w:name="_Toc391650075"/>
      <w:bookmarkEnd w:id="37"/>
      <w:bookmarkStart w:id="38" w:name="_Toc391649333"/>
      <w:bookmarkEnd w:id="38"/>
      <w:bookmarkStart w:id="39" w:name="_Toc391650062"/>
      <w:bookmarkEnd w:id="39"/>
      <w:bookmarkStart w:id="40" w:name="_Toc391654299"/>
      <w:bookmarkEnd w:id="40"/>
      <w:bookmarkStart w:id="41" w:name="_Toc391715527"/>
      <w:bookmarkEnd w:id="41"/>
      <w:bookmarkStart w:id="42" w:name="_Toc391647888"/>
      <w:bookmarkEnd w:id="42"/>
      <w:bookmarkStart w:id="43" w:name="_Toc391715522"/>
      <w:bookmarkEnd w:id="43"/>
      <w:bookmarkStart w:id="44" w:name="_Toc391647166"/>
      <w:bookmarkEnd w:id="44"/>
      <w:bookmarkStart w:id="45" w:name="_Toc391649347"/>
      <w:bookmarkEnd w:id="45"/>
      <w:bookmarkStart w:id="46" w:name="_Toc391649317"/>
      <w:bookmarkEnd w:id="46"/>
      <w:bookmarkStart w:id="47" w:name="_Toc391649284"/>
      <w:bookmarkEnd w:id="47"/>
      <w:bookmarkStart w:id="48" w:name="_Toc391649504"/>
      <w:bookmarkEnd w:id="48"/>
      <w:bookmarkStart w:id="49" w:name="_Toc391650090"/>
      <w:bookmarkEnd w:id="49"/>
      <w:bookmarkStart w:id="50" w:name="_Toc391650098"/>
      <w:bookmarkEnd w:id="50"/>
      <w:bookmarkStart w:id="51" w:name="_Toc391647316"/>
      <w:bookmarkEnd w:id="51"/>
      <w:bookmarkStart w:id="52" w:name="_Toc391715514"/>
      <w:bookmarkEnd w:id="52"/>
      <w:bookmarkStart w:id="53" w:name="_Toc391647899"/>
      <w:bookmarkEnd w:id="53"/>
      <w:bookmarkStart w:id="54" w:name="_Toc391650059"/>
      <w:bookmarkEnd w:id="54"/>
      <w:bookmarkStart w:id="55" w:name="_Toc391647195"/>
      <w:bookmarkEnd w:id="55"/>
      <w:bookmarkStart w:id="56" w:name="_Toc391647179"/>
      <w:bookmarkEnd w:id="56"/>
      <w:bookmarkStart w:id="57" w:name="_Toc391649297"/>
      <w:bookmarkEnd w:id="57"/>
      <w:bookmarkStart w:id="58" w:name="_Toc391654296"/>
      <w:bookmarkEnd w:id="58"/>
      <w:bookmarkStart w:id="59" w:name="_Toc391649522"/>
      <w:bookmarkEnd w:id="59"/>
      <w:bookmarkStart w:id="60" w:name="_Toc391649324"/>
      <w:bookmarkEnd w:id="60"/>
      <w:bookmarkStart w:id="61" w:name="_Toc391649740"/>
      <w:bookmarkEnd w:id="61"/>
      <w:bookmarkStart w:id="62" w:name="_Toc391650121"/>
      <w:bookmarkEnd w:id="62"/>
      <w:bookmarkStart w:id="63" w:name="_Toc391715542"/>
      <w:bookmarkEnd w:id="63"/>
      <w:bookmarkStart w:id="64" w:name="_Toc391647881"/>
      <w:bookmarkEnd w:id="64"/>
      <w:bookmarkStart w:id="65" w:name="_Toc391649520"/>
      <w:bookmarkEnd w:id="65"/>
      <w:bookmarkStart w:id="66" w:name="_Toc391649318"/>
      <w:bookmarkEnd w:id="66"/>
      <w:bookmarkStart w:id="67" w:name="_Toc391647887"/>
      <w:bookmarkEnd w:id="67"/>
      <w:bookmarkStart w:id="68" w:name="_Toc391715513"/>
      <w:bookmarkEnd w:id="68"/>
      <w:bookmarkStart w:id="69" w:name="_Toc391647178"/>
      <w:bookmarkEnd w:id="69"/>
      <w:bookmarkStart w:id="70" w:name="_Toc391650071"/>
      <w:bookmarkEnd w:id="70"/>
      <w:bookmarkStart w:id="71" w:name="_Toc391647892"/>
      <w:bookmarkEnd w:id="71"/>
      <w:bookmarkStart w:id="72" w:name="_Toc391647186"/>
      <w:bookmarkEnd w:id="72"/>
      <w:bookmarkStart w:id="73" w:name="_Toc391650072"/>
      <w:bookmarkEnd w:id="73"/>
      <w:bookmarkStart w:id="74" w:name="_Toc391649748"/>
      <w:bookmarkEnd w:id="74"/>
      <w:bookmarkStart w:id="75" w:name="_Toc391647162"/>
      <w:bookmarkEnd w:id="75"/>
      <w:bookmarkStart w:id="76" w:name="_Toc391649341"/>
      <w:bookmarkEnd w:id="76"/>
      <w:bookmarkStart w:id="77" w:name="_Toc391647878"/>
      <w:bookmarkEnd w:id="77"/>
      <w:bookmarkStart w:id="78" w:name="_Toc391649339"/>
      <w:bookmarkEnd w:id="78"/>
      <w:bookmarkStart w:id="79" w:name="_Toc391649319"/>
      <w:bookmarkEnd w:id="79"/>
      <w:bookmarkStart w:id="80" w:name="_Toc391649325"/>
      <w:bookmarkEnd w:id="80"/>
      <w:bookmarkStart w:id="81" w:name="_Toc391654294"/>
      <w:bookmarkEnd w:id="81"/>
      <w:bookmarkStart w:id="82" w:name="_Toc391649510"/>
      <w:bookmarkEnd w:id="82"/>
      <w:bookmarkStart w:id="83" w:name="_Toc391649298"/>
      <w:bookmarkEnd w:id="83"/>
      <w:bookmarkStart w:id="84" w:name="_Toc391654304"/>
      <w:bookmarkEnd w:id="84"/>
      <w:bookmarkStart w:id="85" w:name="_Toc391647176"/>
      <w:bookmarkEnd w:id="85"/>
      <w:bookmarkStart w:id="86" w:name="_Toc391649273"/>
      <w:bookmarkEnd w:id="86"/>
      <w:bookmarkStart w:id="87" w:name="_Toc391650051"/>
      <w:bookmarkEnd w:id="87"/>
      <w:bookmarkStart w:id="88" w:name="_Toc391650117"/>
      <w:bookmarkEnd w:id="88"/>
      <w:bookmarkStart w:id="89" w:name="_Toc391650065"/>
      <w:bookmarkEnd w:id="89"/>
      <w:bookmarkStart w:id="90" w:name="_Toc391647337"/>
      <w:bookmarkEnd w:id="90"/>
      <w:bookmarkStart w:id="91" w:name="_Toc391649527"/>
      <w:bookmarkEnd w:id="91"/>
      <w:bookmarkStart w:id="92" w:name="_Toc391654305"/>
      <w:bookmarkEnd w:id="92"/>
      <w:bookmarkStart w:id="93" w:name="_Toc391647315"/>
      <w:bookmarkEnd w:id="93"/>
      <w:bookmarkStart w:id="94" w:name="_Toc391649285"/>
      <w:bookmarkEnd w:id="94"/>
      <w:bookmarkStart w:id="95" w:name="_Toc391654311"/>
      <w:bookmarkEnd w:id="95"/>
      <w:bookmarkStart w:id="96" w:name="_Toc391649327"/>
      <w:bookmarkEnd w:id="96"/>
      <w:bookmarkStart w:id="97" w:name="_Toc391647193"/>
      <w:bookmarkEnd w:id="97"/>
      <w:bookmarkStart w:id="98" w:name="_Toc391647885"/>
      <w:bookmarkEnd w:id="98"/>
      <w:bookmarkStart w:id="99" w:name="_Toc391654288"/>
      <w:bookmarkEnd w:id="99"/>
      <w:bookmarkStart w:id="100" w:name="_Toc391650052"/>
      <w:bookmarkEnd w:id="100"/>
      <w:bookmarkStart w:id="101" w:name="_Toc391715532"/>
      <w:bookmarkEnd w:id="101"/>
      <w:bookmarkStart w:id="102" w:name="_Toc391649271"/>
      <w:bookmarkEnd w:id="102"/>
      <w:bookmarkStart w:id="103" w:name="_Toc391649499"/>
      <w:bookmarkEnd w:id="103"/>
      <w:bookmarkStart w:id="104" w:name="_Toc391649344"/>
      <w:bookmarkEnd w:id="104"/>
      <w:bookmarkStart w:id="105" w:name="_Toc391649751"/>
      <w:bookmarkEnd w:id="105"/>
      <w:bookmarkStart w:id="106" w:name="_Toc391649315"/>
      <w:bookmarkEnd w:id="106"/>
      <w:bookmarkStart w:id="107" w:name="_Toc391647876"/>
      <w:bookmarkEnd w:id="107"/>
      <w:bookmarkStart w:id="108" w:name="_Toc391650050"/>
      <w:bookmarkEnd w:id="108"/>
      <w:bookmarkStart w:id="109" w:name="_Toc391647906"/>
      <w:bookmarkEnd w:id="109"/>
      <w:bookmarkStart w:id="110" w:name="_Toc391650112"/>
      <w:bookmarkEnd w:id="110"/>
      <w:bookmarkStart w:id="111" w:name="_Toc391649340"/>
      <w:bookmarkEnd w:id="111"/>
      <w:bookmarkStart w:id="112" w:name="_Toc391650105"/>
      <w:bookmarkEnd w:id="112"/>
      <w:bookmarkStart w:id="113" w:name="_Toc391649275"/>
      <w:bookmarkEnd w:id="113"/>
      <w:bookmarkStart w:id="114" w:name="_Toc391649760"/>
      <w:bookmarkEnd w:id="114"/>
      <w:bookmarkStart w:id="115" w:name="_Toc391715535"/>
      <w:bookmarkEnd w:id="115"/>
      <w:bookmarkStart w:id="116" w:name="_Toc391649336"/>
      <w:bookmarkEnd w:id="116"/>
      <w:bookmarkStart w:id="117" w:name="_Toc391649503"/>
      <w:bookmarkEnd w:id="117"/>
      <w:bookmarkStart w:id="118" w:name="_Toc391649750"/>
      <w:bookmarkEnd w:id="118"/>
      <w:bookmarkStart w:id="119" w:name="_Toc391649290"/>
      <w:bookmarkEnd w:id="119"/>
      <w:bookmarkStart w:id="120" w:name="_Toc391649514"/>
      <w:bookmarkEnd w:id="120"/>
      <w:bookmarkStart w:id="121" w:name="_Toc391649277"/>
      <w:bookmarkEnd w:id="121"/>
      <w:bookmarkStart w:id="122" w:name="_Toc391649287"/>
      <w:bookmarkEnd w:id="122"/>
      <w:bookmarkStart w:id="123" w:name="_Toc391649493"/>
      <w:bookmarkEnd w:id="123"/>
      <w:bookmarkStart w:id="124" w:name="_Toc391654298"/>
      <w:bookmarkEnd w:id="124"/>
      <w:bookmarkStart w:id="125" w:name="_Toc391647187"/>
      <w:bookmarkEnd w:id="125"/>
      <w:bookmarkStart w:id="126" w:name="_Toc391649766"/>
      <w:bookmarkEnd w:id="126"/>
      <w:bookmarkStart w:id="127" w:name="_Toc391650110"/>
      <w:bookmarkEnd w:id="127"/>
      <w:bookmarkStart w:id="128" w:name="_Toc391650057"/>
      <w:bookmarkEnd w:id="128"/>
      <w:bookmarkStart w:id="129" w:name="_Toc391649326"/>
      <w:bookmarkEnd w:id="129"/>
      <w:bookmarkStart w:id="130" w:name="_Toc391715518"/>
      <w:bookmarkEnd w:id="130"/>
      <w:bookmarkStart w:id="131" w:name="_Toc391649746"/>
      <w:bookmarkEnd w:id="131"/>
      <w:bookmarkStart w:id="132" w:name="_Toc391715516"/>
      <w:bookmarkEnd w:id="132"/>
      <w:bookmarkStart w:id="133" w:name="_Toc391650092"/>
      <w:bookmarkEnd w:id="133"/>
      <w:bookmarkStart w:id="134" w:name="_Toc391654312"/>
      <w:bookmarkEnd w:id="134"/>
      <w:bookmarkStart w:id="135" w:name="_Toc391649505"/>
      <w:bookmarkEnd w:id="135"/>
      <w:bookmarkStart w:id="136" w:name="_Toc391649316"/>
      <w:bookmarkEnd w:id="136"/>
      <w:bookmarkStart w:id="137" w:name="_Toc391649276"/>
      <w:bookmarkEnd w:id="137"/>
      <w:bookmarkStart w:id="138" w:name="_Toc391650113"/>
      <w:bookmarkEnd w:id="138"/>
      <w:bookmarkStart w:id="139" w:name="_Toc391715541"/>
      <w:bookmarkEnd w:id="139"/>
      <w:bookmarkStart w:id="140" w:name="_Toc391650073"/>
      <w:bookmarkEnd w:id="140"/>
      <w:bookmarkStart w:id="141" w:name="_Toc391649519"/>
      <w:bookmarkEnd w:id="141"/>
      <w:bookmarkStart w:id="142" w:name="_Toc391649279"/>
      <w:bookmarkEnd w:id="142"/>
      <w:bookmarkStart w:id="143" w:name="_Toc391649738"/>
      <w:bookmarkEnd w:id="143"/>
      <w:bookmarkStart w:id="144" w:name="_Toc391650060"/>
      <w:bookmarkEnd w:id="144"/>
      <w:bookmarkStart w:id="145" w:name="_Toc391649511"/>
      <w:bookmarkEnd w:id="145"/>
      <w:bookmarkStart w:id="146" w:name="_Toc391649744"/>
      <w:bookmarkEnd w:id="146"/>
      <w:bookmarkStart w:id="147" w:name="_Toc391649524"/>
      <w:bookmarkEnd w:id="147"/>
      <w:bookmarkStart w:id="148" w:name="_Toc391649274"/>
      <w:bookmarkEnd w:id="148"/>
      <w:bookmarkStart w:id="149" w:name="_Toc391654301"/>
      <w:bookmarkEnd w:id="149"/>
      <w:bookmarkStart w:id="150" w:name="_Toc391647165"/>
      <w:bookmarkEnd w:id="150"/>
      <w:bookmarkStart w:id="151" w:name="_Toc391647323"/>
      <w:bookmarkEnd w:id="151"/>
      <w:bookmarkStart w:id="152" w:name="_Toc391654285"/>
      <w:bookmarkEnd w:id="152"/>
      <w:bookmarkStart w:id="153" w:name="_Toc391649294"/>
      <w:bookmarkEnd w:id="153"/>
      <w:bookmarkStart w:id="154" w:name="_Toc391650103"/>
      <w:bookmarkEnd w:id="154"/>
      <w:bookmarkStart w:id="155" w:name="_Toc391649741"/>
      <w:bookmarkEnd w:id="155"/>
      <w:bookmarkStart w:id="156" w:name="_Toc391649518"/>
      <w:bookmarkEnd w:id="156"/>
      <w:bookmarkStart w:id="157" w:name="_Toc391647341"/>
      <w:bookmarkEnd w:id="157"/>
      <w:bookmarkStart w:id="158" w:name="_Toc391649506"/>
      <w:bookmarkEnd w:id="158"/>
      <w:bookmarkStart w:id="159" w:name="_Toc391649343"/>
      <w:bookmarkEnd w:id="159"/>
      <w:bookmarkStart w:id="160" w:name="_Toc391647192"/>
      <w:bookmarkEnd w:id="160"/>
      <w:bookmarkStart w:id="161" w:name="_Toc391649329"/>
      <w:bookmarkEnd w:id="161"/>
      <w:bookmarkStart w:id="162" w:name="_Toc391649272"/>
      <w:bookmarkEnd w:id="162"/>
      <w:bookmarkStart w:id="163" w:name="_Toc391649328"/>
      <w:bookmarkEnd w:id="163"/>
      <w:bookmarkStart w:id="164" w:name="_Toc391650108"/>
      <w:bookmarkEnd w:id="164"/>
      <w:bookmarkStart w:id="165" w:name="_Toc391649502"/>
      <w:bookmarkEnd w:id="165"/>
      <w:bookmarkStart w:id="166" w:name="_Toc391647889"/>
      <w:bookmarkEnd w:id="166"/>
      <w:bookmarkStart w:id="167" w:name="_Toc391654280"/>
      <w:bookmarkEnd w:id="167"/>
      <w:bookmarkStart w:id="168" w:name="_Toc391647190"/>
      <w:bookmarkEnd w:id="168"/>
      <w:bookmarkStart w:id="169" w:name="_Toc391647886"/>
      <w:bookmarkEnd w:id="169"/>
      <w:bookmarkStart w:id="170" w:name="_Toc391647875"/>
      <w:bookmarkEnd w:id="170"/>
      <w:bookmarkStart w:id="171" w:name="_Toc391649521"/>
      <w:bookmarkEnd w:id="171"/>
      <w:bookmarkStart w:id="172" w:name="_Toc391647334"/>
      <w:bookmarkEnd w:id="172"/>
      <w:bookmarkStart w:id="173" w:name="_Toc391649494"/>
      <w:bookmarkEnd w:id="173"/>
      <w:bookmarkStart w:id="174" w:name="_Toc391649342"/>
      <w:bookmarkEnd w:id="174"/>
      <w:bookmarkStart w:id="175" w:name="_Toc391650043"/>
      <w:bookmarkEnd w:id="175"/>
      <w:bookmarkStart w:id="176" w:name="_Toc391647310"/>
      <w:bookmarkEnd w:id="176"/>
      <w:bookmarkStart w:id="177" w:name="_Toc391650106"/>
      <w:bookmarkEnd w:id="177"/>
      <w:bookmarkStart w:id="178" w:name="_Toc391649509"/>
      <w:bookmarkEnd w:id="178"/>
      <w:bookmarkStart w:id="179" w:name="_Toc391650046"/>
      <w:bookmarkEnd w:id="179"/>
      <w:bookmarkStart w:id="180" w:name="_Toc391647890"/>
      <w:bookmarkEnd w:id="180"/>
      <w:bookmarkStart w:id="181" w:name="_Toc391647181"/>
      <w:bookmarkEnd w:id="181"/>
      <w:bookmarkStart w:id="182" w:name="_Toc391647309"/>
      <w:bookmarkEnd w:id="182"/>
      <w:bookmarkStart w:id="183" w:name="_Toc391715515"/>
      <w:bookmarkEnd w:id="183"/>
      <w:bookmarkStart w:id="184" w:name="_Toc391649338"/>
      <w:bookmarkEnd w:id="184"/>
      <w:bookmarkStart w:id="185" w:name="_Toc391654295"/>
      <w:bookmarkEnd w:id="185"/>
      <w:bookmarkStart w:id="186" w:name="_Toc391647308"/>
      <w:bookmarkEnd w:id="186"/>
      <w:bookmarkStart w:id="187" w:name="_Toc391649732"/>
      <w:bookmarkEnd w:id="187"/>
      <w:bookmarkStart w:id="188" w:name="_Toc391650093"/>
      <w:bookmarkEnd w:id="188"/>
      <w:bookmarkStart w:id="189" w:name="_Toc391654292"/>
      <w:bookmarkEnd w:id="189"/>
      <w:bookmarkStart w:id="190" w:name="_Toc391647177"/>
      <w:bookmarkEnd w:id="190"/>
      <w:bookmarkStart w:id="191" w:name="_Toc391647174"/>
      <w:bookmarkEnd w:id="191"/>
      <w:bookmarkStart w:id="192" w:name="_Toc391715511"/>
      <w:bookmarkEnd w:id="192"/>
      <w:bookmarkStart w:id="193" w:name="_Toc391650053"/>
      <w:bookmarkEnd w:id="193"/>
      <w:bookmarkStart w:id="194" w:name="_Toc391650074"/>
      <w:bookmarkEnd w:id="194"/>
      <w:bookmarkStart w:id="195" w:name="_Toc391647312"/>
      <w:bookmarkEnd w:id="195"/>
      <w:bookmarkStart w:id="196" w:name="_Toc391647902"/>
      <w:bookmarkEnd w:id="196"/>
      <w:bookmarkStart w:id="197" w:name="_Toc391647332"/>
      <w:bookmarkEnd w:id="197"/>
      <w:bookmarkStart w:id="198" w:name="_Toc391654279"/>
      <w:bookmarkEnd w:id="198"/>
      <w:bookmarkStart w:id="199" w:name="_Toc391649501"/>
      <w:bookmarkEnd w:id="199"/>
      <w:bookmarkStart w:id="200" w:name="_Toc391649745"/>
      <w:bookmarkEnd w:id="200"/>
      <w:bookmarkStart w:id="201" w:name="_Toc391649737"/>
      <w:bookmarkEnd w:id="201"/>
      <w:bookmarkStart w:id="202" w:name="_Toc391649758"/>
      <w:bookmarkEnd w:id="202"/>
      <w:bookmarkStart w:id="203" w:name="_Toc391715536"/>
      <w:bookmarkEnd w:id="203"/>
      <w:bookmarkStart w:id="204" w:name="_Toc391647908"/>
      <w:bookmarkEnd w:id="204"/>
      <w:bookmarkStart w:id="205" w:name="_Toc391654282"/>
      <w:bookmarkEnd w:id="205"/>
      <w:bookmarkStart w:id="206" w:name="_Toc391715520"/>
      <w:bookmarkEnd w:id="206"/>
      <w:bookmarkStart w:id="207" w:name="_Toc391649495"/>
      <w:bookmarkEnd w:id="207"/>
      <w:bookmarkStart w:id="208" w:name="_Toc391647884"/>
      <w:bookmarkEnd w:id="208"/>
      <w:bookmarkStart w:id="209" w:name="_Toc391650068"/>
      <w:bookmarkEnd w:id="209"/>
      <w:bookmarkStart w:id="210" w:name="_Toc391649513"/>
      <w:bookmarkEnd w:id="210"/>
      <w:bookmarkStart w:id="211" w:name="_Toc391649335"/>
      <w:bookmarkEnd w:id="211"/>
      <w:bookmarkStart w:id="212" w:name="_Toc391650094"/>
      <w:bookmarkEnd w:id="212"/>
      <w:bookmarkStart w:id="213" w:name="_Toc391649516"/>
      <w:bookmarkEnd w:id="213"/>
      <w:bookmarkStart w:id="214" w:name="_Toc391649736"/>
      <w:bookmarkEnd w:id="214"/>
      <w:bookmarkStart w:id="215" w:name="_Toc391649269"/>
      <w:bookmarkEnd w:id="215"/>
      <w:bookmarkStart w:id="216" w:name="_Toc391649270"/>
      <w:bookmarkEnd w:id="216"/>
      <w:bookmarkStart w:id="217" w:name="_Toc391654310"/>
      <w:bookmarkEnd w:id="217"/>
      <w:bookmarkStart w:id="218" w:name="_Toc391647333"/>
      <w:bookmarkEnd w:id="218"/>
      <w:bookmarkStart w:id="219" w:name="_Toc391715534"/>
      <w:bookmarkEnd w:id="219"/>
      <w:bookmarkStart w:id="220" w:name="_Toc391647897"/>
      <w:bookmarkEnd w:id="220"/>
      <w:bookmarkStart w:id="221" w:name="_Toc391649292"/>
      <w:bookmarkEnd w:id="221"/>
      <w:bookmarkStart w:id="222" w:name="_Toc391650045"/>
      <w:bookmarkEnd w:id="222"/>
      <w:bookmarkStart w:id="223" w:name="_Toc391647167"/>
      <w:bookmarkEnd w:id="223"/>
      <w:bookmarkStart w:id="224" w:name="_Toc391647896"/>
      <w:bookmarkEnd w:id="224"/>
      <w:bookmarkStart w:id="225" w:name="_Toc391647319"/>
      <w:bookmarkEnd w:id="225"/>
      <w:bookmarkStart w:id="226" w:name="_Toc391649526"/>
      <w:bookmarkEnd w:id="226"/>
      <w:bookmarkStart w:id="227" w:name="_Toc391715525"/>
      <w:bookmarkEnd w:id="227"/>
      <w:bookmarkStart w:id="228" w:name="_Toc391650067"/>
      <w:bookmarkEnd w:id="228"/>
      <w:bookmarkStart w:id="229" w:name="_Toc391654303"/>
      <w:bookmarkEnd w:id="229"/>
      <w:bookmarkStart w:id="230" w:name="_Toc391649322"/>
      <w:bookmarkEnd w:id="230"/>
      <w:bookmarkStart w:id="231" w:name="_Toc391649289"/>
      <w:bookmarkEnd w:id="231"/>
      <w:bookmarkStart w:id="232" w:name="_Toc391647171"/>
      <w:bookmarkEnd w:id="232"/>
      <w:bookmarkStart w:id="233" w:name="_Toc391650101"/>
      <w:bookmarkEnd w:id="233"/>
      <w:bookmarkStart w:id="234" w:name="_Toc391649283"/>
      <w:bookmarkEnd w:id="234"/>
      <w:bookmarkStart w:id="235" w:name="_Toc391649295"/>
      <w:bookmarkEnd w:id="235"/>
      <w:bookmarkStart w:id="236" w:name="_Toc391650099"/>
      <w:bookmarkEnd w:id="236"/>
      <w:bookmarkStart w:id="237" w:name="_Toc391647164"/>
      <w:bookmarkEnd w:id="237"/>
      <w:bookmarkStart w:id="238" w:name="_Toc391650096"/>
      <w:bookmarkEnd w:id="238"/>
      <w:bookmarkStart w:id="239" w:name="_Toc391647882"/>
      <w:bookmarkEnd w:id="239"/>
      <w:bookmarkStart w:id="240" w:name="_Toc391649348"/>
      <w:bookmarkEnd w:id="240"/>
      <w:bookmarkStart w:id="241" w:name="_Toc391654284"/>
      <w:bookmarkEnd w:id="241"/>
      <w:bookmarkStart w:id="242" w:name="_Toc391715521"/>
      <w:bookmarkEnd w:id="242"/>
      <w:bookmarkStart w:id="243" w:name="_Toc391647905"/>
      <w:bookmarkEnd w:id="243"/>
      <w:bookmarkStart w:id="244" w:name="_Toc391715519"/>
      <w:bookmarkEnd w:id="244"/>
      <w:bookmarkStart w:id="245" w:name="_Toc391647173"/>
      <w:bookmarkEnd w:id="245"/>
      <w:bookmarkStart w:id="246" w:name="_Toc391650118"/>
      <w:bookmarkEnd w:id="246"/>
      <w:bookmarkStart w:id="247" w:name="_Toc391647183"/>
      <w:bookmarkEnd w:id="247"/>
      <w:bookmarkStart w:id="248" w:name="_Toc391647879"/>
      <w:bookmarkEnd w:id="248"/>
      <w:bookmarkStart w:id="249" w:name="_Toc391715533"/>
      <w:bookmarkEnd w:id="249"/>
      <w:bookmarkStart w:id="250" w:name="_Toc391650111"/>
      <w:bookmarkEnd w:id="250"/>
      <w:bookmarkStart w:id="251" w:name="_Toc391650100"/>
      <w:bookmarkEnd w:id="251"/>
      <w:bookmarkStart w:id="252" w:name="_Toc391650091"/>
      <w:bookmarkEnd w:id="252"/>
      <w:bookmarkStart w:id="253" w:name="_Toc391650047"/>
      <w:bookmarkEnd w:id="253"/>
      <w:bookmarkStart w:id="254" w:name="_Toc391649508"/>
      <w:bookmarkEnd w:id="254"/>
      <w:bookmarkStart w:id="255" w:name="_Toc391650123"/>
      <w:bookmarkEnd w:id="255"/>
      <w:bookmarkStart w:id="256" w:name="_Toc391647172"/>
      <w:bookmarkEnd w:id="256"/>
      <w:bookmarkStart w:id="257" w:name="_Toc391650064"/>
      <w:bookmarkEnd w:id="257"/>
      <w:bookmarkStart w:id="258" w:name="_Toc391715523"/>
      <w:bookmarkEnd w:id="258"/>
      <w:bookmarkStart w:id="259" w:name="_Toc391654302"/>
      <w:bookmarkEnd w:id="259"/>
      <w:bookmarkStart w:id="260" w:name="_Toc391647901"/>
      <w:bookmarkEnd w:id="260"/>
      <w:bookmarkStart w:id="261" w:name="_Toc391649281"/>
      <w:bookmarkEnd w:id="261"/>
      <w:bookmarkStart w:id="262" w:name="_Toc391647327"/>
      <w:bookmarkEnd w:id="262"/>
      <w:bookmarkStart w:id="263" w:name="_Toc391649280"/>
      <w:bookmarkEnd w:id="263"/>
      <w:bookmarkStart w:id="264" w:name="_Toc391647909"/>
      <w:bookmarkEnd w:id="264"/>
      <w:bookmarkStart w:id="265" w:name="_Toc391649500"/>
      <w:bookmarkEnd w:id="265"/>
      <w:bookmarkStart w:id="266" w:name="_Toc391650049"/>
      <w:bookmarkEnd w:id="266"/>
      <w:bookmarkStart w:id="267" w:name="_Toc391649762"/>
      <w:bookmarkEnd w:id="267"/>
      <w:bookmarkStart w:id="268" w:name="_Toc391649734"/>
      <w:bookmarkEnd w:id="268"/>
      <w:bookmarkStart w:id="269" w:name="_Toc391649515"/>
      <w:bookmarkEnd w:id="269"/>
      <w:bookmarkStart w:id="270" w:name="_Toc391647196"/>
      <w:bookmarkEnd w:id="270"/>
      <w:bookmarkStart w:id="271" w:name="_Toc391647188"/>
      <w:bookmarkEnd w:id="271"/>
      <w:bookmarkStart w:id="272" w:name="_Toc391650107"/>
      <w:bookmarkEnd w:id="272"/>
      <w:bookmarkStart w:id="273" w:name="_Toc391650109"/>
      <w:bookmarkEnd w:id="273"/>
      <w:bookmarkStart w:id="274" w:name="_Toc391650055"/>
      <w:bookmarkEnd w:id="274"/>
      <w:bookmarkStart w:id="275" w:name="_Toc391654308"/>
      <w:bookmarkEnd w:id="275"/>
      <w:bookmarkStart w:id="276" w:name="_Toc391715539"/>
      <w:bookmarkEnd w:id="276"/>
      <w:bookmarkStart w:id="277" w:name="_Toc391650061"/>
      <w:bookmarkEnd w:id="277"/>
      <w:bookmarkStart w:id="278" w:name="_Toc391647877"/>
      <w:bookmarkEnd w:id="278"/>
      <w:bookmarkStart w:id="279" w:name="_Toc391649747"/>
      <w:bookmarkEnd w:id="279"/>
      <w:bookmarkStart w:id="280" w:name="_Toc391650066"/>
      <w:bookmarkEnd w:id="280"/>
      <w:bookmarkStart w:id="281" w:name="_Toc391647907"/>
      <w:bookmarkEnd w:id="281"/>
      <w:bookmarkStart w:id="282" w:name="_Toc391715530"/>
      <w:bookmarkEnd w:id="282"/>
      <w:bookmarkStart w:id="283" w:name="_Toc391715509"/>
      <w:bookmarkEnd w:id="283"/>
      <w:bookmarkStart w:id="284" w:name="_Toc391647342"/>
      <w:bookmarkEnd w:id="284"/>
      <w:bookmarkStart w:id="285" w:name="_Toc391647320"/>
      <w:bookmarkEnd w:id="285"/>
      <w:bookmarkStart w:id="286" w:name="_Toc391715526"/>
      <w:bookmarkEnd w:id="286"/>
      <w:bookmarkStart w:id="287" w:name="_Toc391649759"/>
      <w:bookmarkEnd w:id="287"/>
      <w:bookmarkStart w:id="288" w:name="_Toc391649268"/>
      <w:bookmarkEnd w:id="288"/>
      <w:bookmarkStart w:id="289" w:name="_Toc391654293"/>
      <w:bookmarkEnd w:id="289"/>
      <w:bookmarkStart w:id="290" w:name="_Toc391649523"/>
      <w:bookmarkEnd w:id="290"/>
      <w:bookmarkStart w:id="291" w:name="_Toc391650097"/>
      <w:bookmarkEnd w:id="291"/>
      <w:bookmarkStart w:id="292" w:name="_Toc391647325"/>
      <w:bookmarkEnd w:id="292"/>
      <w:bookmarkStart w:id="293" w:name="_Toc391647893"/>
      <w:bookmarkEnd w:id="293"/>
      <w:bookmarkStart w:id="294" w:name="_Toc391650058"/>
      <w:bookmarkEnd w:id="294"/>
      <w:bookmarkStart w:id="295" w:name="_Toc391654281"/>
      <w:bookmarkEnd w:id="295"/>
      <w:bookmarkStart w:id="296" w:name="_Toc391647883"/>
      <w:bookmarkEnd w:id="296"/>
      <w:bookmarkStart w:id="297" w:name="_Toc391715524"/>
      <w:bookmarkEnd w:id="297"/>
      <w:bookmarkStart w:id="298" w:name="_Toc391650076"/>
      <w:bookmarkEnd w:id="298"/>
      <w:bookmarkStart w:id="299" w:name="_Toc391647329"/>
      <w:bookmarkEnd w:id="299"/>
      <w:bookmarkStart w:id="300" w:name="_Toc391654300"/>
      <w:bookmarkEnd w:id="300"/>
      <w:bookmarkStart w:id="301" w:name="_Toc391650069"/>
      <w:bookmarkEnd w:id="301"/>
      <w:bookmarkStart w:id="302" w:name="_Toc391715531"/>
      <w:bookmarkEnd w:id="302"/>
      <w:bookmarkStart w:id="303" w:name="_Toc391647322"/>
      <w:bookmarkEnd w:id="303"/>
      <w:bookmarkStart w:id="304" w:name="_Toc391654291"/>
      <w:bookmarkEnd w:id="304"/>
      <w:bookmarkStart w:id="305" w:name="_Toc391654307"/>
      <w:bookmarkEnd w:id="305"/>
      <w:bookmarkStart w:id="306" w:name="_Toc391647898"/>
      <w:bookmarkEnd w:id="306"/>
      <w:bookmarkStart w:id="307" w:name="_Toc391647903"/>
      <w:bookmarkEnd w:id="307"/>
      <w:bookmarkStart w:id="308" w:name="_Toc391649525"/>
      <w:bookmarkEnd w:id="308"/>
      <w:bookmarkStart w:id="309" w:name="_Toc391647163"/>
      <w:bookmarkEnd w:id="309"/>
      <w:bookmarkStart w:id="310" w:name="_Toc391715510"/>
      <w:bookmarkEnd w:id="310"/>
      <w:bookmarkStart w:id="311" w:name="_Toc391650063"/>
      <w:bookmarkEnd w:id="311"/>
      <w:bookmarkStart w:id="312" w:name="_Toc391649763"/>
      <w:bookmarkEnd w:id="312"/>
      <w:bookmarkStart w:id="313" w:name="_Toc391647339"/>
      <w:bookmarkEnd w:id="313"/>
      <w:bookmarkStart w:id="314" w:name="_Toc391649286"/>
      <w:bookmarkEnd w:id="314"/>
      <w:bookmarkStart w:id="315" w:name="_Toc391650115"/>
      <w:bookmarkEnd w:id="315"/>
      <w:bookmarkStart w:id="316" w:name="_Toc391649323"/>
      <w:bookmarkEnd w:id="316"/>
      <w:bookmarkStart w:id="317" w:name="_Toc391647313"/>
      <w:bookmarkEnd w:id="317"/>
      <w:bookmarkStart w:id="318" w:name="_Toc391647314"/>
      <w:bookmarkEnd w:id="318"/>
      <w:bookmarkStart w:id="319" w:name="_Toc391649346"/>
      <w:bookmarkEnd w:id="319"/>
      <w:bookmarkStart w:id="320" w:name="_Toc391647340"/>
      <w:bookmarkEnd w:id="320"/>
      <w:bookmarkStart w:id="321" w:name="_Toc391649278"/>
      <w:bookmarkEnd w:id="321"/>
      <w:bookmarkStart w:id="322" w:name="_Toc391649754"/>
      <w:bookmarkEnd w:id="322"/>
      <w:bookmarkStart w:id="323" w:name="_Toc391649517"/>
      <w:bookmarkEnd w:id="323"/>
      <w:bookmarkStart w:id="324" w:name="_Toc391649282"/>
      <w:bookmarkEnd w:id="324"/>
      <w:bookmarkStart w:id="325" w:name="_Toc391654290"/>
      <w:bookmarkEnd w:id="325"/>
      <w:bookmarkStart w:id="326" w:name="_Toc391654283"/>
      <w:bookmarkEnd w:id="326"/>
      <w:bookmarkStart w:id="327" w:name="_Toc391647317"/>
      <w:bookmarkEnd w:id="327"/>
      <w:bookmarkStart w:id="328" w:name="_Toc391715538"/>
      <w:bookmarkEnd w:id="328"/>
      <w:bookmarkStart w:id="329" w:name="_Toc391649496"/>
      <w:bookmarkEnd w:id="329"/>
      <w:bookmarkStart w:id="330" w:name="_Toc391647318"/>
      <w:bookmarkEnd w:id="330"/>
      <w:bookmarkStart w:id="331" w:name="_Toc391649331"/>
      <w:bookmarkEnd w:id="331"/>
      <w:bookmarkStart w:id="332" w:name="_Toc391649320"/>
      <w:bookmarkEnd w:id="332"/>
      <w:bookmarkStart w:id="333" w:name="_Toc391654287"/>
      <w:bookmarkEnd w:id="333"/>
      <w:bookmarkStart w:id="334" w:name="_Toc391654289"/>
      <w:bookmarkEnd w:id="334"/>
      <w:bookmarkStart w:id="335" w:name="_Toc391715540"/>
      <w:bookmarkEnd w:id="335"/>
      <w:bookmarkStart w:id="336" w:name="_Toc391650044"/>
      <w:bookmarkEnd w:id="336"/>
      <w:bookmarkStart w:id="337" w:name="_Toc391649497"/>
      <w:bookmarkEnd w:id="337"/>
      <w:bookmarkStart w:id="338" w:name="_Toc391715517"/>
      <w:bookmarkEnd w:id="338"/>
      <w:bookmarkStart w:id="339" w:name="_Toc391649288"/>
      <w:bookmarkEnd w:id="339"/>
      <w:bookmarkStart w:id="340" w:name="_Toc391647330"/>
      <w:bookmarkEnd w:id="340"/>
      <w:bookmarkStart w:id="341" w:name="_Toc391647185"/>
      <w:bookmarkEnd w:id="341"/>
      <w:bookmarkStart w:id="342" w:name="_Toc391649267"/>
      <w:bookmarkEnd w:id="342"/>
      <w:bookmarkStart w:id="343" w:name="_Toc391649300"/>
      <w:bookmarkEnd w:id="343"/>
      <w:bookmarkStart w:id="344" w:name="_Toc391647894"/>
      <w:bookmarkEnd w:id="344"/>
      <w:bookmarkStart w:id="345" w:name="_Toc391649764"/>
      <w:bookmarkEnd w:id="345"/>
      <w:bookmarkStart w:id="346" w:name="_Toc391647180"/>
      <w:bookmarkEnd w:id="346"/>
      <w:bookmarkStart w:id="347" w:name="_Toc391654306"/>
      <w:bookmarkEnd w:id="347"/>
      <w:bookmarkStart w:id="348" w:name="_Toc391650042"/>
      <w:bookmarkEnd w:id="348"/>
      <w:bookmarkStart w:id="349" w:name="_Toc391650048"/>
      <w:bookmarkEnd w:id="349"/>
      <w:bookmarkStart w:id="350" w:name="_Toc391647184"/>
      <w:bookmarkEnd w:id="350"/>
      <w:bookmarkStart w:id="351" w:name="_Toc391649321"/>
      <w:bookmarkEnd w:id="351"/>
      <w:bookmarkStart w:id="352" w:name="_Toc391649735"/>
      <w:bookmarkEnd w:id="352"/>
      <w:bookmarkStart w:id="353" w:name="_Toc391649757"/>
      <w:bookmarkEnd w:id="353"/>
      <w:bookmarkStart w:id="354" w:name="_Toc391715529"/>
      <w:bookmarkEnd w:id="354"/>
      <w:bookmarkStart w:id="355" w:name="_Toc391649296"/>
      <w:bookmarkEnd w:id="355"/>
      <w:bookmarkStart w:id="356" w:name="_Toc391650095"/>
      <w:bookmarkEnd w:id="356"/>
      <w:bookmarkStart w:id="357" w:name="_Toc391650054"/>
      <w:bookmarkEnd w:id="357"/>
      <w:bookmarkStart w:id="358" w:name="_Toc391647194"/>
      <w:bookmarkEnd w:id="358"/>
      <w:bookmarkStart w:id="359" w:name="_Toc391649498"/>
      <w:bookmarkEnd w:id="359"/>
      <w:bookmarkStart w:id="360" w:name="_Toc391649749"/>
      <w:bookmarkEnd w:id="360"/>
      <w:bookmarkStart w:id="361" w:name="_Toc391649334"/>
      <w:bookmarkEnd w:id="361"/>
      <w:bookmarkStart w:id="362" w:name="_Toc391650104"/>
      <w:bookmarkEnd w:id="362"/>
      <w:bookmarkStart w:id="363" w:name="_Toc391649761"/>
      <w:bookmarkEnd w:id="363"/>
      <w:bookmarkStart w:id="364" w:name="_Toc391715543"/>
      <w:bookmarkEnd w:id="364"/>
      <w:bookmarkStart w:id="365" w:name="_Toc391647170"/>
      <w:bookmarkEnd w:id="365"/>
      <w:bookmarkStart w:id="366" w:name="_Toc391647168"/>
      <w:bookmarkEnd w:id="366"/>
      <w:bookmarkStart w:id="367" w:name="_Toc391649337"/>
      <w:bookmarkEnd w:id="367"/>
      <w:bookmarkStart w:id="368" w:name="_Toc391647191"/>
      <w:bookmarkEnd w:id="368"/>
      <w:bookmarkStart w:id="369" w:name="_Toc391649332"/>
      <w:bookmarkEnd w:id="369"/>
      <w:bookmarkStart w:id="370" w:name="_Toc391647324"/>
      <w:bookmarkEnd w:id="370"/>
      <w:bookmarkStart w:id="371" w:name="_Toc391649512"/>
      <w:bookmarkEnd w:id="371"/>
      <w:bookmarkStart w:id="372" w:name="_Toc391649755"/>
      <w:bookmarkEnd w:id="372"/>
      <w:bookmarkStart w:id="373" w:name="_Toc391650056"/>
      <w:bookmarkEnd w:id="373"/>
      <w:bookmarkStart w:id="374" w:name="_Toc391647331"/>
      <w:bookmarkEnd w:id="374"/>
      <w:bookmarkStart w:id="375" w:name="_Toc391647895"/>
      <w:bookmarkEnd w:id="375"/>
      <w:bookmarkStart w:id="376" w:name="_Toc391647880"/>
      <w:bookmarkEnd w:id="376"/>
      <w:bookmarkStart w:id="377" w:name="_Toc391649291"/>
      <w:bookmarkEnd w:id="377"/>
      <w:bookmarkStart w:id="378" w:name="_Toc391647891"/>
      <w:bookmarkEnd w:id="378"/>
      <w:bookmarkStart w:id="379" w:name="_Toc391647336"/>
      <w:bookmarkEnd w:id="379"/>
      <w:bookmarkStart w:id="380" w:name="_Toc391650114"/>
      <w:bookmarkEnd w:id="380"/>
      <w:bookmarkStart w:id="381" w:name="_Toc391650070"/>
      <w:bookmarkEnd w:id="381"/>
      <w:bookmarkStart w:id="382" w:name="_Toc391649739"/>
      <w:bookmarkEnd w:id="382"/>
      <w:bookmarkStart w:id="383" w:name="_Toc391649330"/>
      <w:bookmarkEnd w:id="383"/>
      <w:bookmarkStart w:id="384" w:name="_Toc391654313"/>
      <w:bookmarkEnd w:id="384"/>
      <w:bookmarkStart w:id="385" w:name="_Toc391649301"/>
      <w:bookmarkEnd w:id="385"/>
      <w:bookmarkStart w:id="386" w:name="_Toc146182538"/>
      <w:bookmarkStart w:id="387" w:name="_Toc448828694"/>
      <w:bookmarkStart w:id="388" w:name="_Toc482581219"/>
      <w:bookmarkStart w:id="389" w:name="_Toc457979127"/>
      <w:bookmarkStart w:id="390" w:name="_Toc459534976"/>
      <w:bookmarkStart w:id="391" w:name="_Toc241912000"/>
      <w:bookmarkStart w:id="392" w:name="_Toc455543289"/>
      <w:bookmarkStart w:id="393" w:name="_Toc114253693"/>
      <w:bookmarkStart w:id="394" w:name="_Toc455373921"/>
      <w:bookmarkStart w:id="395" w:name="_Toc457986926"/>
      <w:bookmarkStart w:id="396" w:name="_Toc155114612"/>
      <w:bookmarkStart w:id="397" w:name="_Toc30393"/>
      <w:r>
        <w:rPr>
          <w:rFonts w:hint="eastAsia" w:ascii="宋体" w:hAnsi="宋体" w:eastAsia="宋体"/>
          <w:b/>
          <w:sz w:val="21"/>
          <w:szCs w:val="21"/>
        </w:rPr>
        <w:t>1</w:t>
      </w:r>
      <w:bookmarkEnd w:id="386"/>
      <w:bookmarkEnd w:id="387"/>
      <w:bookmarkEnd w:id="388"/>
      <w:bookmarkEnd w:id="389"/>
      <w:bookmarkEnd w:id="390"/>
      <w:bookmarkEnd w:id="391"/>
      <w:bookmarkEnd w:id="392"/>
      <w:bookmarkEnd w:id="393"/>
      <w:bookmarkEnd w:id="394"/>
      <w:bookmarkEnd w:id="395"/>
      <w:bookmarkEnd w:id="396"/>
      <w:r>
        <w:rPr>
          <w:rFonts w:hint="eastAsia" w:ascii="宋体" w:hAnsi="宋体" w:eastAsia="宋体"/>
          <w:b/>
          <w:sz w:val="21"/>
          <w:szCs w:val="21"/>
        </w:rPr>
        <w:t xml:space="preserve"> 技术服务内容</w:t>
      </w:r>
      <w:bookmarkEnd w:id="397"/>
    </w:p>
    <w:p>
      <w:pPr>
        <w:snapToGrid w:val="0"/>
        <w:spacing w:line="360" w:lineRule="auto"/>
        <w:ind w:firstLine="422" w:firstLineChars="200"/>
        <w:rPr>
          <w:rFonts w:ascii="宋体" w:hAnsi="宋体" w:cs="Segoe UI"/>
          <w:b/>
          <w:bCs/>
          <w:color w:val="000000" w:themeColor="text1"/>
          <w:kern w:val="0"/>
          <w:szCs w:val="21"/>
          <w14:textFill>
            <w14:solidFill>
              <w14:schemeClr w14:val="tx1"/>
            </w14:solidFill>
          </w14:textFill>
        </w:rPr>
      </w:pPr>
      <w:bookmarkStart w:id="398" w:name="_Toc283142574"/>
      <w:r>
        <w:rPr>
          <w:rFonts w:hint="eastAsia" w:ascii="宋体" w:hAnsi="宋体" w:cs="Segoe UI"/>
          <w:b/>
          <w:bCs/>
          <w:color w:val="000000" w:themeColor="text1"/>
          <w:kern w:val="0"/>
          <w:szCs w:val="21"/>
          <w14:textFill>
            <w14:solidFill>
              <w14:schemeClr w14:val="tx1"/>
            </w14:solidFill>
          </w14:textFill>
        </w:rPr>
        <w:t>1.1 内容概述：</w:t>
      </w:r>
    </w:p>
    <w:p>
      <w:pPr>
        <w:snapToGrid w:val="0"/>
        <w:spacing w:line="360" w:lineRule="auto"/>
        <w:ind w:firstLine="420" w:firstLineChars="200"/>
        <w:rPr>
          <w:rFonts w:ascii="宋体" w:hAnsi="宋体"/>
          <w:szCs w:val="21"/>
        </w:rPr>
      </w:pPr>
      <w:r>
        <w:rPr>
          <w:rFonts w:ascii="宋体" w:hAnsi="宋体"/>
          <w:szCs w:val="21"/>
        </w:rPr>
        <w:t>根据招标方提供的技术标准，</w:t>
      </w:r>
      <w:r>
        <w:rPr>
          <w:rFonts w:hint="eastAsia" w:ascii="宋体" w:hAnsi="宋体"/>
          <w:szCs w:val="21"/>
        </w:rPr>
        <w:t>交付“可拆卸自动排线线夹”1</w:t>
      </w:r>
      <w:r>
        <w:rPr>
          <w:rFonts w:ascii="宋体" w:hAnsi="宋体"/>
          <w:szCs w:val="21"/>
        </w:rPr>
        <w:t>套</w:t>
      </w:r>
      <w:r>
        <w:rPr>
          <w:rFonts w:hint="eastAsia" w:ascii="宋体" w:hAnsi="宋体"/>
          <w:szCs w:val="21"/>
        </w:rPr>
        <w:t>，</w:t>
      </w:r>
      <w:r>
        <w:rPr>
          <w:rFonts w:ascii="宋体" w:hAnsi="宋体"/>
          <w:szCs w:val="21"/>
        </w:rPr>
        <w:t>加工完成后的仪器出具检测报告</w:t>
      </w:r>
      <w:r>
        <w:rPr>
          <w:rFonts w:hint="eastAsia" w:ascii="宋体" w:hAnsi="宋体"/>
          <w:szCs w:val="21"/>
        </w:rPr>
        <w:t>。同时需配合完成相关专利申请，提供项目相关专利材料。</w:t>
      </w:r>
    </w:p>
    <w:p>
      <w:pPr>
        <w:spacing w:line="360" w:lineRule="auto"/>
        <w:ind w:firstLine="420" w:firstLineChars="200"/>
        <w:jc w:val="left"/>
        <w:rPr>
          <w:rFonts w:hint="eastAsia" w:ascii="宋体" w:hAnsi="宋体"/>
          <w:color w:val="000000" w:themeColor="text1"/>
          <w:szCs w:val="21"/>
          <w14:textFill>
            <w14:solidFill>
              <w14:schemeClr w14:val="tx1"/>
            </w14:solidFill>
          </w14:textFill>
        </w:rPr>
      </w:pPr>
      <w:r>
        <w:rPr>
          <w:rFonts w:ascii="宋体" w:hAnsi="宋体"/>
          <w:szCs w:val="21"/>
        </w:rPr>
        <w:t>本项</w:t>
      </w:r>
      <w:r>
        <w:rPr>
          <w:rFonts w:hint="eastAsia" w:ascii="宋体" w:hAnsi="宋体"/>
          <w:szCs w:val="21"/>
        </w:rPr>
        <w:t>目旨在开发可拆卸自动排线线夹，</w:t>
      </w:r>
      <w:r>
        <w:rPr>
          <w:rFonts w:hint="eastAsia" w:ascii="宋体" w:hAnsi="宋体"/>
          <w:szCs w:val="21"/>
          <w:lang w:val="en-US" w:eastAsia="zh-CN"/>
        </w:rPr>
        <w:t>研发部署可拆卸线夹，支持免工具开合，新装运维时无需剪轧带即可整理线路，做到“点对点，线对线”即电表接线端对线夹，线夹对开关，做到一目了然。“点对点，线对线”即电表接线端对线夹，线夹对开关的连线模式可以大大降低接线时候的出错率。从而降低电费的出错率，减少我们工作人员的工作量，降低线损异常。</w:t>
      </w:r>
    </w:p>
    <w:p>
      <w:pPr>
        <w:snapToGrid w:val="0"/>
        <w:spacing w:line="360" w:lineRule="auto"/>
        <w:ind w:firstLine="422" w:firstLineChars="200"/>
        <w:rPr>
          <w:rFonts w:hint="eastAsia" w:ascii="宋体" w:hAnsi="宋体" w:cs="Segoe UI"/>
          <w:b/>
          <w:bCs/>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w:t>
      </w:r>
      <w:r>
        <w:rPr>
          <w:rFonts w:hint="eastAsia" w:ascii="宋体" w:hAnsi="宋体" w:cs="Segoe UI"/>
          <w:b/>
          <w:bCs/>
          <w:color w:val="000000" w:themeColor="text1"/>
          <w:kern w:val="0"/>
          <w:szCs w:val="21"/>
          <w:lang w:val="en-US" w:eastAsia="zh-CN"/>
          <w14:textFill>
            <w14:solidFill>
              <w14:schemeClr w14:val="tx1"/>
            </w14:solidFill>
          </w14:textFill>
        </w:rPr>
        <w:t>2</w:t>
      </w:r>
      <w:r>
        <w:rPr>
          <w:rFonts w:hint="eastAsia" w:ascii="宋体" w:hAnsi="宋体" w:cs="Segoe UI"/>
          <w:b/>
          <w:bCs/>
          <w:color w:val="000000" w:themeColor="text1"/>
          <w:kern w:val="0"/>
          <w:szCs w:val="21"/>
          <w14:textFill>
            <w14:solidFill>
              <w14:schemeClr w14:val="tx1"/>
            </w14:solidFill>
          </w14:textFill>
        </w:rPr>
        <w:t>技术参数：</w:t>
      </w:r>
    </w:p>
    <w:tbl>
      <w:tblPr>
        <w:tblStyle w:val="84"/>
        <w:tblW w:w="9286" w:type="dxa"/>
        <w:jc w:val="center"/>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1405"/>
        <w:gridCol w:w="3985"/>
        <w:gridCol w:w="3896"/>
      </w:tblGrid>
      <w:tr>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0" w:type="dxa"/>
            <w:left w:w="0" w:type="dxa"/>
            <w:bottom w:w="0" w:type="dxa"/>
            <w:right w:w="0" w:type="dxa"/>
          </w:tblCellMar>
        </w:tblPrEx>
        <w:trPr>
          <w:trHeight w:val="0" w:hRule="atLeast"/>
          <w:tblHeader/>
          <w:jc w:val="center"/>
        </w:trPr>
        <w:tc>
          <w:tcPr>
            <w:tcW w:w="1405" w:type="dxa"/>
            <w:tcBorders>
              <w:top w:val="single" w:color="auto" w:sz="4" w:space="0"/>
              <w:left w:val="single" w:color="auto" w:sz="4" w:space="0"/>
              <w:bottom w:val="single" w:color="auto" w:sz="4" w:space="0"/>
              <w:right w:val="single" w:color="auto" w:sz="4" w:space="0"/>
            </w:tcBorders>
            <w:shd w:val="clear" w:color="auto" w:fill="auto"/>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b/>
                <w:bCs/>
                <w:caps w:val="0"/>
                <w:kern w:val="2"/>
                <w:sz w:val="21"/>
                <w:szCs w:val="21"/>
                <w:u w:val="none"/>
                <w:shd w:val="clear" w:color="auto" w:fill="auto"/>
                <w:lang w:val="en-US" w:eastAsia="zh-CN" w:bidi="ar-SA"/>
              </w:rPr>
            </w:pPr>
            <w:r>
              <w:rPr>
                <w:rFonts w:hint="default" w:eastAsia="宋体" w:cs="Times New Roman"/>
                <w:b/>
                <w:bCs/>
                <w:caps w:val="0"/>
                <w:kern w:val="2"/>
                <w:sz w:val="21"/>
                <w:szCs w:val="21"/>
                <w:u w:val="none"/>
                <w:shd w:val="clear" w:color="auto" w:fill="auto"/>
                <w:lang w:val="en-US" w:eastAsia="zh-CN" w:bidi="ar-SA"/>
              </w:rPr>
              <w:t>类别</w:t>
            </w:r>
          </w:p>
        </w:tc>
        <w:tc>
          <w:tcPr>
            <w:tcW w:w="3985" w:type="dxa"/>
            <w:tcBorders>
              <w:top w:val="single" w:color="auto" w:sz="4" w:space="0"/>
              <w:left w:val="single" w:color="auto" w:sz="4" w:space="0"/>
              <w:bottom w:val="single" w:color="auto" w:sz="4" w:space="0"/>
              <w:right w:val="single" w:color="auto" w:sz="4" w:space="0"/>
            </w:tcBorders>
            <w:shd w:val="clear" w:color="auto" w:fill="auto"/>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b/>
                <w:bCs/>
                <w:caps w:val="0"/>
                <w:kern w:val="2"/>
                <w:sz w:val="21"/>
                <w:szCs w:val="21"/>
                <w:u w:val="none"/>
                <w:shd w:val="clear" w:color="auto" w:fill="auto"/>
                <w:lang w:val="en-US" w:eastAsia="zh-CN" w:bidi="ar-SA"/>
              </w:rPr>
            </w:pPr>
            <w:r>
              <w:rPr>
                <w:rFonts w:hint="default" w:eastAsia="宋体" w:cs="Times New Roman"/>
                <w:b/>
                <w:bCs/>
                <w:caps w:val="0"/>
                <w:kern w:val="2"/>
                <w:sz w:val="21"/>
                <w:szCs w:val="21"/>
                <w:u w:val="none"/>
                <w:shd w:val="clear" w:color="auto" w:fill="auto"/>
                <w:lang w:val="en-US" w:eastAsia="zh-CN" w:bidi="ar-SA"/>
              </w:rPr>
              <w:t>项目</w:t>
            </w:r>
          </w:p>
        </w:tc>
        <w:tc>
          <w:tcPr>
            <w:tcW w:w="3896" w:type="dxa"/>
            <w:tcBorders>
              <w:top w:val="single" w:color="auto" w:sz="4" w:space="0"/>
              <w:left w:val="single" w:color="auto" w:sz="4" w:space="0"/>
              <w:bottom w:val="single" w:color="auto" w:sz="4" w:space="0"/>
              <w:right w:val="single" w:color="auto" w:sz="4" w:space="0"/>
            </w:tcBorders>
            <w:shd w:val="clear" w:color="auto" w:fill="auto"/>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b/>
                <w:bCs/>
                <w:caps w:val="0"/>
                <w:kern w:val="2"/>
                <w:sz w:val="21"/>
                <w:szCs w:val="21"/>
                <w:u w:val="none"/>
                <w:shd w:val="clear" w:color="auto" w:fill="auto"/>
                <w:lang w:val="en-US" w:eastAsia="zh-CN" w:bidi="ar-SA"/>
              </w:rPr>
            </w:pPr>
            <w:r>
              <w:rPr>
                <w:rFonts w:hint="default" w:eastAsia="宋体" w:cs="Times New Roman"/>
                <w:b/>
                <w:bCs/>
                <w:caps w:val="0"/>
                <w:kern w:val="2"/>
                <w:sz w:val="21"/>
                <w:szCs w:val="21"/>
                <w:u w:val="none"/>
                <w:shd w:val="clear" w:color="auto" w:fill="auto"/>
                <w:lang w:val="en-US" w:eastAsia="zh-CN" w:bidi="ar-SA"/>
              </w:rPr>
              <w:t>技术参数</w:t>
            </w: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40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eastAsia" w:cs="Times New Roman"/>
                <w:caps w:val="0"/>
                <w:kern w:val="2"/>
                <w:sz w:val="21"/>
                <w:szCs w:val="21"/>
                <w:u w:val="none"/>
                <w:shd w:val="clear" w:color="auto" w:fill="auto"/>
                <w:lang w:val="en-US" w:eastAsia="zh-CN" w:bidi="ar-SA"/>
              </w:rPr>
              <w:t>免工具开合</w:t>
            </w:r>
          </w:p>
        </w:tc>
        <w:tc>
          <w:tcPr>
            <w:tcW w:w="398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eastAsia" w:cs="Times New Roman"/>
                <w:caps w:val="0"/>
                <w:kern w:val="2"/>
                <w:sz w:val="21"/>
                <w:szCs w:val="21"/>
                <w:u w:val="none"/>
                <w:shd w:val="clear" w:color="auto" w:fill="auto"/>
                <w:lang w:val="en-US" w:eastAsia="zh-CN" w:bidi="ar-SA"/>
              </w:rPr>
              <w:t>高强度绝缘</w:t>
            </w:r>
            <w:r>
              <w:rPr>
                <w:rFonts w:hint="default" w:eastAsia="宋体" w:cs="Times New Roman"/>
                <w:caps w:val="0"/>
                <w:kern w:val="2"/>
                <w:sz w:val="21"/>
                <w:szCs w:val="21"/>
                <w:u w:val="none"/>
                <w:shd w:val="clear" w:color="auto" w:fill="auto"/>
                <w:lang w:val="en-US" w:eastAsia="zh-CN" w:bidi="ar-SA"/>
              </w:rPr>
              <w:t>材质</w:t>
            </w:r>
          </w:p>
        </w:tc>
        <w:tc>
          <w:tcPr>
            <w:tcW w:w="3896"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eastAsia" w:cs="Times New Roman"/>
                <w:caps w:val="0"/>
                <w:kern w:val="2"/>
                <w:sz w:val="21"/>
                <w:szCs w:val="21"/>
                <w:u w:val="none"/>
                <w:shd w:val="clear" w:color="auto" w:fill="auto"/>
                <w:lang w:val="en-US" w:eastAsia="zh-CN" w:bidi="ar-SA"/>
              </w:rPr>
              <w:t>高性能ABS</w:t>
            </w: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40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p>
        </w:tc>
        <w:tc>
          <w:tcPr>
            <w:tcW w:w="398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eastAsia" w:cs="Times New Roman"/>
                <w:caps w:val="0"/>
                <w:kern w:val="2"/>
                <w:sz w:val="21"/>
                <w:szCs w:val="21"/>
                <w:u w:val="none"/>
                <w:shd w:val="clear" w:color="auto" w:fill="auto"/>
                <w:lang w:val="en-US" w:eastAsia="zh-CN" w:bidi="ar-SA"/>
              </w:rPr>
              <w:t>抗张强度</w:t>
            </w:r>
          </w:p>
        </w:tc>
        <w:tc>
          <w:tcPr>
            <w:tcW w:w="3896"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default" w:eastAsia="宋体" w:cs="Times New Roman"/>
                <w:caps w:val="0"/>
                <w:kern w:val="2"/>
                <w:sz w:val="21"/>
                <w:szCs w:val="21"/>
                <w:u w:val="none"/>
                <w:shd w:val="clear" w:color="auto" w:fill="auto"/>
                <w:lang w:val="en-US" w:eastAsia="zh-CN" w:bidi="ar-SA"/>
              </w:rPr>
              <w:t>≥</w:t>
            </w:r>
            <w:r>
              <w:rPr>
                <w:rFonts w:hint="eastAsia" w:cs="Times New Roman"/>
                <w:caps w:val="0"/>
                <w:kern w:val="2"/>
                <w:sz w:val="21"/>
                <w:szCs w:val="21"/>
                <w:u w:val="none"/>
                <w:shd w:val="clear" w:color="auto" w:fill="auto"/>
                <w:lang w:val="en-US" w:eastAsia="zh-CN" w:bidi="ar-SA"/>
              </w:rPr>
              <w:t>30mpa</w:t>
            </w: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40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p>
        </w:tc>
        <w:tc>
          <w:tcPr>
            <w:tcW w:w="398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eastAsia" w:cs="Times New Roman"/>
                <w:caps w:val="0"/>
                <w:kern w:val="2"/>
                <w:sz w:val="21"/>
                <w:szCs w:val="21"/>
                <w:u w:val="none"/>
                <w:shd w:val="clear" w:color="auto" w:fill="auto"/>
                <w:lang w:val="en-US" w:eastAsia="zh-CN" w:bidi="ar-SA"/>
              </w:rPr>
              <w:t>在</w:t>
            </w:r>
            <w:r>
              <w:rPr>
                <w:rFonts w:hint="eastAsia" w:ascii="宋体" w:hAnsi="宋体" w:eastAsia="宋体"/>
                <w:color w:val="000000"/>
                <w:szCs w:val="21"/>
                <w:lang w:val="en-US" w:eastAsia="zh-CN"/>
              </w:rPr>
              <w:t>80</w:t>
            </w:r>
            <w:r>
              <w:rPr>
                <w:rFonts w:hint="eastAsia" w:ascii="宋体" w:hAnsi="宋体" w:eastAsia="宋体"/>
                <w:color w:val="000000"/>
                <w:szCs w:val="21"/>
              </w:rPr>
              <w:t>℃</w:t>
            </w:r>
            <w:r>
              <w:rPr>
                <w:rFonts w:hint="eastAsia" w:ascii="宋体" w:hAnsi="宋体"/>
                <w:color w:val="000000"/>
                <w:szCs w:val="21"/>
                <w:lang w:eastAsia="zh-CN"/>
              </w:rPr>
              <w:t>环境下</w:t>
            </w:r>
          </w:p>
        </w:tc>
        <w:tc>
          <w:tcPr>
            <w:tcW w:w="3896"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eastAsia" w:ascii="宋体" w:hAnsi="宋体"/>
                <w:color w:val="000000"/>
                <w:szCs w:val="21"/>
                <w:lang w:eastAsia="zh-CN"/>
              </w:rPr>
              <w:t>放置</w:t>
            </w:r>
            <w:r>
              <w:rPr>
                <w:rFonts w:hint="eastAsia" w:ascii="宋体" w:hAnsi="宋体"/>
                <w:color w:val="000000"/>
                <w:szCs w:val="21"/>
                <w:lang w:val="en-US" w:eastAsia="zh-CN"/>
              </w:rPr>
              <w:t>100h绝缘电阻在</w:t>
            </w:r>
            <w:r>
              <w:rPr>
                <w:rFonts w:hint="default" w:eastAsia="宋体" w:cs="Times New Roman"/>
                <w:caps w:val="0"/>
                <w:kern w:val="2"/>
                <w:sz w:val="21"/>
                <w:szCs w:val="21"/>
                <w:u w:val="none"/>
                <w:shd w:val="clear" w:color="auto" w:fill="auto"/>
                <w:lang w:val="en-US" w:eastAsia="zh-CN" w:bidi="ar-SA"/>
              </w:rPr>
              <w:t>≥</w:t>
            </w:r>
            <w:r>
              <w:rPr>
                <w:rFonts w:hint="eastAsia" w:cs="Times New Roman"/>
                <w:caps w:val="0"/>
                <w:kern w:val="2"/>
                <w:sz w:val="21"/>
                <w:szCs w:val="21"/>
                <w:u w:val="none"/>
                <w:shd w:val="clear" w:color="auto" w:fill="auto"/>
                <w:lang w:val="en-US" w:eastAsia="zh-CN" w:bidi="ar-SA"/>
              </w:rPr>
              <w:t>80%</w:t>
            </w: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40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p>
        </w:tc>
        <w:tc>
          <w:tcPr>
            <w:tcW w:w="398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eastAsia" w:cs="Times New Roman"/>
                <w:caps w:val="0"/>
                <w:kern w:val="2"/>
                <w:sz w:val="21"/>
                <w:szCs w:val="21"/>
                <w:u w:val="none"/>
                <w:shd w:val="clear" w:color="auto" w:fill="auto"/>
                <w:lang w:val="en-US" w:eastAsia="zh-CN" w:bidi="ar-SA"/>
              </w:rPr>
              <w:t>重复拆卸</w:t>
            </w:r>
          </w:p>
        </w:tc>
        <w:tc>
          <w:tcPr>
            <w:tcW w:w="3896"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default" w:eastAsia="宋体" w:cs="Times New Roman"/>
                <w:caps w:val="0"/>
                <w:kern w:val="2"/>
                <w:sz w:val="21"/>
                <w:szCs w:val="21"/>
                <w:u w:val="none"/>
                <w:shd w:val="clear" w:color="auto" w:fill="auto"/>
                <w:lang w:val="en-US" w:eastAsia="zh-CN" w:bidi="ar-SA"/>
              </w:rPr>
              <w:t>≥</w:t>
            </w:r>
            <w:r>
              <w:rPr>
                <w:rFonts w:hint="eastAsia" w:cs="Times New Roman"/>
                <w:caps w:val="0"/>
                <w:kern w:val="2"/>
                <w:sz w:val="21"/>
                <w:szCs w:val="21"/>
                <w:u w:val="none"/>
                <w:shd w:val="clear" w:color="auto" w:fill="auto"/>
                <w:lang w:val="en-US" w:eastAsia="zh-CN" w:bidi="ar-SA"/>
              </w:rPr>
              <w:t>500次</w:t>
            </w:r>
          </w:p>
        </w:tc>
      </w:tr>
    </w:tbl>
    <w:p>
      <w:pPr>
        <w:snapToGrid w:val="0"/>
        <w:spacing w:line="360" w:lineRule="auto"/>
        <w:ind w:firstLine="422" w:firstLineChars="200"/>
        <w:rPr>
          <w:rFonts w:hint="eastAsia" w:ascii="宋体" w:hAnsi="宋体" w:cs="Segoe UI"/>
          <w:b/>
          <w:bCs/>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w:t>
      </w:r>
      <w:r>
        <w:rPr>
          <w:rFonts w:hint="eastAsia" w:ascii="宋体" w:hAnsi="宋体" w:cs="Segoe UI"/>
          <w:b/>
          <w:bCs/>
          <w:color w:val="000000" w:themeColor="text1"/>
          <w:kern w:val="0"/>
          <w:szCs w:val="21"/>
          <w:lang w:val="en-US" w:eastAsia="zh-CN"/>
          <w14:textFill>
            <w14:solidFill>
              <w14:schemeClr w14:val="tx1"/>
            </w14:solidFill>
          </w14:textFill>
        </w:rPr>
        <w:t>3</w:t>
      </w:r>
      <w:r>
        <w:rPr>
          <w:rFonts w:hint="eastAsia" w:ascii="宋体" w:hAnsi="宋体" w:cs="Segoe UI"/>
          <w:b/>
          <w:bCs/>
          <w:color w:val="000000" w:themeColor="text1"/>
          <w:kern w:val="0"/>
          <w:szCs w:val="21"/>
          <w14:textFill>
            <w14:solidFill>
              <w14:schemeClr w14:val="tx1"/>
            </w14:solidFill>
          </w14:textFill>
        </w:rPr>
        <w:t>安全性能：</w:t>
      </w:r>
    </w:p>
    <w:p>
      <w:pPr>
        <w:snapToGrid w:val="0"/>
        <w:spacing w:line="360" w:lineRule="auto"/>
        <w:ind w:firstLine="420" w:firstLineChars="200"/>
        <w:rPr>
          <w:rFonts w:hint="eastAsia" w:ascii="宋体" w:hAnsi="宋体"/>
          <w:szCs w:val="21"/>
        </w:rPr>
      </w:pPr>
      <w:r>
        <w:rPr>
          <w:rFonts w:hint="eastAsia" w:ascii="宋体" w:hAnsi="宋体"/>
          <w:szCs w:val="21"/>
        </w:rPr>
        <w:t>装置的设计需考虑操作人员在对装置操作过程中不会对操作人员及现场设备造成伤害。</w:t>
      </w:r>
    </w:p>
    <w:p>
      <w:pPr>
        <w:snapToGrid w:val="0"/>
        <w:spacing w:line="360" w:lineRule="auto"/>
        <w:ind w:firstLine="422" w:firstLineChars="200"/>
        <w:rPr>
          <w:rFonts w:hint="eastAsia" w:ascii="宋体" w:hAnsi="宋体" w:cs="Segoe UI"/>
          <w:b/>
          <w:bCs/>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w:t>
      </w:r>
      <w:r>
        <w:rPr>
          <w:rFonts w:hint="eastAsia" w:ascii="宋体" w:hAnsi="宋体" w:cs="Segoe UI"/>
          <w:b/>
          <w:bCs/>
          <w:color w:val="000000" w:themeColor="text1"/>
          <w:kern w:val="0"/>
          <w:szCs w:val="21"/>
          <w:lang w:val="en-US" w:eastAsia="zh-CN"/>
          <w14:textFill>
            <w14:solidFill>
              <w14:schemeClr w14:val="tx1"/>
            </w14:solidFill>
          </w14:textFill>
        </w:rPr>
        <w:t>4</w:t>
      </w:r>
      <w:r>
        <w:rPr>
          <w:rFonts w:hint="eastAsia" w:ascii="宋体" w:hAnsi="宋体" w:cs="Segoe UI"/>
          <w:b/>
          <w:bCs/>
          <w:color w:val="000000" w:themeColor="text1"/>
          <w:kern w:val="0"/>
          <w:szCs w:val="21"/>
          <w14:textFill>
            <w14:solidFill>
              <w14:schemeClr w14:val="tx1"/>
            </w14:solidFill>
          </w14:textFill>
        </w:rPr>
        <w:t xml:space="preserve"> 服务要求</w:t>
      </w:r>
    </w:p>
    <w:p>
      <w:pPr>
        <w:snapToGrid w:val="0"/>
        <w:spacing w:line="360" w:lineRule="auto"/>
        <w:ind w:firstLine="420" w:firstLineChars="200"/>
        <w:rPr>
          <w:rFonts w:hint="eastAsia" w:ascii="宋体" w:hAnsi="宋体"/>
          <w:szCs w:val="21"/>
        </w:rPr>
      </w:pPr>
      <w:r>
        <w:rPr>
          <w:rFonts w:hint="eastAsia" w:ascii="宋体" w:hAnsi="宋体"/>
          <w:szCs w:val="21"/>
        </w:rPr>
        <w:t>售前服务:供应商需提供详细的产品说明和技术参数，以便采购方了解产品的性能和特点。</w:t>
      </w:r>
    </w:p>
    <w:p>
      <w:pPr>
        <w:snapToGrid w:val="0"/>
        <w:spacing w:line="360" w:lineRule="auto"/>
        <w:ind w:firstLine="420" w:firstLineChars="200"/>
        <w:rPr>
          <w:rFonts w:hint="eastAsia" w:ascii="宋体" w:hAnsi="宋体"/>
          <w:szCs w:val="21"/>
        </w:rPr>
      </w:pPr>
      <w:r>
        <w:rPr>
          <w:rFonts w:hint="eastAsia" w:ascii="宋体" w:hAnsi="宋体"/>
          <w:szCs w:val="21"/>
        </w:rPr>
        <w:t>售后服务:供应商需提供完善的售后服务，包括产品安装、调试、维修和保养等。在装置使用过程中，如遇到问题，供应商需及时响应并解决。</w:t>
      </w:r>
    </w:p>
    <w:p>
      <w:pPr>
        <w:snapToGrid w:val="0"/>
        <w:spacing w:line="360" w:lineRule="auto"/>
        <w:ind w:firstLine="422" w:firstLineChars="200"/>
        <w:rPr>
          <w:rFonts w:hint="eastAsia" w:ascii="宋体" w:hAnsi="宋体" w:cs="Segoe UI"/>
          <w:b/>
          <w:bCs/>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w:t>
      </w:r>
      <w:r>
        <w:rPr>
          <w:rFonts w:hint="eastAsia" w:ascii="宋体" w:hAnsi="宋体" w:cs="Segoe UI"/>
          <w:b/>
          <w:bCs/>
          <w:color w:val="000000" w:themeColor="text1"/>
          <w:kern w:val="0"/>
          <w:szCs w:val="21"/>
          <w:lang w:val="en-US" w:eastAsia="zh-CN"/>
          <w14:textFill>
            <w14:solidFill>
              <w14:schemeClr w14:val="tx1"/>
            </w14:solidFill>
          </w14:textFill>
        </w:rPr>
        <w:t>5</w:t>
      </w:r>
      <w:r>
        <w:rPr>
          <w:rFonts w:hint="eastAsia" w:ascii="宋体" w:hAnsi="宋体" w:cs="Segoe UI"/>
          <w:b/>
          <w:bCs/>
          <w:color w:val="000000" w:themeColor="text1"/>
          <w:kern w:val="0"/>
          <w:szCs w:val="21"/>
          <w14:textFill>
            <w14:solidFill>
              <w14:schemeClr w14:val="tx1"/>
            </w14:solidFill>
          </w14:textFill>
        </w:rPr>
        <w:t xml:space="preserve"> 培训服务</w:t>
      </w:r>
    </w:p>
    <w:p>
      <w:pPr>
        <w:snapToGrid w:val="0"/>
        <w:spacing w:line="360" w:lineRule="auto"/>
        <w:ind w:firstLine="420" w:firstLineChars="200"/>
        <w:rPr>
          <w:rFonts w:hint="eastAsia" w:ascii="宋体" w:hAnsi="宋体"/>
          <w:szCs w:val="21"/>
        </w:rPr>
      </w:pPr>
      <w:r>
        <w:rPr>
          <w:rFonts w:hint="eastAsia" w:ascii="宋体" w:hAnsi="宋体"/>
          <w:szCs w:val="21"/>
        </w:rPr>
        <w:t>供应商需为采购方提供操作人员的培训服务，确保操作人员能够熟练掌握装置的使用方法和维护技能。</w:t>
      </w:r>
    </w:p>
    <w:p>
      <w:pPr>
        <w:snapToGrid w:val="0"/>
        <w:spacing w:line="360" w:lineRule="auto"/>
        <w:ind w:firstLine="422" w:firstLineChars="200"/>
        <w:rPr>
          <w:rFonts w:hint="eastAsia" w:ascii="宋体" w:hAnsi="宋体" w:cs="Segoe UI"/>
          <w:b/>
          <w:bCs/>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w:t>
      </w:r>
      <w:r>
        <w:rPr>
          <w:rFonts w:hint="eastAsia" w:ascii="宋体" w:hAnsi="宋体" w:cs="Segoe UI"/>
          <w:b/>
          <w:bCs/>
          <w:color w:val="000000" w:themeColor="text1"/>
          <w:kern w:val="0"/>
          <w:szCs w:val="21"/>
          <w:lang w:val="en-US" w:eastAsia="zh-CN"/>
          <w14:textFill>
            <w14:solidFill>
              <w14:schemeClr w14:val="tx1"/>
            </w14:solidFill>
          </w14:textFill>
        </w:rPr>
        <w:t>6</w:t>
      </w:r>
      <w:r>
        <w:rPr>
          <w:rFonts w:hint="eastAsia" w:ascii="宋体" w:hAnsi="宋体" w:cs="Segoe UI"/>
          <w:b/>
          <w:bCs/>
          <w:color w:val="000000" w:themeColor="text1"/>
          <w:kern w:val="0"/>
          <w:szCs w:val="21"/>
          <w14:textFill>
            <w14:solidFill>
              <w14:schemeClr w14:val="tx1"/>
            </w14:solidFill>
          </w14:textFill>
        </w:rPr>
        <w:t>投标要求</w:t>
      </w:r>
    </w:p>
    <w:p>
      <w:pPr>
        <w:snapToGrid w:val="0"/>
        <w:spacing w:line="360" w:lineRule="auto"/>
        <w:ind w:firstLine="420" w:firstLineChars="200"/>
        <w:rPr>
          <w:rFonts w:hint="eastAsia" w:ascii="宋体" w:hAnsi="宋体"/>
          <w:szCs w:val="21"/>
        </w:rPr>
      </w:pPr>
      <w:r>
        <w:rPr>
          <w:rFonts w:hint="eastAsia" w:ascii="宋体" w:hAnsi="宋体"/>
          <w:szCs w:val="21"/>
        </w:rPr>
        <w:t>1）投标人需具备相关的设计和加工资质，以及丰富的类似项目经验</w:t>
      </w:r>
    </w:p>
    <w:p>
      <w:pPr>
        <w:snapToGrid w:val="0"/>
        <w:spacing w:line="360" w:lineRule="auto"/>
        <w:ind w:firstLine="420" w:firstLineChars="200"/>
        <w:rPr>
          <w:rFonts w:hint="eastAsia" w:ascii="宋体" w:hAnsi="宋体"/>
          <w:szCs w:val="21"/>
        </w:rPr>
      </w:pPr>
      <w:r>
        <w:rPr>
          <w:rFonts w:hint="eastAsia" w:ascii="宋体" w:hAnsi="宋体"/>
          <w:szCs w:val="21"/>
        </w:rPr>
        <w:t>2）投标人需提供详细加工方案和服务方案</w:t>
      </w:r>
    </w:p>
    <w:p>
      <w:pPr>
        <w:snapToGrid w:val="0"/>
        <w:spacing w:line="360" w:lineRule="auto"/>
        <w:ind w:firstLine="420" w:firstLineChars="200"/>
        <w:rPr>
          <w:rFonts w:hint="eastAsia" w:ascii="宋体" w:hAnsi="宋体"/>
          <w:szCs w:val="21"/>
        </w:rPr>
      </w:pPr>
      <w:r>
        <w:rPr>
          <w:rFonts w:hint="eastAsia" w:ascii="宋体" w:hAnsi="宋体"/>
          <w:szCs w:val="21"/>
        </w:rPr>
        <w:t>3）投标人需承诺遵守本招标文件中的各项要求和标准，确保提供的产品和服务符合采购方的期望和要求。</w:t>
      </w:r>
    </w:p>
    <w:p>
      <w:pPr>
        <w:snapToGrid w:val="0"/>
        <w:spacing w:line="360" w:lineRule="auto"/>
        <w:ind w:firstLine="420" w:firstLineChars="200"/>
        <w:rPr>
          <w:rFonts w:hint="eastAsia" w:ascii="宋体" w:hAnsi="宋体" w:eastAsia="宋体"/>
          <w:szCs w:val="21"/>
          <w:lang w:eastAsia="zh-CN"/>
        </w:rPr>
      </w:pPr>
      <w:r>
        <w:rPr>
          <w:rFonts w:hint="eastAsia" w:ascii="宋体" w:hAnsi="宋体"/>
          <w:szCs w:val="21"/>
          <w:lang w:val="en-US" w:eastAsia="zh-CN"/>
        </w:rPr>
        <w:t>4</w:t>
      </w:r>
      <w:r>
        <w:rPr>
          <w:rFonts w:hint="eastAsia" w:ascii="宋体" w:hAnsi="宋体"/>
          <w:szCs w:val="21"/>
        </w:rPr>
        <w:t>）</w:t>
      </w:r>
      <w:r>
        <w:rPr>
          <w:rFonts w:hint="eastAsia" w:ascii="宋体" w:hAnsi="宋体"/>
          <w:szCs w:val="21"/>
          <w:lang w:eastAsia="zh-CN"/>
        </w:rPr>
        <w:t>投标人需提供产品加工的零件。</w:t>
      </w:r>
      <w:bookmarkStart w:id="418" w:name="_GoBack"/>
      <w:bookmarkEnd w:id="418"/>
    </w:p>
    <w:p>
      <w:pPr>
        <w:pStyle w:val="2"/>
        <w:spacing w:line="360" w:lineRule="auto"/>
        <w:ind w:firstLine="422"/>
        <w:rPr>
          <w:rFonts w:ascii="宋体" w:hAnsi="宋体" w:eastAsia="宋体"/>
          <w:b/>
          <w:sz w:val="21"/>
          <w:szCs w:val="21"/>
        </w:rPr>
      </w:pPr>
      <w:bookmarkStart w:id="399" w:name="_Toc20778"/>
      <w:r>
        <w:rPr>
          <w:rFonts w:hint="eastAsia" w:ascii="宋体" w:hAnsi="宋体" w:eastAsia="宋体"/>
          <w:b/>
          <w:sz w:val="21"/>
          <w:szCs w:val="21"/>
        </w:rPr>
        <w:t>2 使用条件</w:t>
      </w:r>
      <w:bookmarkEnd w:id="399"/>
    </w:p>
    <w:p>
      <w:pPr>
        <w:pStyle w:val="109"/>
        <w:numPr>
          <w:ilvl w:val="0"/>
          <w:numId w:val="2"/>
        </w:numPr>
        <w:snapToGrid w:val="0"/>
        <w:spacing w:line="360" w:lineRule="auto"/>
        <w:ind w:firstLineChars="0"/>
        <w:rPr>
          <w:rFonts w:ascii="宋体" w:hAnsi="宋体" w:eastAsia="宋体"/>
          <w:color w:val="000000"/>
          <w:szCs w:val="21"/>
        </w:rPr>
      </w:pPr>
      <w:r>
        <w:rPr>
          <w:rFonts w:hint="eastAsia" w:ascii="宋体" w:hAnsi="宋体" w:eastAsia="宋体"/>
          <w:color w:val="000000"/>
          <w:szCs w:val="21"/>
        </w:rPr>
        <w:t>周围空气温度：</w:t>
      </w:r>
    </w:p>
    <w:p>
      <w:pPr>
        <w:pStyle w:val="109"/>
        <w:numPr>
          <w:ilvl w:val="0"/>
          <w:numId w:val="2"/>
        </w:numPr>
        <w:snapToGrid w:val="0"/>
        <w:spacing w:line="360" w:lineRule="auto"/>
        <w:ind w:firstLineChars="0"/>
        <w:rPr>
          <w:rFonts w:ascii="宋体" w:hAnsi="宋体" w:eastAsia="宋体"/>
          <w:color w:val="000000"/>
          <w:szCs w:val="21"/>
        </w:rPr>
      </w:pPr>
      <w:r>
        <w:rPr>
          <w:rFonts w:ascii="宋体" w:hAnsi="宋体" w:eastAsia="宋体"/>
          <w:color w:val="000000"/>
          <w:szCs w:val="21"/>
        </w:rPr>
        <w:t>最高温度：</w:t>
      </w:r>
      <w:r>
        <w:rPr>
          <w:rFonts w:hint="eastAsia" w:ascii="宋体" w:hAnsi="宋体" w:eastAsia="宋体"/>
          <w:color w:val="000000"/>
          <w:szCs w:val="21"/>
          <w:lang w:val="en-US" w:eastAsia="zh-CN"/>
        </w:rPr>
        <w:t>80</w:t>
      </w:r>
      <w:r>
        <w:rPr>
          <w:rFonts w:hint="eastAsia" w:ascii="宋体" w:hAnsi="宋体" w:eastAsia="宋体"/>
          <w:color w:val="000000"/>
          <w:szCs w:val="21"/>
        </w:rPr>
        <w:t>℃</w:t>
      </w:r>
      <w:r>
        <w:rPr>
          <w:rFonts w:ascii="宋体" w:hAnsi="宋体" w:eastAsia="宋体"/>
          <w:color w:val="000000"/>
          <w:szCs w:val="21"/>
        </w:rPr>
        <w:t>；</w:t>
      </w:r>
    </w:p>
    <w:p>
      <w:pPr>
        <w:pStyle w:val="109"/>
        <w:numPr>
          <w:ilvl w:val="0"/>
          <w:numId w:val="2"/>
        </w:numPr>
        <w:snapToGrid w:val="0"/>
        <w:spacing w:line="360" w:lineRule="auto"/>
        <w:ind w:firstLineChars="0"/>
        <w:rPr>
          <w:rFonts w:ascii="宋体" w:hAnsi="宋体" w:eastAsia="宋体"/>
          <w:color w:val="000000"/>
          <w:szCs w:val="21"/>
        </w:rPr>
      </w:pPr>
      <w:r>
        <w:rPr>
          <w:rFonts w:ascii="宋体" w:hAnsi="宋体" w:eastAsia="宋体"/>
          <w:color w:val="000000"/>
          <w:szCs w:val="21"/>
        </w:rPr>
        <w:t>最低</w:t>
      </w:r>
      <w:r>
        <w:rPr>
          <w:rFonts w:hint="eastAsia" w:ascii="宋体" w:hAnsi="宋体" w:eastAsia="宋体"/>
          <w:color w:val="000000"/>
          <w:szCs w:val="21"/>
        </w:rPr>
        <w:t>温度</w:t>
      </w:r>
      <w:r>
        <w:rPr>
          <w:rFonts w:ascii="宋体" w:hAnsi="宋体" w:eastAsia="宋体"/>
          <w:color w:val="000000"/>
          <w:szCs w:val="21"/>
        </w:rPr>
        <w:t>：</w:t>
      </w:r>
      <w:r>
        <w:rPr>
          <w:rFonts w:hint="eastAsia" w:ascii="宋体" w:hAnsi="宋体" w:eastAsia="宋体"/>
          <w:color w:val="000000"/>
          <w:szCs w:val="21"/>
          <w:lang w:val="en-US" w:eastAsia="zh-CN"/>
        </w:rPr>
        <w:t>0</w:t>
      </w:r>
      <w:r>
        <w:rPr>
          <w:rFonts w:hint="eastAsia" w:ascii="宋体" w:hAnsi="宋体" w:eastAsia="宋体"/>
          <w:color w:val="000000"/>
          <w:szCs w:val="21"/>
        </w:rPr>
        <w:t>℃</w:t>
      </w:r>
      <w:r>
        <w:rPr>
          <w:rFonts w:ascii="宋体" w:hAnsi="宋体" w:eastAsia="宋体"/>
          <w:color w:val="000000"/>
          <w:szCs w:val="21"/>
        </w:rPr>
        <w:t>；</w:t>
      </w:r>
    </w:p>
    <w:p>
      <w:pPr>
        <w:pStyle w:val="109"/>
        <w:numPr>
          <w:ilvl w:val="0"/>
          <w:numId w:val="2"/>
        </w:numPr>
        <w:snapToGrid w:val="0"/>
        <w:spacing w:line="360" w:lineRule="auto"/>
        <w:ind w:firstLineChars="0"/>
        <w:rPr>
          <w:rFonts w:ascii="宋体" w:hAnsi="宋体" w:eastAsia="宋体"/>
          <w:color w:val="000000"/>
          <w:szCs w:val="21"/>
        </w:rPr>
      </w:pPr>
      <w:r>
        <w:rPr>
          <w:rFonts w:ascii="宋体" w:hAnsi="宋体" w:eastAsia="宋体"/>
          <w:color w:val="000000"/>
          <w:szCs w:val="21"/>
        </w:rPr>
        <w:t>环境</w:t>
      </w:r>
      <w:r>
        <w:rPr>
          <w:rFonts w:hint="eastAsia" w:ascii="宋体" w:hAnsi="宋体" w:eastAsia="宋体"/>
          <w:color w:val="000000"/>
          <w:szCs w:val="21"/>
        </w:rPr>
        <w:t>湿度：</w:t>
      </w:r>
    </w:p>
    <w:p>
      <w:pPr>
        <w:pStyle w:val="109"/>
        <w:numPr>
          <w:ilvl w:val="0"/>
          <w:numId w:val="2"/>
        </w:numPr>
        <w:snapToGrid w:val="0"/>
        <w:spacing w:line="360" w:lineRule="auto"/>
        <w:ind w:firstLineChars="0"/>
        <w:rPr>
          <w:rFonts w:ascii="宋体" w:hAnsi="宋体" w:eastAsia="宋体"/>
          <w:color w:val="000000"/>
          <w:szCs w:val="21"/>
        </w:rPr>
      </w:pPr>
      <w:r>
        <w:rPr>
          <w:rFonts w:ascii="宋体" w:hAnsi="宋体" w:eastAsia="宋体"/>
          <w:color w:val="000000"/>
          <w:szCs w:val="21"/>
        </w:rPr>
        <w:t>不大于</w:t>
      </w:r>
      <w:r>
        <w:rPr>
          <w:rFonts w:hint="eastAsia" w:ascii="宋体" w:hAnsi="宋体" w:eastAsia="宋体"/>
          <w:color w:val="000000"/>
          <w:szCs w:val="21"/>
        </w:rPr>
        <w:t>90</w:t>
      </w:r>
      <w:r>
        <w:rPr>
          <w:rFonts w:ascii="宋体" w:hAnsi="宋体" w:eastAsia="宋体"/>
          <w:color w:val="000000"/>
          <w:szCs w:val="21"/>
        </w:rPr>
        <w:t>%</w:t>
      </w:r>
      <w:r>
        <w:rPr>
          <w:rFonts w:hint="eastAsia" w:ascii="宋体" w:hAnsi="宋体" w:eastAsia="宋体"/>
          <w:color w:val="000000"/>
          <w:szCs w:val="21"/>
        </w:rPr>
        <w:t>（</w:t>
      </w:r>
      <w:r>
        <w:rPr>
          <w:rFonts w:ascii="宋体" w:hAnsi="宋体" w:eastAsia="宋体"/>
          <w:color w:val="000000"/>
          <w:szCs w:val="21"/>
        </w:rPr>
        <w:t>25</w:t>
      </w:r>
      <w:r>
        <w:rPr>
          <w:rFonts w:hint="eastAsia" w:ascii="宋体" w:hAnsi="宋体" w:eastAsia="宋体"/>
          <w:color w:val="000000"/>
          <w:szCs w:val="21"/>
        </w:rPr>
        <w:t>℃）</w:t>
      </w:r>
      <w:r>
        <w:rPr>
          <w:rFonts w:ascii="宋体" w:hAnsi="宋体" w:eastAsia="宋体"/>
          <w:color w:val="000000"/>
          <w:szCs w:val="21"/>
        </w:rPr>
        <w:t>，无凝露；</w:t>
      </w:r>
    </w:p>
    <w:p>
      <w:pPr>
        <w:pStyle w:val="2"/>
        <w:spacing w:line="360" w:lineRule="auto"/>
        <w:ind w:firstLine="422"/>
        <w:rPr>
          <w:rFonts w:ascii="宋体" w:hAnsi="宋体" w:eastAsia="宋体"/>
          <w:b/>
          <w:sz w:val="21"/>
          <w:szCs w:val="21"/>
        </w:rPr>
      </w:pPr>
      <w:bookmarkStart w:id="400" w:name="_Toc23999"/>
      <w:r>
        <w:rPr>
          <w:rFonts w:hint="eastAsia" w:ascii="宋体" w:hAnsi="宋体" w:eastAsia="宋体"/>
          <w:b/>
          <w:sz w:val="21"/>
          <w:szCs w:val="21"/>
        </w:rPr>
        <w:t>3 试验要求</w:t>
      </w:r>
      <w:bookmarkEnd w:id="400"/>
    </w:p>
    <w:p>
      <w:pPr>
        <w:pStyle w:val="109"/>
        <w:snapToGrid w:val="0"/>
        <w:spacing w:line="360" w:lineRule="auto"/>
        <w:rPr>
          <w:rFonts w:ascii="宋体" w:hAnsi="宋体" w:eastAsia="宋体"/>
          <w:szCs w:val="21"/>
        </w:rPr>
      </w:pPr>
      <w:r>
        <w:rPr>
          <w:rFonts w:hint="eastAsia" w:ascii="宋体" w:hAnsi="宋体" w:eastAsia="宋体"/>
          <w:szCs w:val="21"/>
          <w:lang w:eastAsia="zh-CN"/>
        </w:rPr>
        <w:t>产品试验</w:t>
      </w:r>
      <w:r>
        <w:rPr>
          <w:rFonts w:hint="eastAsia" w:ascii="宋体" w:hAnsi="宋体" w:eastAsia="宋体"/>
          <w:szCs w:val="21"/>
        </w:rPr>
        <w:t>合格。</w:t>
      </w:r>
    </w:p>
    <w:p>
      <w:pPr>
        <w:pStyle w:val="2"/>
        <w:spacing w:line="360" w:lineRule="auto"/>
        <w:ind w:firstLine="422"/>
        <w:rPr>
          <w:rFonts w:ascii="宋体" w:hAnsi="宋体" w:eastAsia="宋体"/>
          <w:b/>
          <w:sz w:val="21"/>
          <w:szCs w:val="21"/>
        </w:rPr>
      </w:pPr>
      <w:bookmarkStart w:id="401" w:name="_Toc17842"/>
      <w:r>
        <w:rPr>
          <w:rFonts w:hint="eastAsia" w:ascii="宋体" w:hAnsi="宋体" w:eastAsia="宋体"/>
          <w:b/>
          <w:sz w:val="21"/>
          <w:szCs w:val="21"/>
        </w:rPr>
        <w:t>4 包装运输安装和质量保证</w:t>
      </w:r>
      <w:bookmarkEnd w:id="401"/>
    </w:p>
    <w:p>
      <w:pPr>
        <w:pStyle w:val="3"/>
        <w:numPr>
          <w:ilvl w:val="0"/>
          <w:numId w:val="0"/>
        </w:numPr>
        <w:spacing w:line="360" w:lineRule="auto"/>
        <w:ind w:firstLine="420" w:firstLineChars="200"/>
        <w:rPr>
          <w:rFonts w:ascii="宋体" w:hAnsi="宋体" w:eastAsia="宋体"/>
          <w:szCs w:val="21"/>
          <w:highlight w:val="none"/>
        </w:rPr>
      </w:pPr>
      <w:bookmarkStart w:id="402" w:name="_Toc113"/>
      <w:r>
        <w:rPr>
          <w:rFonts w:hint="eastAsia" w:ascii="宋体" w:hAnsi="宋体" w:eastAsia="宋体"/>
          <w:szCs w:val="21"/>
        </w:rPr>
        <w:t>4.1 包装</w:t>
      </w:r>
      <w:bookmarkEnd w:id="402"/>
    </w:p>
    <w:p>
      <w:pPr>
        <w:spacing w:line="360" w:lineRule="auto"/>
        <w:ind w:firstLine="420" w:firstLineChars="200"/>
        <w:rPr>
          <w:rFonts w:hint="eastAsia" w:ascii="宋体" w:hAnsi="宋体"/>
          <w:color w:val="000000"/>
          <w:szCs w:val="21"/>
          <w:highlight w:val="none"/>
          <w:lang w:eastAsia="zh-CN"/>
        </w:rPr>
      </w:pPr>
      <w:r>
        <w:rPr>
          <w:rFonts w:hint="eastAsia" w:ascii="宋体" w:hAnsi="宋体"/>
          <w:color w:val="000000"/>
          <w:szCs w:val="21"/>
          <w:highlight w:val="none"/>
        </w:rPr>
        <w:t>1）要</w:t>
      </w:r>
      <w:r>
        <w:rPr>
          <w:rFonts w:hint="eastAsia" w:ascii="宋体" w:hAnsi="宋体"/>
          <w:color w:val="000000"/>
          <w:szCs w:val="21"/>
          <w:highlight w:val="none"/>
          <w:lang w:eastAsia="zh-CN"/>
        </w:rPr>
        <w:t>按照工具包装标准对“</w:t>
      </w:r>
      <w:r>
        <w:rPr>
          <w:rFonts w:hint="eastAsia" w:ascii="宋体" w:hAnsi="宋体"/>
          <w:color w:val="000000"/>
          <w:szCs w:val="21"/>
          <w:highlight w:val="none"/>
          <w:lang w:val="en-US" w:eastAsia="zh-CN"/>
        </w:rPr>
        <w:t>可拆卸自动排线线夹的</w:t>
      </w:r>
      <w:r>
        <w:rPr>
          <w:rFonts w:hint="eastAsia" w:ascii="宋体" w:hAnsi="宋体"/>
          <w:color w:val="000000"/>
          <w:szCs w:val="21"/>
          <w:highlight w:val="none"/>
          <w:lang w:eastAsia="zh-CN"/>
        </w:rPr>
        <w:t>研发”进行包装、运输和储存。制造厂应在交货前的适当时间提供成套设备的运输和储存说明书；</w:t>
      </w:r>
    </w:p>
    <w:p>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2）“</w:t>
      </w:r>
      <w:r>
        <w:rPr>
          <w:rFonts w:hint="eastAsia" w:ascii="宋体" w:hAnsi="宋体"/>
          <w:color w:val="000000"/>
          <w:szCs w:val="21"/>
          <w:highlight w:val="none"/>
          <w:lang w:val="en-US" w:eastAsia="zh-CN"/>
        </w:rPr>
        <w:t>可拆卸自动排线线夹的</w:t>
      </w:r>
      <w:r>
        <w:rPr>
          <w:rFonts w:hint="eastAsia" w:ascii="宋体" w:hAnsi="宋体"/>
          <w:color w:val="000000"/>
          <w:szCs w:val="21"/>
          <w:highlight w:val="none"/>
        </w:rPr>
        <w:t>研发”制造完成并通过试验后应及时包装，否则应得到切实的保护。其包装也应符合铁路、公路和海运部门的有关规定；</w:t>
      </w:r>
    </w:p>
    <w:p>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3）“</w:t>
      </w:r>
      <w:r>
        <w:rPr>
          <w:rFonts w:hint="eastAsia" w:ascii="宋体" w:hAnsi="宋体"/>
          <w:color w:val="000000"/>
          <w:szCs w:val="21"/>
          <w:highlight w:val="none"/>
          <w:lang w:val="en-US" w:eastAsia="zh-CN"/>
        </w:rPr>
        <w:t>可拆卸自动排线线夹的</w:t>
      </w:r>
      <w:r>
        <w:rPr>
          <w:rFonts w:hint="eastAsia" w:ascii="宋体" w:hAnsi="宋体"/>
          <w:color w:val="000000"/>
          <w:szCs w:val="21"/>
          <w:highlight w:val="none"/>
        </w:rPr>
        <w:t>研发”及附件的包装应能保证各零部件在运输过程中不致遭到脏污、损坏、变形、丢失及受潮，对于外露的接触表面，应有预防腐蚀的措施。所有运输措施均应经过验证。凡有运输损坏，应由制造厂负责赔偿。</w:t>
      </w:r>
    </w:p>
    <w:p>
      <w:pPr>
        <w:pStyle w:val="3"/>
        <w:numPr>
          <w:ilvl w:val="0"/>
          <w:numId w:val="0"/>
        </w:numPr>
        <w:spacing w:line="360" w:lineRule="auto"/>
        <w:ind w:firstLine="420" w:firstLineChars="200"/>
        <w:rPr>
          <w:rFonts w:ascii="宋体" w:hAnsi="宋体" w:eastAsia="宋体"/>
          <w:szCs w:val="21"/>
          <w:highlight w:val="none"/>
        </w:rPr>
      </w:pPr>
      <w:bookmarkStart w:id="403" w:name="_Toc25952"/>
      <w:r>
        <w:rPr>
          <w:rFonts w:hint="eastAsia" w:ascii="宋体" w:hAnsi="宋体" w:eastAsia="宋体"/>
          <w:szCs w:val="21"/>
          <w:highlight w:val="none"/>
        </w:rPr>
        <w:t>4.2 运输</w:t>
      </w:r>
      <w:bookmarkEnd w:id="403"/>
    </w:p>
    <w:p>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1）整体运输时，“可拆卸自动排线线夹的研发”内部元件应不得移位、损坏和受潮，不得影响安装；</w:t>
      </w:r>
    </w:p>
    <w:p>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2）单独运输的零部件应有标志，便于用户安装装配；</w:t>
      </w:r>
    </w:p>
    <w:p>
      <w:pPr>
        <w:spacing w:line="360" w:lineRule="auto"/>
        <w:ind w:firstLine="420" w:firstLineChars="200"/>
        <w:rPr>
          <w:rFonts w:ascii="宋体" w:hAnsi="宋体"/>
          <w:color w:val="000000"/>
          <w:szCs w:val="21"/>
        </w:rPr>
      </w:pPr>
      <w:r>
        <w:rPr>
          <w:rFonts w:hint="eastAsia" w:ascii="宋体" w:hAnsi="宋体"/>
          <w:color w:val="000000"/>
          <w:szCs w:val="21"/>
        </w:rPr>
        <w:t>3）整体产品或分别运输的部件，都要适合于运输及装卸的要求；</w:t>
      </w:r>
    </w:p>
    <w:p>
      <w:pPr>
        <w:spacing w:line="360" w:lineRule="auto"/>
        <w:ind w:firstLine="420" w:firstLineChars="200"/>
        <w:rPr>
          <w:rFonts w:ascii="宋体" w:hAnsi="宋体"/>
          <w:color w:val="000000"/>
          <w:szCs w:val="21"/>
        </w:rPr>
      </w:pPr>
      <w:r>
        <w:rPr>
          <w:rFonts w:hint="eastAsia" w:ascii="宋体" w:hAnsi="宋体"/>
          <w:color w:val="000000"/>
          <w:szCs w:val="21"/>
        </w:rPr>
        <w:t>4）随同运输的产品应附有装箱清单，产品所需提供的技术资料应完整无缺；</w:t>
      </w:r>
    </w:p>
    <w:p>
      <w:pPr>
        <w:pStyle w:val="3"/>
        <w:numPr>
          <w:ilvl w:val="0"/>
          <w:numId w:val="0"/>
        </w:numPr>
        <w:spacing w:line="360" w:lineRule="auto"/>
        <w:ind w:firstLine="420" w:firstLineChars="200"/>
        <w:rPr>
          <w:rFonts w:ascii="宋体" w:hAnsi="宋体" w:eastAsia="宋体"/>
          <w:szCs w:val="21"/>
        </w:rPr>
      </w:pPr>
      <w:bookmarkStart w:id="404" w:name="_Toc28735"/>
      <w:r>
        <w:rPr>
          <w:rFonts w:hint="eastAsia" w:ascii="宋体" w:hAnsi="宋体" w:eastAsia="宋体"/>
          <w:szCs w:val="21"/>
        </w:rPr>
        <w:t>4.3 质量保证</w:t>
      </w:r>
      <w:bookmarkEnd w:id="404"/>
    </w:p>
    <w:p>
      <w:pPr>
        <w:spacing w:line="360" w:lineRule="auto"/>
        <w:ind w:firstLine="420" w:firstLineChars="200"/>
        <w:rPr>
          <w:rFonts w:ascii="宋体" w:hAnsi="宋体"/>
          <w:color w:val="000000"/>
          <w:szCs w:val="21"/>
        </w:rPr>
      </w:pPr>
      <w:r>
        <w:rPr>
          <w:rFonts w:hint="eastAsia" w:ascii="宋体" w:hAnsi="宋体"/>
          <w:color w:val="000000"/>
          <w:szCs w:val="21"/>
        </w:rPr>
        <w:t>1）投标方应按使用说明书进行安装和维护，确保设备在规定的使用条件下安全运行；</w:t>
      </w:r>
    </w:p>
    <w:p>
      <w:pPr>
        <w:spacing w:line="360" w:lineRule="auto"/>
        <w:ind w:firstLine="420" w:firstLineChars="200"/>
        <w:rPr>
          <w:rFonts w:ascii="宋体" w:hAnsi="宋体"/>
          <w:color w:val="000000"/>
          <w:szCs w:val="21"/>
        </w:rPr>
      </w:pPr>
      <w:r>
        <w:rPr>
          <w:rFonts w:hint="eastAsia" w:ascii="宋体" w:hAnsi="宋体"/>
          <w:color w:val="000000"/>
          <w:szCs w:val="21"/>
        </w:rPr>
        <w:t>2）投标方应对成套设备提供自到货日起不少于1年的“三包”质量保证。在质保期后、设备生命周期内，投标方应保证备品备件的供应满足投标服务响应要求。如发生产品损坏，投标方应及时为设备提供维修部件，并按最近的投标价提供；</w:t>
      </w:r>
    </w:p>
    <w:p>
      <w:pPr>
        <w:spacing w:line="360" w:lineRule="auto"/>
        <w:ind w:firstLine="420" w:firstLineChars="200"/>
        <w:rPr>
          <w:rFonts w:ascii="宋体" w:hAnsi="宋体"/>
          <w:color w:val="000000"/>
          <w:szCs w:val="21"/>
        </w:rPr>
      </w:pPr>
      <w:r>
        <w:rPr>
          <w:rFonts w:hint="eastAsia" w:ascii="宋体" w:hAnsi="宋体"/>
          <w:color w:val="000000"/>
          <w:szCs w:val="21"/>
        </w:rPr>
        <w:t xml:space="preserve">3）投标方保证其提供的产品是全新的、未使用过的，所有合同货物本体及附件必须防腐防锈，质保期内不得出现锈蚀、开裂，否则应无条件更换； </w:t>
      </w:r>
    </w:p>
    <w:p>
      <w:pPr>
        <w:spacing w:line="360" w:lineRule="auto"/>
        <w:ind w:firstLine="420" w:firstLineChars="200"/>
        <w:rPr>
          <w:rFonts w:ascii="宋体" w:hAnsi="宋体"/>
          <w:color w:val="000000"/>
          <w:szCs w:val="21"/>
        </w:rPr>
      </w:pPr>
      <w:r>
        <w:rPr>
          <w:rFonts w:hint="eastAsia" w:ascii="宋体" w:hAnsi="宋体"/>
          <w:color w:val="000000"/>
          <w:szCs w:val="21"/>
        </w:rPr>
        <w:t>4）投标方应保证制造过程中的所有工艺、材料试验等（包括投标方的外购件在内）均应符合本标准的规定。若招标方根据运行经验指定投标方提供某种外购零部件，投标方应积极配合；</w:t>
      </w:r>
    </w:p>
    <w:p>
      <w:pPr>
        <w:pStyle w:val="2"/>
        <w:spacing w:line="360" w:lineRule="auto"/>
        <w:ind w:firstLine="422"/>
        <w:rPr>
          <w:rFonts w:ascii="宋体" w:hAnsi="宋体" w:eastAsia="宋体"/>
          <w:b/>
          <w:sz w:val="21"/>
          <w:szCs w:val="21"/>
        </w:rPr>
      </w:pPr>
      <w:bookmarkStart w:id="405" w:name="_Toc4689"/>
      <w:bookmarkStart w:id="406" w:name="_Toc266713650"/>
      <w:bookmarkStart w:id="407" w:name="_Toc24569"/>
      <w:bookmarkStart w:id="408" w:name="_Toc30482"/>
      <w:r>
        <w:rPr>
          <w:rFonts w:hint="eastAsia" w:ascii="宋体" w:hAnsi="宋体" w:eastAsia="宋体"/>
          <w:b/>
          <w:sz w:val="21"/>
          <w:szCs w:val="21"/>
        </w:rPr>
        <w:t>5 时间进度要求</w:t>
      </w:r>
      <w:bookmarkEnd w:id="405"/>
      <w:bookmarkEnd w:id="406"/>
      <w:bookmarkEnd w:id="407"/>
      <w:bookmarkEnd w:id="408"/>
    </w:p>
    <w:tbl>
      <w:tblPr>
        <w:tblStyle w:val="84"/>
        <w:tblW w:w="8832" w:type="dxa"/>
        <w:tblInd w:w="108"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759"/>
        <w:gridCol w:w="8073"/>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8832" w:type="dxa"/>
            <w:gridSpan w:val="2"/>
            <w:tcBorders>
              <w:top w:val="single" w:color="auto" w:sz="12" w:space="0"/>
              <w:left w:val="single" w:color="auto" w:sz="12" w:space="0"/>
              <w:bottom w:val="single" w:color="auto" w:sz="12" w:space="0"/>
              <w:right w:val="single" w:color="auto" w:sz="12" w:space="0"/>
            </w:tcBorders>
            <w:vAlign w:val="center"/>
          </w:tcPr>
          <w:p>
            <w:pPr>
              <w:adjustRightInd w:val="0"/>
              <w:snapToGrid w:val="0"/>
              <w:spacing w:line="360" w:lineRule="auto"/>
              <w:textAlignment w:val="center"/>
              <w:rPr>
                <w:rFonts w:ascii="宋体" w:hAnsi="宋体" w:cs="宋体"/>
                <w:b/>
                <w:szCs w:val="21"/>
              </w:rPr>
            </w:pPr>
            <w:r>
              <w:rPr>
                <w:rFonts w:hint="eastAsia" w:ascii="宋体" w:hAnsi="宋体" w:cs="宋体"/>
                <w:b/>
                <w:szCs w:val="21"/>
              </w:rPr>
              <w:t>进度计划</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759" w:type="dxa"/>
            <w:vMerge w:val="restart"/>
            <w:tcBorders>
              <w:top w:val="single" w:color="auto" w:sz="12" w:space="0"/>
              <w:left w:val="single" w:color="auto" w:sz="12" w:space="0"/>
              <w:bottom w:val="single" w:color="auto" w:sz="12" w:space="0"/>
              <w:right w:val="single" w:color="auto" w:sz="12" w:space="0"/>
            </w:tcBorders>
            <w:vAlign w:val="center"/>
          </w:tcPr>
          <w:p>
            <w:pPr>
              <w:adjustRightInd w:val="0"/>
              <w:snapToGrid w:val="0"/>
              <w:spacing w:line="360" w:lineRule="auto"/>
              <w:textAlignment w:val="center"/>
              <w:rPr>
                <w:rFonts w:ascii="宋体" w:hAnsi="宋体" w:cs="宋体"/>
                <w:b/>
                <w:szCs w:val="21"/>
              </w:rPr>
            </w:pPr>
          </w:p>
        </w:tc>
        <w:tc>
          <w:tcPr>
            <w:tcW w:w="8073" w:type="dxa"/>
            <w:tcBorders>
              <w:top w:val="single" w:color="auto" w:sz="12" w:space="0"/>
              <w:left w:val="single" w:color="auto" w:sz="12" w:space="0"/>
              <w:bottom w:val="single" w:color="auto" w:sz="12" w:space="0"/>
              <w:right w:val="single" w:color="auto" w:sz="12" w:space="0"/>
            </w:tcBorders>
            <w:vAlign w:val="center"/>
          </w:tcPr>
          <w:p>
            <w:pPr>
              <w:adjustRightInd w:val="0"/>
              <w:snapToGrid w:val="0"/>
              <w:spacing w:line="360" w:lineRule="auto"/>
              <w:ind w:right="72"/>
              <w:textAlignment w:val="center"/>
              <w:rPr>
                <w:rFonts w:ascii="宋体" w:hAnsi="宋体" w:cs="宋体"/>
                <w:b/>
                <w:szCs w:val="21"/>
              </w:rPr>
            </w:pPr>
            <w:r>
              <w:rPr>
                <w:rFonts w:hint="eastAsia" w:ascii="宋体" w:hAnsi="宋体" w:cs="宋体"/>
                <w:b/>
                <w:szCs w:val="21"/>
              </w:rPr>
              <w:t>[自成交通知书发出之日起到2025年1</w:t>
            </w:r>
            <w:r>
              <w:rPr>
                <w:rFonts w:hint="eastAsia" w:ascii="宋体" w:hAnsi="宋体" w:cs="宋体"/>
                <w:b/>
                <w:szCs w:val="21"/>
                <w:lang w:val="en-US" w:eastAsia="zh-CN"/>
              </w:rPr>
              <w:t>2</w:t>
            </w:r>
            <w:r>
              <w:rPr>
                <w:rFonts w:hint="eastAsia" w:ascii="宋体" w:hAnsi="宋体" w:cs="宋体"/>
                <w:b/>
                <w:szCs w:val="21"/>
              </w:rPr>
              <w:t>月</w:t>
            </w:r>
            <w:r>
              <w:rPr>
                <w:rFonts w:hint="eastAsia" w:ascii="宋体" w:hAnsi="宋体" w:cs="宋体"/>
                <w:b/>
                <w:szCs w:val="21"/>
                <w:lang w:val="en-US" w:eastAsia="zh-CN"/>
              </w:rPr>
              <w:t>10</w:t>
            </w:r>
            <w:r>
              <w:rPr>
                <w:rFonts w:hint="eastAsia" w:ascii="宋体" w:hAnsi="宋体" w:cs="宋体"/>
                <w:b/>
                <w:szCs w:val="21"/>
              </w:rPr>
              <w:t>日内]</w:t>
            </w:r>
          </w:p>
          <w:p>
            <w:pPr>
              <w:adjustRightInd w:val="0"/>
              <w:snapToGrid w:val="0"/>
              <w:spacing w:line="360" w:lineRule="auto"/>
              <w:ind w:right="249"/>
              <w:jc w:val="left"/>
              <w:textAlignment w:val="center"/>
              <w:rPr>
                <w:rFonts w:ascii="宋体" w:hAnsi="宋体" w:cs="宋体"/>
                <w:b/>
                <w:szCs w:val="21"/>
              </w:rPr>
            </w:pPr>
            <w:r>
              <w:rPr>
                <w:rFonts w:hint="eastAsia" w:ascii="宋体" w:hAnsi="宋体" w:cs="宋体"/>
                <w:b/>
                <w:szCs w:val="21"/>
              </w:rPr>
              <w:t>主要内容：</w:t>
            </w:r>
          </w:p>
          <w:p>
            <w:pPr>
              <w:numPr>
                <w:ilvl w:val="0"/>
                <w:numId w:val="3"/>
              </w:numPr>
              <w:tabs>
                <w:tab w:val="left" w:pos="537"/>
                <w:tab w:val="left" w:pos="643"/>
                <w:tab w:val="left" w:pos="763"/>
              </w:tabs>
              <w:adjustRightInd w:val="0"/>
              <w:snapToGrid w:val="0"/>
              <w:spacing w:line="360" w:lineRule="auto"/>
              <w:ind w:right="250" w:rightChars="119"/>
              <w:jc w:val="left"/>
              <w:textAlignment w:val="center"/>
              <w:rPr>
                <w:rFonts w:ascii="宋体" w:hAnsi="宋体" w:cs="宋体"/>
                <w:szCs w:val="21"/>
              </w:rPr>
            </w:pPr>
            <w:r>
              <w:rPr>
                <w:rFonts w:hint="eastAsia" w:ascii="宋体" w:hAnsi="宋体"/>
                <w:color w:val="000000"/>
                <w:szCs w:val="21"/>
              </w:rPr>
              <w:t>根据技术服务内容要求</w:t>
            </w:r>
            <w:r>
              <w:rPr>
                <w:rFonts w:hint="eastAsia" w:ascii="宋体" w:hAnsi="宋体"/>
                <w:color w:val="000000"/>
                <w:szCs w:val="21"/>
                <w:highlight w:val="none"/>
              </w:rPr>
              <w:t>，完成</w:t>
            </w:r>
            <w:r>
              <w:rPr>
                <w:rFonts w:hint="eastAsia" w:ascii="宋体" w:hAnsi="宋体"/>
                <w:color w:val="000000"/>
                <w:szCs w:val="21"/>
                <w:highlight w:val="none"/>
                <w:lang w:eastAsia="zh-CN"/>
              </w:rPr>
              <w:t>“</w:t>
            </w:r>
            <w:r>
              <w:rPr>
                <w:rFonts w:hint="eastAsia"/>
                <w:b w:val="0"/>
                <w:bCs w:val="0"/>
                <w:kern w:val="2"/>
                <w:sz w:val="21"/>
                <w:szCs w:val="21"/>
                <w:lang w:val="en-US" w:eastAsia="zh-CN"/>
              </w:rPr>
              <w:t>可拆卸自动排线线夹的</w:t>
            </w:r>
            <w:r>
              <w:rPr>
                <w:b w:val="0"/>
                <w:bCs w:val="0"/>
                <w:kern w:val="2"/>
                <w:sz w:val="21"/>
                <w:szCs w:val="21"/>
              </w:rPr>
              <w:t>研发</w:t>
            </w:r>
            <w:r>
              <w:rPr>
                <w:rFonts w:hint="eastAsia"/>
                <w:b w:val="0"/>
                <w:bCs w:val="0"/>
                <w:kern w:val="2"/>
                <w:sz w:val="21"/>
                <w:szCs w:val="21"/>
                <w:lang w:eastAsia="zh-CN"/>
              </w:rPr>
              <w:t>”</w:t>
            </w:r>
            <w:r>
              <w:rPr>
                <w:rFonts w:hint="eastAsia" w:ascii="宋体" w:hAnsi="宋体"/>
                <w:szCs w:val="21"/>
                <w:highlight w:val="none"/>
              </w:rPr>
              <w:t>加</w:t>
            </w:r>
            <w:r>
              <w:rPr>
                <w:rFonts w:hint="eastAsia" w:ascii="宋体" w:hAnsi="宋体"/>
                <w:szCs w:val="21"/>
              </w:rPr>
              <w:t>工制作及相应的材料编写</w:t>
            </w:r>
            <w:r>
              <w:rPr>
                <w:rFonts w:hint="eastAsia" w:ascii="宋体" w:hAnsi="宋体"/>
                <w:color w:val="000000"/>
                <w:szCs w:val="21"/>
              </w:rPr>
              <w:t>。</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759" w:type="dxa"/>
            <w:vMerge w:val="continue"/>
            <w:tcBorders>
              <w:top w:val="single" w:color="auto" w:sz="12" w:space="0"/>
              <w:left w:val="single" w:color="auto" w:sz="12" w:space="0"/>
              <w:bottom w:val="single" w:color="auto" w:sz="12" w:space="0"/>
              <w:right w:val="single" w:color="auto" w:sz="12" w:space="0"/>
            </w:tcBorders>
            <w:vAlign w:val="center"/>
          </w:tcPr>
          <w:p>
            <w:pPr>
              <w:widowControl/>
              <w:spacing w:line="360" w:lineRule="auto"/>
              <w:jc w:val="left"/>
              <w:rPr>
                <w:rFonts w:ascii="宋体" w:hAnsi="宋体" w:cs="宋体"/>
                <w:b/>
                <w:szCs w:val="21"/>
              </w:rPr>
            </w:pPr>
          </w:p>
        </w:tc>
        <w:tc>
          <w:tcPr>
            <w:tcW w:w="8073" w:type="dxa"/>
            <w:tcBorders>
              <w:top w:val="single" w:color="auto" w:sz="12" w:space="0"/>
              <w:left w:val="single" w:color="auto" w:sz="12" w:space="0"/>
              <w:bottom w:val="single" w:color="auto" w:sz="12" w:space="0"/>
              <w:right w:val="single" w:color="auto" w:sz="12" w:space="0"/>
            </w:tcBorders>
            <w:vAlign w:val="center"/>
          </w:tcPr>
          <w:p>
            <w:pPr>
              <w:adjustRightInd w:val="0"/>
              <w:snapToGrid w:val="0"/>
              <w:spacing w:line="360" w:lineRule="auto"/>
              <w:ind w:right="72"/>
              <w:textAlignment w:val="center"/>
              <w:rPr>
                <w:rFonts w:ascii="宋体" w:hAnsi="宋体" w:cs="宋体"/>
                <w:b/>
                <w:szCs w:val="21"/>
              </w:rPr>
            </w:pPr>
            <w:r>
              <w:rPr>
                <w:rFonts w:hint="eastAsia" w:ascii="宋体" w:hAnsi="宋体" w:cs="宋体"/>
                <w:b/>
                <w:szCs w:val="21"/>
              </w:rPr>
              <w:t>[加工制作完成后10日内]</w:t>
            </w:r>
          </w:p>
          <w:p>
            <w:pPr>
              <w:adjustRightInd w:val="0"/>
              <w:snapToGrid w:val="0"/>
              <w:spacing w:line="360" w:lineRule="auto"/>
              <w:ind w:right="249"/>
              <w:jc w:val="left"/>
              <w:textAlignment w:val="center"/>
              <w:rPr>
                <w:rFonts w:ascii="宋体" w:hAnsi="宋体" w:cs="宋体"/>
                <w:b/>
                <w:szCs w:val="21"/>
              </w:rPr>
            </w:pPr>
            <w:r>
              <w:rPr>
                <w:rFonts w:hint="eastAsia" w:ascii="宋体" w:hAnsi="宋体" w:cs="宋体"/>
                <w:b/>
                <w:szCs w:val="21"/>
              </w:rPr>
              <w:t>主要内容：</w:t>
            </w:r>
          </w:p>
          <w:p>
            <w:pPr>
              <w:numPr>
                <w:ilvl w:val="0"/>
                <w:numId w:val="4"/>
              </w:numPr>
              <w:spacing w:line="360" w:lineRule="auto"/>
              <w:rPr>
                <w:rFonts w:ascii="宋体" w:hAnsi="宋体" w:cs="宋体"/>
                <w:b/>
                <w:szCs w:val="21"/>
              </w:rPr>
            </w:pPr>
            <w:r>
              <w:rPr>
                <w:rFonts w:hint="eastAsia" w:ascii="宋体" w:hAnsi="宋体"/>
                <w:color w:val="000000"/>
                <w:szCs w:val="21"/>
              </w:rPr>
              <w:t>完成装置测试检定。</w:t>
            </w:r>
          </w:p>
          <w:p>
            <w:pPr>
              <w:numPr>
                <w:ilvl w:val="0"/>
                <w:numId w:val="4"/>
              </w:numPr>
              <w:spacing w:line="360" w:lineRule="auto"/>
              <w:rPr>
                <w:rFonts w:ascii="宋体" w:hAnsi="宋体" w:cs="宋体"/>
                <w:b/>
                <w:szCs w:val="21"/>
              </w:rPr>
            </w:pPr>
            <w:r>
              <w:rPr>
                <w:rFonts w:hint="eastAsia" w:ascii="宋体" w:hAnsi="宋体"/>
                <w:color w:val="000000"/>
                <w:szCs w:val="21"/>
              </w:rPr>
              <w:t>完成装置的现场使用调试。</w:t>
            </w:r>
          </w:p>
        </w:tc>
      </w:tr>
    </w:tbl>
    <w:p>
      <w:pPr>
        <w:pStyle w:val="2"/>
        <w:spacing w:line="360" w:lineRule="auto"/>
        <w:ind w:firstLine="422"/>
        <w:rPr>
          <w:rFonts w:ascii="宋体" w:hAnsi="宋体" w:eastAsia="宋体"/>
          <w:b/>
          <w:sz w:val="21"/>
          <w:szCs w:val="21"/>
        </w:rPr>
      </w:pPr>
      <w:bookmarkStart w:id="409" w:name="_Toc12023"/>
      <w:r>
        <w:rPr>
          <w:rFonts w:hint="eastAsia" w:ascii="宋体" w:hAnsi="宋体" w:eastAsia="宋体"/>
          <w:b/>
          <w:sz w:val="21"/>
          <w:szCs w:val="21"/>
        </w:rPr>
        <w:t>6 交付与验收</w:t>
      </w:r>
      <w:bookmarkEnd w:id="409"/>
    </w:p>
    <w:p>
      <w:pPr>
        <w:spacing w:line="360" w:lineRule="auto"/>
        <w:ind w:firstLine="420" w:firstLineChars="200"/>
        <w:outlineLvl w:val="1"/>
        <w:rPr>
          <w:rFonts w:ascii="宋体" w:hAnsi="宋体" w:cstheme="minorEastAsia"/>
          <w:color w:val="000000"/>
          <w:szCs w:val="21"/>
        </w:rPr>
      </w:pPr>
      <w:bookmarkStart w:id="410" w:name="_Toc3677"/>
      <w:bookmarkStart w:id="411" w:name="_Toc6687"/>
      <w:r>
        <w:rPr>
          <w:rFonts w:hint="eastAsia" w:ascii="宋体" w:hAnsi="宋体" w:cs="黑体"/>
          <w:bCs/>
          <w:szCs w:val="21"/>
        </w:rPr>
        <w:t>6.1 交付形式及数量要求</w:t>
      </w:r>
      <w:bookmarkEnd w:id="410"/>
      <w:bookmarkEnd w:id="411"/>
    </w:p>
    <w:p>
      <w:pPr>
        <w:pStyle w:val="334"/>
        <w:numPr>
          <w:ilvl w:val="0"/>
          <w:numId w:val="5"/>
        </w:numPr>
        <w:spacing w:line="360" w:lineRule="auto"/>
        <w:ind w:firstLineChars="0"/>
        <w:rPr>
          <w:rFonts w:ascii="宋体" w:hAnsi="宋体"/>
          <w:szCs w:val="21"/>
        </w:rPr>
      </w:pPr>
      <w:r>
        <w:rPr>
          <w:rFonts w:hint="eastAsia" w:ascii="宋体" w:hAnsi="宋体"/>
          <w:szCs w:val="21"/>
        </w:rPr>
        <w:t>项目交付</w:t>
      </w:r>
      <w:r>
        <w:rPr>
          <w:rFonts w:hint="eastAsia" w:ascii="宋体" w:hAnsi="宋体"/>
          <w:szCs w:val="21"/>
          <w:highlight w:val="none"/>
        </w:rPr>
        <w:t>物：</w:t>
      </w:r>
      <w:r>
        <w:rPr>
          <w:rFonts w:hint="eastAsia"/>
          <w:b w:val="0"/>
          <w:bCs w:val="0"/>
          <w:kern w:val="2"/>
          <w:sz w:val="21"/>
          <w:szCs w:val="21"/>
          <w:lang w:val="en-US" w:eastAsia="zh-CN"/>
        </w:rPr>
        <w:t>可拆卸自动排线线夹的</w:t>
      </w:r>
      <w:r>
        <w:rPr>
          <w:b w:val="0"/>
          <w:bCs w:val="0"/>
          <w:kern w:val="2"/>
          <w:sz w:val="21"/>
          <w:szCs w:val="21"/>
        </w:rPr>
        <w:t>研发</w:t>
      </w:r>
      <w:r>
        <w:rPr>
          <w:rFonts w:hint="eastAsia" w:ascii="宋体" w:hAnsi="宋体"/>
          <w:szCs w:val="21"/>
          <w:highlight w:val="none"/>
        </w:rPr>
        <w:t>1</w:t>
      </w:r>
      <w:r>
        <w:rPr>
          <w:rFonts w:ascii="宋体" w:hAnsi="宋体"/>
          <w:szCs w:val="21"/>
          <w:highlight w:val="none"/>
        </w:rPr>
        <w:t>套</w:t>
      </w:r>
      <w:r>
        <w:rPr>
          <w:rFonts w:hint="eastAsia" w:ascii="宋体" w:hAnsi="宋体"/>
          <w:szCs w:val="21"/>
          <w:highlight w:val="none"/>
        </w:rPr>
        <w:t>。</w:t>
      </w:r>
      <w:bookmarkEnd w:id="398"/>
    </w:p>
    <w:p>
      <w:pPr>
        <w:pStyle w:val="334"/>
        <w:numPr>
          <w:ilvl w:val="0"/>
          <w:numId w:val="5"/>
        </w:numPr>
        <w:spacing w:line="360" w:lineRule="auto"/>
        <w:ind w:firstLineChars="0"/>
        <w:rPr>
          <w:rFonts w:ascii="宋体" w:hAnsi="宋体"/>
          <w:szCs w:val="21"/>
        </w:rPr>
      </w:pPr>
      <w:r>
        <w:rPr>
          <w:rFonts w:hint="eastAsia" w:ascii="宋体" w:hAnsi="宋体"/>
          <w:szCs w:val="21"/>
        </w:rPr>
        <w:t>项目专利交底书：1份</w:t>
      </w:r>
    </w:p>
    <w:p>
      <w:pPr>
        <w:pStyle w:val="334"/>
        <w:numPr>
          <w:ilvl w:val="0"/>
          <w:numId w:val="5"/>
        </w:numPr>
        <w:spacing w:line="360" w:lineRule="auto"/>
        <w:ind w:firstLineChars="0"/>
        <w:rPr>
          <w:rFonts w:ascii="宋体" w:hAnsi="宋体"/>
          <w:szCs w:val="21"/>
        </w:rPr>
      </w:pPr>
      <w:r>
        <w:rPr>
          <w:rFonts w:hint="eastAsia" w:ascii="宋体" w:hAnsi="宋体"/>
          <w:szCs w:val="21"/>
          <w:lang w:val="en-US" w:eastAsia="zh-CN"/>
        </w:rPr>
        <w:t>出厂</w:t>
      </w:r>
      <w:r>
        <w:rPr>
          <w:rFonts w:hint="eastAsia" w:ascii="宋体" w:hAnsi="宋体"/>
          <w:szCs w:val="21"/>
        </w:rPr>
        <w:t>检测报告：1份</w:t>
      </w:r>
    </w:p>
    <w:p>
      <w:pPr>
        <w:spacing w:line="360" w:lineRule="auto"/>
        <w:ind w:firstLine="420" w:firstLineChars="200"/>
        <w:outlineLvl w:val="1"/>
        <w:rPr>
          <w:rFonts w:ascii="宋体" w:hAnsi="宋体" w:cstheme="minorEastAsia"/>
          <w:color w:val="000000"/>
          <w:szCs w:val="21"/>
        </w:rPr>
      </w:pPr>
      <w:bookmarkStart w:id="412" w:name="_Toc30798"/>
      <w:bookmarkStart w:id="413" w:name="_Toc21560"/>
      <w:r>
        <w:rPr>
          <w:rFonts w:hint="eastAsia" w:ascii="宋体" w:hAnsi="宋体" w:cs="黑体"/>
          <w:bCs/>
          <w:szCs w:val="21"/>
        </w:rPr>
        <w:t>6.2 验收</w:t>
      </w:r>
      <w:bookmarkEnd w:id="412"/>
      <w:bookmarkEnd w:id="413"/>
      <w:bookmarkStart w:id="414" w:name="_Toc536"/>
      <w:bookmarkStart w:id="415" w:name="_Toc23588"/>
    </w:p>
    <w:bookmarkEnd w:id="414"/>
    <w:bookmarkEnd w:id="415"/>
    <w:p>
      <w:pPr>
        <w:spacing w:line="360" w:lineRule="auto"/>
        <w:ind w:firstLine="420" w:firstLineChars="200"/>
        <w:rPr>
          <w:rFonts w:ascii="宋体" w:hAnsi="宋体" w:cs="宋体"/>
          <w:szCs w:val="21"/>
          <w:lang w:bidi="ar"/>
        </w:rPr>
      </w:pPr>
      <w:r>
        <w:rPr>
          <w:rFonts w:hint="eastAsia" w:ascii="宋体" w:hAnsi="宋体" w:cs="宋体"/>
          <w:szCs w:val="21"/>
          <w:lang w:bidi="ar"/>
        </w:rPr>
        <w:t>1）按本技术条件书要求</w:t>
      </w:r>
      <w:r>
        <w:rPr>
          <w:rFonts w:hint="eastAsia" w:ascii="宋体" w:hAnsi="宋体" w:cs="宋体"/>
          <w:szCs w:val="21"/>
          <w:highlight w:val="none"/>
          <w:lang w:bidi="ar"/>
        </w:rPr>
        <w:t>，完成</w:t>
      </w:r>
      <w:r>
        <w:rPr>
          <w:rFonts w:hint="eastAsia"/>
          <w:b w:val="0"/>
          <w:bCs w:val="0"/>
          <w:kern w:val="2"/>
          <w:sz w:val="21"/>
          <w:szCs w:val="21"/>
          <w:lang w:val="en-US" w:eastAsia="zh-CN"/>
        </w:rPr>
        <w:t>可拆卸自动排线线夹的</w:t>
      </w:r>
      <w:r>
        <w:rPr>
          <w:rFonts w:hint="eastAsia" w:ascii="宋体" w:hAnsi="宋体"/>
          <w:szCs w:val="21"/>
          <w:highlight w:val="none"/>
        </w:rPr>
        <w:t>研发</w:t>
      </w:r>
      <w:r>
        <w:rPr>
          <w:rFonts w:hint="eastAsia" w:ascii="宋体" w:hAnsi="宋体" w:cs="宋体"/>
          <w:szCs w:val="21"/>
          <w:highlight w:val="none"/>
          <w:lang w:bidi="ar"/>
        </w:rPr>
        <w:t>。若</w:t>
      </w:r>
      <w:r>
        <w:rPr>
          <w:rFonts w:hint="eastAsia" w:ascii="宋体" w:hAnsi="宋体" w:cs="宋体"/>
          <w:szCs w:val="21"/>
          <w:lang w:bidi="ar"/>
        </w:rPr>
        <w:t>逾期交付成果15天，我方有权解除合同。</w:t>
      </w:r>
    </w:p>
    <w:p>
      <w:pPr>
        <w:spacing w:line="360" w:lineRule="auto"/>
        <w:ind w:firstLine="420" w:firstLineChars="200"/>
        <w:rPr>
          <w:rFonts w:hint="eastAsia" w:ascii="宋体" w:hAnsi="宋体" w:cs="宋体"/>
          <w:szCs w:val="21"/>
          <w:lang w:bidi="ar"/>
        </w:rPr>
      </w:pPr>
      <w:r>
        <w:rPr>
          <w:rFonts w:hint="eastAsia" w:ascii="宋体" w:hAnsi="宋体" w:cs="宋体"/>
          <w:szCs w:val="21"/>
          <w:lang w:bidi="ar"/>
        </w:rPr>
        <w:t>2)装置需经过严格的功能测试和性能测试，确保满足设计要求和加工要求，验收过程中，如发现装置存在质量问题或不符合设计要求，供应商需及时进行整改，直至满足验收标准，</w:t>
      </w:r>
    </w:p>
    <w:p>
      <w:pPr>
        <w:pStyle w:val="2"/>
        <w:spacing w:line="360" w:lineRule="auto"/>
        <w:ind w:firstLine="422"/>
        <w:rPr>
          <w:rFonts w:ascii="宋体" w:hAnsi="宋体" w:eastAsia="宋体"/>
          <w:b/>
          <w:sz w:val="21"/>
          <w:szCs w:val="21"/>
        </w:rPr>
      </w:pPr>
      <w:bookmarkStart w:id="416" w:name="_Toc13884"/>
      <w:r>
        <w:rPr>
          <w:rFonts w:hint="eastAsia" w:ascii="宋体" w:hAnsi="宋体" w:eastAsia="宋体"/>
          <w:b/>
          <w:sz w:val="21"/>
          <w:szCs w:val="21"/>
        </w:rPr>
        <w:t>7 其他</w:t>
      </w:r>
      <w:bookmarkEnd w:id="416"/>
    </w:p>
    <w:p>
      <w:pPr>
        <w:pStyle w:val="334"/>
        <w:numPr>
          <w:ilvl w:val="0"/>
          <w:numId w:val="6"/>
        </w:numPr>
        <w:spacing w:line="360" w:lineRule="auto"/>
        <w:ind w:firstLineChars="0"/>
        <w:rPr>
          <w:rFonts w:hint="eastAsia" w:ascii="宋体" w:hAnsi="宋体"/>
          <w:szCs w:val="21"/>
        </w:rPr>
      </w:pPr>
      <w:r>
        <w:rPr>
          <w:rFonts w:hint="eastAsia" w:ascii="宋体" w:hAnsi="宋体" w:cs="宋体"/>
          <w:szCs w:val="21"/>
        </w:rPr>
        <w:t>成交通知书发出</w:t>
      </w:r>
      <w:r>
        <w:rPr>
          <w:rFonts w:hint="eastAsia" w:ascii="宋体" w:hAnsi="宋体"/>
          <w:szCs w:val="21"/>
        </w:rPr>
        <w:t>后，至2025年</w:t>
      </w:r>
      <w:r>
        <w:rPr>
          <w:rFonts w:hint="eastAsia" w:ascii="宋体" w:hAnsi="宋体"/>
          <w:szCs w:val="21"/>
          <w:lang w:val="en-US" w:eastAsia="zh-CN"/>
        </w:rPr>
        <w:t>12</w:t>
      </w:r>
      <w:r>
        <w:rPr>
          <w:rFonts w:hint="eastAsia" w:ascii="宋体" w:hAnsi="宋体"/>
          <w:szCs w:val="21"/>
        </w:rPr>
        <w:t>月</w:t>
      </w:r>
      <w:r>
        <w:rPr>
          <w:rFonts w:hint="eastAsia" w:ascii="宋体" w:hAnsi="宋体"/>
          <w:szCs w:val="21"/>
          <w:lang w:val="en-US" w:eastAsia="zh-CN"/>
        </w:rPr>
        <w:t>1</w:t>
      </w:r>
      <w:r>
        <w:rPr>
          <w:rFonts w:hint="eastAsia" w:ascii="宋体" w:hAnsi="宋体"/>
          <w:szCs w:val="21"/>
        </w:rPr>
        <w:t>0日内完成采购要求内容。</w:t>
      </w:r>
    </w:p>
    <w:p>
      <w:pPr>
        <w:pStyle w:val="334"/>
        <w:numPr>
          <w:ilvl w:val="0"/>
          <w:numId w:val="6"/>
        </w:numPr>
        <w:spacing w:line="360" w:lineRule="auto"/>
        <w:ind w:firstLineChars="0"/>
        <w:rPr>
          <w:rFonts w:hint="eastAsia" w:ascii="宋体" w:hAnsi="宋体"/>
          <w:szCs w:val="21"/>
        </w:rPr>
      </w:pPr>
      <w:r>
        <w:rPr>
          <w:rFonts w:hint="eastAsia" w:ascii="宋体" w:hAnsi="宋体"/>
          <w:szCs w:val="21"/>
        </w:rPr>
        <w:t>供应商须承诺至少安排一正式员工专职与甲方对接跟进项目工作，并配合项目开展试点应用工作；</w:t>
      </w:r>
    </w:p>
    <w:p>
      <w:pPr>
        <w:pStyle w:val="334"/>
        <w:numPr>
          <w:ilvl w:val="0"/>
          <w:numId w:val="6"/>
        </w:numPr>
        <w:spacing w:line="360" w:lineRule="auto"/>
        <w:ind w:firstLineChars="0"/>
        <w:rPr>
          <w:rFonts w:hint="eastAsia" w:ascii="宋体" w:hAnsi="宋体"/>
          <w:szCs w:val="21"/>
        </w:rPr>
      </w:pPr>
      <w:r>
        <w:rPr>
          <w:rFonts w:hint="eastAsia" w:ascii="宋体" w:hAnsi="宋体"/>
          <w:szCs w:val="21"/>
        </w:rPr>
        <w:t>供应商需配合完成项目相关技术资料编写，包含但不限于加工、测试、技术总结报告、工作总结报告、项目验收资料等</w:t>
      </w:r>
    </w:p>
    <w:p>
      <w:pPr>
        <w:pStyle w:val="334"/>
        <w:numPr>
          <w:ilvl w:val="0"/>
          <w:numId w:val="6"/>
        </w:numPr>
        <w:spacing w:line="360" w:lineRule="auto"/>
        <w:ind w:firstLineChars="0"/>
        <w:rPr>
          <w:rFonts w:hint="eastAsia" w:ascii="宋体" w:hAnsi="宋体"/>
          <w:szCs w:val="21"/>
        </w:rPr>
      </w:pPr>
      <w:r>
        <w:rPr>
          <w:rFonts w:hint="eastAsia" w:ascii="宋体" w:hAnsi="宋体"/>
          <w:szCs w:val="21"/>
        </w:rPr>
        <w:t>供应商需配合甲方完成试点应用，在项目实施期间需派正式员工定期驻点，进行现场交流、确认实施方案、现场测试、项目验收等。</w:t>
      </w:r>
    </w:p>
    <w:p>
      <w:pPr>
        <w:pStyle w:val="334"/>
        <w:numPr>
          <w:ilvl w:val="0"/>
          <w:numId w:val="6"/>
        </w:numPr>
        <w:spacing w:line="360" w:lineRule="auto"/>
        <w:ind w:firstLineChars="0"/>
        <w:rPr>
          <w:rFonts w:ascii="宋体" w:hAnsi="宋体"/>
          <w:szCs w:val="21"/>
        </w:rPr>
      </w:pPr>
      <w:r>
        <w:rPr>
          <w:rFonts w:hint="eastAsia" w:ascii="宋体" w:hAnsi="宋体"/>
          <w:szCs w:val="21"/>
        </w:rPr>
        <w:t>供应商如果不能按时按质完成，海南电网有限责任公司将按照南方电网公司相关规定对供应商采取相关处罚。</w:t>
      </w:r>
    </w:p>
    <w:p>
      <w:pPr>
        <w:pStyle w:val="2"/>
        <w:spacing w:line="360" w:lineRule="auto"/>
        <w:ind w:firstLine="422"/>
        <w:rPr>
          <w:rFonts w:ascii="宋体" w:hAnsi="宋体" w:eastAsia="宋体"/>
          <w:b/>
          <w:sz w:val="21"/>
          <w:szCs w:val="21"/>
        </w:rPr>
      </w:pPr>
      <w:bookmarkStart w:id="417" w:name="_Toc3248"/>
      <w:r>
        <w:rPr>
          <w:rFonts w:hint="eastAsia" w:ascii="宋体" w:hAnsi="宋体" w:eastAsia="宋体"/>
          <w:b/>
          <w:sz w:val="21"/>
          <w:szCs w:val="21"/>
        </w:rPr>
        <w:t>8 资格要求</w:t>
      </w:r>
      <w:bookmarkEnd w:id="417"/>
    </w:p>
    <w:tbl>
      <w:tblPr>
        <w:tblStyle w:val="84"/>
        <w:tblW w:w="9465" w:type="dxa"/>
        <w:tblInd w:w="93" w:type="dxa"/>
        <w:tblLayout w:type="autofit"/>
        <w:tblCellMar>
          <w:top w:w="0" w:type="dxa"/>
          <w:left w:w="108" w:type="dxa"/>
          <w:bottom w:w="0" w:type="dxa"/>
          <w:right w:w="108" w:type="dxa"/>
        </w:tblCellMar>
      </w:tblPr>
      <w:tblGrid>
        <w:gridCol w:w="648"/>
        <w:gridCol w:w="8817"/>
      </w:tblGrid>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60" w:lineRule="auto"/>
              <w:jc w:val="center"/>
              <w:textAlignment w:val="center"/>
              <w:rPr>
                <w:rFonts w:ascii="宋体" w:hAnsi="宋体" w:cs="微软雅黑"/>
                <w:color w:val="000000"/>
                <w:szCs w:val="21"/>
              </w:rPr>
            </w:pPr>
            <w:r>
              <w:rPr>
                <w:rFonts w:hint="eastAsia" w:ascii="宋体" w:hAnsi="宋体" w:cs="微软雅黑"/>
                <w:color w:val="000000"/>
                <w:kern w:val="0"/>
                <w:szCs w:val="21"/>
                <w:lang w:bidi="ar"/>
              </w:rPr>
              <w:t>1</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left"/>
              <w:textAlignment w:val="center"/>
              <w:rPr>
                <w:rFonts w:ascii="宋体" w:hAnsi="宋体" w:cs="微软雅黑"/>
                <w:color w:val="000000"/>
                <w:szCs w:val="21"/>
              </w:rPr>
            </w:pPr>
            <w:r>
              <w:rPr>
                <w:rFonts w:hint="eastAsia" w:ascii="宋体" w:hAnsi="宋体" w:cs="微软雅黑"/>
                <w:color w:val="000000"/>
                <w:kern w:val="0"/>
                <w:szCs w:val="21"/>
                <w:lang w:bidi="ar"/>
              </w:rPr>
              <w:t>需上传有效营业执照</w:t>
            </w:r>
          </w:p>
        </w:tc>
      </w:tr>
    </w:tbl>
    <w:p>
      <w:pPr>
        <w:spacing w:line="360" w:lineRule="auto"/>
        <w:rPr>
          <w:rFonts w:asciiTheme="minorEastAsia" w:hAnsiTheme="minorEastAsia" w:eastAsiaTheme="minorEastAsia"/>
          <w:szCs w:val="21"/>
        </w:rPr>
      </w:pPr>
    </w:p>
    <w:sectPr>
      <w:pgSz w:w="11906" w:h="16838"/>
      <w:pgMar w:top="1134" w:right="1418" w:bottom="1418"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AD11965-A1F6-47C1-8648-4D6038256B59}"/>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embedRegular r:id="rId2" w:fontKey="{CE5BFE25-C7F5-461B-86D3-BC774CAA75BD}"/>
  </w:font>
  <w:font w:name="汉仪大宋简">
    <w:altName w:val="宋体"/>
    <w:panose1 w:val="02010600000101010101"/>
    <w:charset w:val="86"/>
    <w:family w:val="modern"/>
    <w:pitch w:val="default"/>
    <w:sig w:usb0="00000000" w:usb1="00000000" w:usb2="00000002" w:usb3="00000000" w:csb0="00040000" w:csb1="00000000"/>
  </w:font>
  <w:font w:name="方正书宋简体">
    <w:altName w:val="宋体"/>
    <w:panose1 w:val="020B0604020202020204"/>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楷体_GB2312">
    <w:panose1 w:val="02010609030101010101"/>
    <w:charset w:val="86"/>
    <w:family w:val="modern"/>
    <w:pitch w:val="default"/>
    <w:sig w:usb0="00000001" w:usb1="080E0000" w:usb2="00000000" w:usb3="00000000" w:csb0="00040000" w:csb1="00000000"/>
  </w:font>
  <w:font w:name="ˎ̥">
    <w:altName w:val="Times New Roman"/>
    <w:panose1 w:val="020B0604020202020204"/>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80F3C52" w:usb2="00000016" w:usb3="00000000" w:csb0="0004001F" w:csb1="00000000"/>
    <w:embedRegular r:id="rId3" w:fontKey="{950AF1E9-B993-401F-A0EC-3D41E1C0C6F9}"/>
  </w:font>
  <w:font w:name="Plotter">
    <w:altName w:val="Times New Roman"/>
    <w:panose1 w:val="020B0604020202020204"/>
    <w:charset w:val="00"/>
    <w:family w:val="roman"/>
    <w:pitch w:val="default"/>
    <w:sig w:usb0="00000000" w:usb1="00000000" w:usb2="00000000" w:usb3="00000000" w:csb0="00040001" w:csb1="00000000"/>
  </w:font>
  <w:font w:name="Cambria">
    <w:panose1 w:val="02040503050406030204"/>
    <w:charset w:val="00"/>
    <w:family w:val="roman"/>
    <w:pitch w:val="default"/>
    <w:sig w:usb0="E00002FF" w:usb1="400004FF" w:usb2="00000000" w:usb3="00000000" w:csb0="2000019F" w:csb1="00000000"/>
  </w:font>
  <w:font w:name="Verdana">
    <w:panose1 w:val="020B0604030504040204"/>
    <w:charset w:val="00"/>
    <w:family w:val="swiss"/>
    <w:pitch w:val="default"/>
    <w:sig w:usb0="A10006FF" w:usb1="4000205B" w:usb2="00000010" w:usb3="00000000" w:csb0="2000019F" w:csb1="00000000"/>
  </w:font>
  <w:font w:name="楷体">
    <w:panose1 w:val="02010609060101010101"/>
    <w:charset w:val="86"/>
    <w:family w:val="modern"/>
    <w:pitch w:val="default"/>
    <w:sig w:usb0="800002BF" w:usb1="38CF7CFA" w:usb2="00000016" w:usb3="00000000" w:csb0="00040001" w:csb1="00000000"/>
    <w:embedRegular r:id="rId4" w:fontKey="{175C8FD1-C4C9-41B4-9360-2C2993BDE823}"/>
  </w:font>
  <w:font w:name="方正小标宋_GBK">
    <w:panose1 w:val="03000509000000000000"/>
    <w:charset w:val="86"/>
    <w:family w:val="script"/>
    <w:pitch w:val="default"/>
    <w:sig w:usb0="00000001" w:usb1="080E0000" w:usb2="00000000" w:usb3="00000000" w:csb0="00040000" w:csb1="00000000"/>
    <w:embedRegular r:id="rId5" w:fontKey="{B1E8D899-6877-42A5-BDBA-020449FF7726}"/>
  </w:font>
  <w:font w:name="Trebuchet MS">
    <w:panose1 w:val="020B0603020202020204"/>
    <w:charset w:val="00"/>
    <w:family w:val="swiss"/>
    <w:pitch w:val="default"/>
    <w:sig w:usb0="00000287" w:usb1="00000000" w:usb2="00000000" w:usb3="00000000" w:csb0="2000009F" w:csb1="00000000"/>
    <w:embedRegular r:id="rId6" w:fontKey="{C0B8C770-04D3-45DA-A9E1-4E96EF43F149}"/>
  </w:font>
  <w:font w:name="Segoe UI">
    <w:panose1 w:val="020B0502040204020203"/>
    <w:charset w:val="00"/>
    <w:family w:val="swiss"/>
    <w:pitch w:val="default"/>
    <w:sig w:usb0="E10022FF" w:usb1="C000E47F" w:usb2="00000029" w:usb3="00000000" w:csb0="200001DF" w:csb1="20000000"/>
    <w:embedRegular r:id="rId7" w:fontKey="{C8ACD1A1-5F1B-438E-ACE9-9611960D7C5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framePr w:wrap="around" w:vAnchor="text" w:hAnchor="margin" w:xAlign="right" w:y="1"/>
      <w:rPr>
        <w:rStyle w:val="87"/>
      </w:rPr>
    </w:pPr>
    <w:r>
      <w:fldChar w:fldCharType="begin"/>
    </w:r>
    <w:r>
      <w:rPr>
        <w:rStyle w:val="87"/>
      </w:rPr>
      <w:instrText xml:space="preserve">PAGE  </w:instrText>
    </w:r>
    <w:r>
      <w:fldChar w:fldCharType="end"/>
    </w:r>
  </w:p>
  <w:p>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F"/>
    <w:multiLevelType w:val="multilevel"/>
    <w:tmpl w:val="0000001F"/>
    <w:lvl w:ilvl="0" w:tentative="0">
      <w:start w:val="1"/>
      <w:numFmt w:val="none"/>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41767B7B"/>
    <w:multiLevelType w:val="multilevel"/>
    <w:tmpl w:val="41767B7B"/>
    <w:lvl w:ilvl="0" w:tentative="0">
      <w:start w:val="1"/>
      <w:numFmt w:val="decimal"/>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2">
    <w:nsid w:val="54C30186"/>
    <w:multiLevelType w:val="multilevel"/>
    <w:tmpl w:val="54C30186"/>
    <w:lvl w:ilvl="0" w:tentative="0">
      <w:start w:val="1"/>
      <w:numFmt w:val="decimal"/>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3">
    <w:nsid w:val="5BA4B5BD"/>
    <w:multiLevelType w:val="singleLevel"/>
    <w:tmpl w:val="5BA4B5BD"/>
    <w:lvl w:ilvl="0" w:tentative="0">
      <w:start w:val="1"/>
      <w:numFmt w:val="decimal"/>
      <w:lvlText w:val="%1)"/>
      <w:lvlJc w:val="left"/>
      <w:pPr>
        <w:ind w:left="425" w:hanging="425"/>
      </w:pPr>
      <w:rPr>
        <w:rFonts w:hint="default"/>
      </w:rPr>
    </w:lvl>
  </w:abstractNum>
  <w:abstractNum w:abstractNumId="4">
    <w:nsid w:val="5BA4B5D1"/>
    <w:multiLevelType w:val="singleLevel"/>
    <w:tmpl w:val="5BA4B5D1"/>
    <w:lvl w:ilvl="0" w:tentative="0">
      <w:start w:val="1"/>
      <w:numFmt w:val="decimal"/>
      <w:lvlText w:val="%1)"/>
      <w:lvlJc w:val="left"/>
      <w:pPr>
        <w:ind w:left="425" w:hanging="425"/>
      </w:pPr>
      <w:rPr>
        <w:rFonts w:hint="default"/>
      </w:rPr>
    </w:lvl>
  </w:abstractNum>
  <w:abstractNum w:abstractNumId="5">
    <w:nsid w:val="6EB90B1D"/>
    <w:multiLevelType w:val="multilevel"/>
    <w:tmpl w:val="6EB90B1D"/>
    <w:lvl w:ilvl="0" w:tentative="0">
      <w:start w:val="1"/>
      <w:numFmt w:val="decimal"/>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num w:numId="1">
    <w:abstractNumId w:val="0"/>
  </w:num>
  <w:num w:numId="2">
    <w:abstractNumId w:val="5"/>
  </w:num>
  <w:num w:numId="3">
    <w:abstractNumId w:val="4"/>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HorizontalSpacing w:val="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076C"/>
    <w:rsid w:val="00063E4A"/>
    <w:rsid w:val="00070451"/>
    <w:rsid w:val="00074322"/>
    <w:rsid w:val="00075FFE"/>
    <w:rsid w:val="000A6EC2"/>
    <w:rsid w:val="000A78BE"/>
    <w:rsid w:val="000B6D73"/>
    <w:rsid w:val="000C339F"/>
    <w:rsid w:val="000E0512"/>
    <w:rsid w:val="000F7890"/>
    <w:rsid w:val="000F7C1A"/>
    <w:rsid w:val="00111855"/>
    <w:rsid w:val="00120355"/>
    <w:rsid w:val="001237A7"/>
    <w:rsid w:val="001240CB"/>
    <w:rsid w:val="001333C0"/>
    <w:rsid w:val="00140752"/>
    <w:rsid w:val="001504B0"/>
    <w:rsid w:val="001646F5"/>
    <w:rsid w:val="001666D1"/>
    <w:rsid w:val="00170000"/>
    <w:rsid w:val="00172A27"/>
    <w:rsid w:val="001939E2"/>
    <w:rsid w:val="001B339A"/>
    <w:rsid w:val="001B7DFA"/>
    <w:rsid w:val="001E7FEB"/>
    <w:rsid w:val="00206B83"/>
    <w:rsid w:val="00217ECE"/>
    <w:rsid w:val="00245266"/>
    <w:rsid w:val="0026557A"/>
    <w:rsid w:val="00276F1B"/>
    <w:rsid w:val="00284A4B"/>
    <w:rsid w:val="00293476"/>
    <w:rsid w:val="002954BF"/>
    <w:rsid w:val="002A3627"/>
    <w:rsid w:val="002A47CD"/>
    <w:rsid w:val="002A5281"/>
    <w:rsid w:val="002B7A90"/>
    <w:rsid w:val="002C033A"/>
    <w:rsid w:val="002C2304"/>
    <w:rsid w:val="002C45C0"/>
    <w:rsid w:val="002C56CC"/>
    <w:rsid w:val="002D6654"/>
    <w:rsid w:val="002F4663"/>
    <w:rsid w:val="002F555D"/>
    <w:rsid w:val="00310647"/>
    <w:rsid w:val="0033379C"/>
    <w:rsid w:val="00335F4E"/>
    <w:rsid w:val="00346009"/>
    <w:rsid w:val="00362214"/>
    <w:rsid w:val="00372625"/>
    <w:rsid w:val="00392772"/>
    <w:rsid w:val="003B3344"/>
    <w:rsid w:val="003D1546"/>
    <w:rsid w:val="003D37BC"/>
    <w:rsid w:val="003E3C11"/>
    <w:rsid w:val="003E659A"/>
    <w:rsid w:val="003F6BA1"/>
    <w:rsid w:val="003F7D10"/>
    <w:rsid w:val="004029F9"/>
    <w:rsid w:val="0040310E"/>
    <w:rsid w:val="00440781"/>
    <w:rsid w:val="004535DE"/>
    <w:rsid w:val="00460F85"/>
    <w:rsid w:val="004A4E5B"/>
    <w:rsid w:val="004A54F2"/>
    <w:rsid w:val="004C1794"/>
    <w:rsid w:val="004D3834"/>
    <w:rsid w:val="004E40B0"/>
    <w:rsid w:val="004F37F3"/>
    <w:rsid w:val="005004A2"/>
    <w:rsid w:val="005061EC"/>
    <w:rsid w:val="005161CA"/>
    <w:rsid w:val="00526BC5"/>
    <w:rsid w:val="00535AFF"/>
    <w:rsid w:val="00535FBB"/>
    <w:rsid w:val="0054220D"/>
    <w:rsid w:val="00567BFE"/>
    <w:rsid w:val="00584BAC"/>
    <w:rsid w:val="005904C0"/>
    <w:rsid w:val="005A193F"/>
    <w:rsid w:val="005C59D1"/>
    <w:rsid w:val="005E3B91"/>
    <w:rsid w:val="00620098"/>
    <w:rsid w:val="00620E69"/>
    <w:rsid w:val="0063134B"/>
    <w:rsid w:val="006323C8"/>
    <w:rsid w:val="00643A01"/>
    <w:rsid w:val="0065500D"/>
    <w:rsid w:val="00657053"/>
    <w:rsid w:val="00662A72"/>
    <w:rsid w:val="0067761F"/>
    <w:rsid w:val="00681DDC"/>
    <w:rsid w:val="006D32C8"/>
    <w:rsid w:val="006F2CBC"/>
    <w:rsid w:val="006F5311"/>
    <w:rsid w:val="00701666"/>
    <w:rsid w:val="00744838"/>
    <w:rsid w:val="00747E1D"/>
    <w:rsid w:val="00753527"/>
    <w:rsid w:val="00770085"/>
    <w:rsid w:val="00794408"/>
    <w:rsid w:val="007B2AF2"/>
    <w:rsid w:val="007D29B6"/>
    <w:rsid w:val="007D4587"/>
    <w:rsid w:val="007E2B86"/>
    <w:rsid w:val="007F5B5F"/>
    <w:rsid w:val="008005C6"/>
    <w:rsid w:val="00803823"/>
    <w:rsid w:val="0081538D"/>
    <w:rsid w:val="00817700"/>
    <w:rsid w:val="00853551"/>
    <w:rsid w:val="00857F29"/>
    <w:rsid w:val="0086019E"/>
    <w:rsid w:val="008607BA"/>
    <w:rsid w:val="0086440B"/>
    <w:rsid w:val="00884D32"/>
    <w:rsid w:val="008B24DC"/>
    <w:rsid w:val="008B7D4D"/>
    <w:rsid w:val="008C4C4C"/>
    <w:rsid w:val="008D0729"/>
    <w:rsid w:val="008D74E0"/>
    <w:rsid w:val="008F5F8B"/>
    <w:rsid w:val="0092350E"/>
    <w:rsid w:val="009375C7"/>
    <w:rsid w:val="009532DB"/>
    <w:rsid w:val="00963B1F"/>
    <w:rsid w:val="00976D5E"/>
    <w:rsid w:val="00976F03"/>
    <w:rsid w:val="0097796F"/>
    <w:rsid w:val="00997D30"/>
    <w:rsid w:val="009A1900"/>
    <w:rsid w:val="009C373D"/>
    <w:rsid w:val="009D2E61"/>
    <w:rsid w:val="009E468B"/>
    <w:rsid w:val="00A033FB"/>
    <w:rsid w:val="00A27975"/>
    <w:rsid w:val="00A4425E"/>
    <w:rsid w:val="00A55096"/>
    <w:rsid w:val="00A80B50"/>
    <w:rsid w:val="00AB034A"/>
    <w:rsid w:val="00AB298D"/>
    <w:rsid w:val="00AB31E8"/>
    <w:rsid w:val="00AD00E9"/>
    <w:rsid w:val="00AD1B01"/>
    <w:rsid w:val="00AE61F3"/>
    <w:rsid w:val="00AF4F10"/>
    <w:rsid w:val="00B038A3"/>
    <w:rsid w:val="00B54937"/>
    <w:rsid w:val="00B72795"/>
    <w:rsid w:val="00B82EBF"/>
    <w:rsid w:val="00B8491E"/>
    <w:rsid w:val="00B871EB"/>
    <w:rsid w:val="00B904B5"/>
    <w:rsid w:val="00BB0402"/>
    <w:rsid w:val="00BB2EEF"/>
    <w:rsid w:val="00BC7BAF"/>
    <w:rsid w:val="00BE7A33"/>
    <w:rsid w:val="00BF4DA5"/>
    <w:rsid w:val="00C02287"/>
    <w:rsid w:val="00C05C32"/>
    <w:rsid w:val="00C36F77"/>
    <w:rsid w:val="00C4573C"/>
    <w:rsid w:val="00C60311"/>
    <w:rsid w:val="00C64E05"/>
    <w:rsid w:val="00C66B7A"/>
    <w:rsid w:val="00C8166D"/>
    <w:rsid w:val="00CA6A4E"/>
    <w:rsid w:val="00CC0312"/>
    <w:rsid w:val="00CD0787"/>
    <w:rsid w:val="00CD2806"/>
    <w:rsid w:val="00CF0BF9"/>
    <w:rsid w:val="00CF5C54"/>
    <w:rsid w:val="00D126AA"/>
    <w:rsid w:val="00D230F5"/>
    <w:rsid w:val="00D26F68"/>
    <w:rsid w:val="00D3461E"/>
    <w:rsid w:val="00D44319"/>
    <w:rsid w:val="00D734F8"/>
    <w:rsid w:val="00D82ED9"/>
    <w:rsid w:val="00D83FE4"/>
    <w:rsid w:val="00DA5C09"/>
    <w:rsid w:val="00DB7D81"/>
    <w:rsid w:val="00DD38DC"/>
    <w:rsid w:val="00DD44E1"/>
    <w:rsid w:val="00DE19EA"/>
    <w:rsid w:val="00E0176F"/>
    <w:rsid w:val="00E109E5"/>
    <w:rsid w:val="00E20362"/>
    <w:rsid w:val="00E36D1D"/>
    <w:rsid w:val="00E72535"/>
    <w:rsid w:val="00EA47C9"/>
    <w:rsid w:val="00EB1795"/>
    <w:rsid w:val="00EE0BB2"/>
    <w:rsid w:val="00EF6973"/>
    <w:rsid w:val="00F06654"/>
    <w:rsid w:val="00F1117F"/>
    <w:rsid w:val="00F1479F"/>
    <w:rsid w:val="00F506B0"/>
    <w:rsid w:val="00F60AC2"/>
    <w:rsid w:val="00F81652"/>
    <w:rsid w:val="00F964B9"/>
    <w:rsid w:val="00FA01A1"/>
    <w:rsid w:val="00FA7E93"/>
    <w:rsid w:val="00FB5778"/>
    <w:rsid w:val="00FC4609"/>
    <w:rsid w:val="00FC5C10"/>
    <w:rsid w:val="00FE419E"/>
    <w:rsid w:val="033C7182"/>
    <w:rsid w:val="06741141"/>
    <w:rsid w:val="0728468A"/>
    <w:rsid w:val="0BDE7A1C"/>
    <w:rsid w:val="0E4B0D79"/>
    <w:rsid w:val="12B667F9"/>
    <w:rsid w:val="17445F6B"/>
    <w:rsid w:val="1AFE7FBC"/>
    <w:rsid w:val="1CFF2872"/>
    <w:rsid w:val="1D633D30"/>
    <w:rsid w:val="1FEC5C2E"/>
    <w:rsid w:val="214D0B18"/>
    <w:rsid w:val="21CB5418"/>
    <w:rsid w:val="223157E9"/>
    <w:rsid w:val="241D124D"/>
    <w:rsid w:val="2AB50609"/>
    <w:rsid w:val="2E52657B"/>
    <w:rsid w:val="326C4297"/>
    <w:rsid w:val="3B132789"/>
    <w:rsid w:val="3D100D91"/>
    <w:rsid w:val="3F7F6B1A"/>
    <w:rsid w:val="424F62F7"/>
    <w:rsid w:val="442E5432"/>
    <w:rsid w:val="45821C1C"/>
    <w:rsid w:val="4C63431C"/>
    <w:rsid w:val="4F730A4A"/>
    <w:rsid w:val="505435CD"/>
    <w:rsid w:val="508A00C9"/>
    <w:rsid w:val="53134CA6"/>
    <w:rsid w:val="549C2306"/>
    <w:rsid w:val="55C071AA"/>
    <w:rsid w:val="566961F6"/>
    <w:rsid w:val="56EC4B5D"/>
    <w:rsid w:val="5CCE0F99"/>
    <w:rsid w:val="617D727E"/>
    <w:rsid w:val="66590B56"/>
    <w:rsid w:val="672B6C64"/>
    <w:rsid w:val="6740172B"/>
    <w:rsid w:val="6B91752B"/>
    <w:rsid w:val="6C187010"/>
    <w:rsid w:val="75BA5237"/>
    <w:rsid w:val="77AE55E9"/>
    <w:rsid w:val="77D624CF"/>
    <w:rsid w:val="7B5E286D"/>
    <w:rsid w:val="7C7262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02"/>
    <w:qFormat/>
    <w:uiPriority w:val="0"/>
    <w:pPr>
      <w:keepNext/>
      <w:keepLines/>
      <w:tabs>
        <w:tab w:val="left" w:pos="425"/>
      </w:tabs>
      <w:topLinePunct/>
      <w:spacing w:line="480" w:lineRule="auto"/>
      <w:textAlignment w:val="baseline"/>
      <w:outlineLvl w:val="0"/>
    </w:pPr>
    <w:rPr>
      <w:rFonts w:eastAsia="汉仪大宋简"/>
      <w:kern w:val="44"/>
      <w:sz w:val="22"/>
    </w:rPr>
  </w:style>
  <w:style w:type="paragraph" w:styleId="3">
    <w:name w:val="heading 2"/>
    <w:basedOn w:val="1"/>
    <w:next w:val="1"/>
    <w:link w:val="131"/>
    <w:qFormat/>
    <w:uiPriority w:val="0"/>
    <w:pPr>
      <w:keepNext/>
      <w:keepLines/>
      <w:numPr>
        <w:ilvl w:val="1"/>
        <w:numId w:val="1"/>
      </w:numPr>
      <w:topLinePunct/>
      <w:outlineLvl w:val="1"/>
    </w:pPr>
    <w:rPr>
      <w:rFonts w:eastAsia="黑体"/>
    </w:rPr>
  </w:style>
  <w:style w:type="paragraph" w:styleId="4">
    <w:name w:val="heading 3"/>
    <w:basedOn w:val="1"/>
    <w:next w:val="1"/>
    <w:link w:val="172"/>
    <w:qFormat/>
    <w:uiPriority w:val="0"/>
    <w:pPr>
      <w:keepNext/>
      <w:keepLines/>
      <w:tabs>
        <w:tab w:val="left" w:pos="2126"/>
      </w:tabs>
      <w:spacing w:line="960" w:lineRule="auto"/>
      <w:ind w:left="1701"/>
      <w:jc w:val="center"/>
      <w:outlineLvl w:val="2"/>
    </w:pPr>
    <w:rPr>
      <w:rFonts w:eastAsia="黑体"/>
      <w:sz w:val="28"/>
    </w:rPr>
  </w:style>
  <w:style w:type="paragraph" w:styleId="5">
    <w:name w:val="heading 4"/>
    <w:basedOn w:val="1"/>
    <w:next w:val="1"/>
    <w:link w:val="103"/>
    <w:qFormat/>
    <w:uiPriority w:val="0"/>
    <w:pPr>
      <w:keepNext/>
      <w:keepLines/>
      <w:tabs>
        <w:tab w:val="left" w:pos="2976"/>
      </w:tabs>
      <w:spacing w:before="280" w:after="290" w:line="372" w:lineRule="auto"/>
      <w:ind w:left="2551"/>
      <w:outlineLvl w:val="3"/>
    </w:pPr>
    <w:rPr>
      <w:rFonts w:ascii="Arial" w:hAnsi="Arial" w:eastAsia="黑体"/>
      <w:b/>
      <w:sz w:val="28"/>
    </w:rPr>
  </w:style>
  <w:style w:type="paragraph" w:styleId="6">
    <w:name w:val="heading 5"/>
    <w:basedOn w:val="1"/>
    <w:next w:val="1"/>
    <w:link w:val="161"/>
    <w:qFormat/>
    <w:uiPriority w:val="0"/>
    <w:pPr>
      <w:keepNext/>
      <w:keepLines/>
      <w:tabs>
        <w:tab w:val="left" w:pos="3827"/>
      </w:tabs>
      <w:spacing w:line="360" w:lineRule="auto"/>
      <w:ind w:left="3402"/>
      <w:outlineLvl w:val="4"/>
    </w:pPr>
    <w:rPr>
      <w:rFonts w:eastAsia="黑体"/>
    </w:rPr>
  </w:style>
  <w:style w:type="paragraph" w:styleId="7">
    <w:name w:val="heading 6"/>
    <w:basedOn w:val="1"/>
    <w:next w:val="1"/>
    <w:link w:val="141"/>
    <w:qFormat/>
    <w:uiPriority w:val="0"/>
    <w:pPr>
      <w:keepNext/>
      <w:keepLines/>
      <w:tabs>
        <w:tab w:val="left" w:pos="4677"/>
      </w:tabs>
      <w:spacing w:before="240" w:after="64" w:line="317" w:lineRule="auto"/>
      <w:ind w:left="4252"/>
      <w:outlineLvl w:val="5"/>
    </w:pPr>
    <w:rPr>
      <w:rFonts w:ascii="Arial" w:hAnsi="Arial" w:eastAsia="黑体"/>
      <w:b/>
      <w:sz w:val="24"/>
    </w:rPr>
  </w:style>
  <w:style w:type="paragraph" w:styleId="8">
    <w:name w:val="heading 7"/>
    <w:basedOn w:val="1"/>
    <w:next w:val="1"/>
    <w:link w:val="146"/>
    <w:qFormat/>
    <w:uiPriority w:val="0"/>
    <w:pPr>
      <w:keepNext/>
      <w:keepLines/>
      <w:tabs>
        <w:tab w:val="left" w:pos="5528"/>
      </w:tabs>
      <w:spacing w:before="240" w:after="64" w:line="317" w:lineRule="auto"/>
      <w:ind w:left="5102"/>
      <w:outlineLvl w:val="6"/>
    </w:pPr>
    <w:rPr>
      <w:b/>
      <w:sz w:val="24"/>
    </w:rPr>
  </w:style>
  <w:style w:type="paragraph" w:styleId="9">
    <w:name w:val="heading 8"/>
    <w:basedOn w:val="1"/>
    <w:next w:val="1"/>
    <w:link w:val="121"/>
    <w:qFormat/>
    <w:uiPriority w:val="0"/>
    <w:pPr>
      <w:keepNext/>
      <w:keepLines/>
      <w:tabs>
        <w:tab w:val="left" w:pos="6378"/>
      </w:tabs>
      <w:spacing w:before="240" w:after="64" w:line="317" w:lineRule="auto"/>
      <w:ind w:left="5953"/>
      <w:outlineLvl w:val="7"/>
    </w:pPr>
    <w:rPr>
      <w:rFonts w:ascii="Arial" w:hAnsi="Arial" w:eastAsia="黑体"/>
      <w:sz w:val="24"/>
    </w:rPr>
  </w:style>
  <w:style w:type="paragraph" w:styleId="10">
    <w:name w:val="heading 9"/>
    <w:basedOn w:val="1"/>
    <w:next w:val="1"/>
    <w:link w:val="180"/>
    <w:qFormat/>
    <w:uiPriority w:val="0"/>
    <w:pPr>
      <w:keepNext/>
      <w:keepLines/>
      <w:tabs>
        <w:tab w:val="left" w:pos="7228"/>
      </w:tabs>
      <w:spacing w:before="240" w:after="64" w:line="317" w:lineRule="auto"/>
      <w:ind w:left="6803"/>
      <w:outlineLvl w:val="8"/>
    </w:pPr>
    <w:rPr>
      <w:rFonts w:ascii="Arial" w:hAnsi="Arial" w:eastAsia="黑体"/>
    </w:rPr>
  </w:style>
  <w:style w:type="character" w:default="1" w:styleId="85">
    <w:name w:val="Default Paragraph Font"/>
    <w:unhideWhenUsed/>
    <w:qFormat/>
    <w:uiPriority w:val="1"/>
  </w:style>
  <w:style w:type="table" w:default="1" w:styleId="8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tabs>
        <w:tab w:val="left" w:pos="780"/>
      </w:tabs>
      <w:ind w:left="780" w:hanging="360"/>
    </w:pPr>
  </w:style>
  <w:style w:type="paragraph" w:styleId="14">
    <w:name w:val="Note Heading"/>
    <w:basedOn w:val="1"/>
    <w:next w:val="1"/>
    <w:link w:val="125"/>
    <w:qFormat/>
    <w:uiPriority w:val="0"/>
    <w:pPr>
      <w:jc w:val="center"/>
    </w:pPr>
  </w:style>
  <w:style w:type="paragraph" w:styleId="15">
    <w:name w:val="List Bullet 4"/>
    <w:basedOn w:val="1"/>
    <w:qFormat/>
    <w:uiPriority w:val="0"/>
    <w:pPr>
      <w:tabs>
        <w:tab w:val="left" w:pos="1620"/>
      </w:tabs>
      <w:ind w:left="1620" w:hanging="360"/>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link w:val="115"/>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77"/>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tabs>
        <w:tab w:val="left" w:pos="360"/>
      </w:tabs>
      <w:ind w:left="360" w:hanging="360"/>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link w:val="153"/>
    <w:qFormat/>
    <w:uiPriority w:val="0"/>
    <w:pPr>
      <w:shd w:val="clear" w:color="auto" w:fill="000080"/>
    </w:pPr>
  </w:style>
  <w:style w:type="paragraph" w:styleId="25">
    <w:name w:val="annotation text"/>
    <w:basedOn w:val="1"/>
    <w:link w:val="171"/>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link w:val="156"/>
    <w:qFormat/>
    <w:uiPriority w:val="0"/>
  </w:style>
  <w:style w:type="paragraph" w:styleId="28">
    <w:name w:val="Body Text 3"/>
    <w:basedOn w:val="1"/>
    <w:link w:val="110"/>
    <w:qFormat/>
    <w:uiPriority w:val="0"/>
    <w:pPr>
      <w:spacing w:after="120"/>
    </w:pPr>
    <w:rPr>
      <w:sz w:val="16"/>
    </w:rPr>
  </w:style>
  <w:style w:type="paragraph" w:styleId="29">
    <w:name w:val="Closing"/>
    <w:basedOn w:val="1"/>
    <w:link w:val="111"/>
    <w:qFormat/>
    <w:uiPriority w:val="0"/>
    <w:pPr>
      <w:ind w:left="4320"/>
    </w:pPr>
  </w:style>
  <w:style w:type="paragraph" w:styleId="30">
    <w:name w:val="List Bullet 3"/>
    <w:basedOn w:val="1"/>
    <w:qFormat/>
    <w:uiPriority w:val="0"/>
    <w:pPr>
      <w:tabs>
        <w:tab w:val="left" w:pos="1200"/>
      </w:tabs>
      <w:ind w:left="1200" w:hanging="360"/>
    </w:pPr>
  </w:style>
  <w:style w:type="paragraph" w:styleId="31">
    <w:name w:val="Body Text"/>
    <w:basedOn w:val="1"/>
    <w:link w:val="124"/>
    <w:qFormat/>
    <w:uiPriority w:val="0"/>
    <w:pPr>
      <w:spacing w:after="120"/>
    </w:pPr>
  </w:style>
  <w:style w:type="paragraph" w:styleId="32">
    <w:name w:val="Body Text Indent"/>
    <w:basedOn w:val="1"/>
    <w:link w:val="120"/>
    <w:qFormat/>
    <w:uiPriority w:val="99"/>
    <w:pPr>
      <w:spacing w:after="120"/>
      <w:ind w:left="420"/>
    </w:pPr>
  </w:style>
  <w:style w:type="paragraph" w:styleId="33">
    <w:name w:val="List Number 3"/>
    <w:basedOn w:val="1"/>
    <w:qFormat/>
    <w:uiPriority w:val="0"/>
    <w:pPr>
      <w:tabs>
        <w:tab w:val="left" w:pos="1200"/>
      </w:tabs>
      <w:ind w:left="1200" w:hanging="360"/>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tabs>
        <w:tab w:val="left" w:pos="780"/>
      </w:tabs>
      <w:ind w:left="780" w:hanging="360"/>
    </w:pPr>
  </w:style>
  <w:style w:type="paragraph" w:styleId="38">
    <w:name w:val="HTML Address"/>
    <w:basedOn w:val="1"/>
    <w:link w:val="162"/>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04"/>
    <w:qFormat/>
    <w:uiPriority w:val="0"/>
    <w:rPr>
      <w:rFonts w:ascii="宋体" w:hAnsi="Courier New"/>
    </w:rPr>
  </w:style>
  <w:style w:type="paragraph" w:styleId="43">
    <w:name w:val="List Bullet 5"/>
    <w:basedOn w:val="1"/>
    <w:qFormat/>
    <w:uiPriority w:val="0"/>
    <w:pPr>
      <w:tabs>
        <w:tab w:val="left" w:pos="2040"/>
      </w:tabs>
      <w:ind w:left="2040" w:hanging="360"/>
    </w:pPr>
  </w:style>
  <w:style w:type="paragraph" w:styleId="44">
    <w:name w:val="List Number 4"/>
    <w:basedOn w:val="1"/>
    <w:qFormat/>
    <w:uiPriority w:val="0"/>
    <w:pPr>
      <w:tabs>
        <w:tab w:val="left" w:pos="1620"/>
      </w:tabs>
      <w:ind w:left="1620" w:hanging="360"/>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135"/>
    <w:qFormat/>
    <w:uiPriority w:val="0"/>
  </w:style>
  <w:style w:type="paragraph" w:styleId="48">
    <w:name w:val="Body Text Indent 2"/>
    <w:basedOn w:val="1"/>
    <w:link w:val="130"/>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link w:val="181"/>
    <w:qFormat/>
    <w:uiPriority w:val="0"/>
    <w:rPr>
      <w:sz w:val="18"/>
    </w:rPr>
  </w:style>
  <w:style w:type="paragraph" w:styleId="51">
    <w:name w:val="footer"/>
    <w:basedOn w:val="1"/>
    <w:link w:val="166"/>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8"/>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link w:val="175"/>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link w:val="145"/>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07"/>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link w:val="126"/>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link w:val="123"/>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link w:val="118"/>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link w:val="154"/>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link w:val="144"/>
    <w:qFormat/>
    <w:uiPriority w:val="0"/>
    <w:pPr>
      <w:spacing w:before="240" w:after="60"/>
      <w:jc w:val="center"/>
      <w:outlineLvl w:val="0"/>
    </w:pPr>
    <w:rPr>
      <w:rFonts w:ascii="Arial" w:hAnsi="Arial"/>
      <w:b/>
      <w:sz w:val="32"/>
    </w:rPr>
  </w:style>
  <w:style w:type="paragraph" w:styleId="81">
    <w:name w:val="annotation subject"/>
    <w:basedOn w:val="25"/>
    <w:next w:val="25"/>
    <w:link w:val="164"/>
    <w:qFormat/>
    <w:uiPriority w:val="0"/>
    <w:rPr>
      <w:b/>
    </w:rPr>
  </w:style>
  <w:style w:type="paragraph" w:styleId="82">
    <w:name w:val="Body Text First Indent"/>
    <w:basedOn w:val="31"/>
    <w:link w:val="129"/>
    <w:qFormat/>
    <w:uiPriority w:val="0"/>
    <w:pPr>
      <w:ind w:firstLine="420"/>
    </w:pPr>
  </w:style>
  <w:style w:type="paragraph" w:styleId="83">
    <w:name w:val="Body Text First Indent 2"/>
    <w:basedOn w:val="32"/>
    <w:link w:val="119"/>
    <w:qFormat/>
    <w:uiPriority w:val="0"/>
    <w:pPr>
      <w:ind w:firstLine="420"/>
    </w:pPr>
  </w:style>
  <w:style w:type="character" w:styleId="86">
    <w:name w:val="Strong"/>
    <w:qFormat/>
    <w:uiPriority w:val="0"/>
    <w:rPr>
      <w:b/>
    </w:rPr>
  </w:style>
  <w:style w:type="character" w:styleId="87">
    <w:name w:val="page number"/>
    <w:basedOn w:val="85"/>
    <w:qFormat/>
    <w:uiPriority w:val="0"/>
  </w:style>
  <w:style w:type="character" w:styleId="88">
    <w:name w:val="FollowedHyperlink"/>
    <w:qFormat/>
    <w:uiPriority w:val="0"/>
    <w:rPr>
      <w:color w:val="800080"/>
      <w:u w:val="single"/>
    </w:rPr>
  </w:style>
  <w:style w:type="character" w:styleId="89">
    <w:name w:val="Emphasis"/>
    <w:qFormat/>
    <w:uiPriority w:val="0"/>
    <w:rPr>
      <w:i/>
    </w:rPr>
  </w:style>
  <w:style w:type="character" w:styleId="90">
    <w:name w:val="line number"/>
    <w:basedOn w:val="85"/>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5"/>
    <w:qFormat/>
    <w:uiPriority w:val="0"/>
  </w:style>
  <w:style w:type="character" w:styleId="94">
    <w:name w:val="HTML Variable"/>
    <w:qFormat/>
    <w:uiPriority w:val="0"/>
    <w:rPr>
      <w:i/>
    </w:rPr>
  </w:style>
  <w:style w:type="character" w:styleId="95">
    <w:name w:val="Hyperlink"/>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0"/>
    <w:rPr>
      <w:sz w:val="21"/>
    </w:rPr>
  </w:style>
  <w:style w:type="character" w:styleId="98">
    <w:name w:val="HTML Cite"/>
    <w:qFormat/>
    <w:uiPriority w:val="0"/>
    <w:rPr>
      <w:i/>
    </w:rPr>
  </w:style>
  <w:style w:type="character" w:styleId="99">
    <w:name w:val="footnote reference"/>
    <w:qFormat/>
    <w:uiPriority w:val="0"/>
    <w:rPr>
      <w:vertAlign w:val="superscript"/>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character" w:customStyle="1" w:styleId="102">
    <w:name w:val="标题 1 字符"/>
    <w:link w:val="2"/>
    <w:qFormat/>
    <w:uiPriority w:val="0"/>
    <w:rPr>
      <w:rFonts w:eastAsia="汉仪大宋简"/>
      <w:kern w:val="44"/>
      <w:sz w:val="22"/>
    </w:rPr>
  </w:style>
  <w:style w:type="character" w:customStyle="1" w:styleId="103">
    <w:name w:val="标题 4 字符"/>
    <w:link w:val="5"/>
    <w:qFormat/>
    <w:uiPriority w:val="0"/>
    <w:rPr>
      <w:rFonts w:ascii="Arial" w:hAnsi="Arial" w:eastAsia="黑体"/>
      <w:b/>
      <w:kern w:val="2"/>
      <w:sz w:val="28"/>
    </w:rPr>
  </w:style>
  <w:style w:type="character" w:customStyle="1" w:styleId="104">
    <w:name w:val="纯文本 字符"/>
    <w:link w:val="42"/>
    <w:qFormat/>
    <w:uiPriority w:val="0"/>
    <w:rPr>
      <w:rFonts w:ascii="宋体" w:hAnsi="Courier New" w:eastAsia="宋体"/>
      <w:kern w:val="2"/>
      <w:sz w:val="21"/>
      <w:lang w:val="en-US" w:eastAsia="zh-CN"/>
    </w:rPr>
  </w:style>
  <w:style w:type="character" w:customStyle="1" w:styleId="105">
    <w:name w:val="个人答复风格"/>
    <w:qFormat/>
    <w:uiPriority w:val="0"/>
    <w:rPr>
      <w:rFonts w:ascii="Arial" w:hAnsi="Arial" w:eastAsia="宋体"/>
      <w:color w:val="auto"/>
      <w:sz w:val="20"/>
    </w:rPr>
  </w:style>
  <w:style w:type="character" w:customStyle="1" w:styleId="106">
    <w:name w:val="Char Char2"/>
    <w:qFormat/>
    <w:uiPriority w:val="0"/>
    <w:rPr>
      <w:rFonts w:eastAsia="汉仪大宋简"/>
      <w:kern w:val="44"/>
      <w:sz w:val="22"/>
      <w:lang w:val="en-US" w:eastAsia="zh-CN"/>
    </w:rPr>
  </w:style>
  <w:style w:type="character" w:customStyle="1" w:styleId="107">
    <w:name w:val="脚注文本 字符"/>
    <w:link w:val="63"/>
    <w:qFormat/>
    <w:uiPriority w:val="0"/>
    <w:rPr>
      <w:kern w:val="2"/>
      <w:sz w:val="18"/>
    </w:rPr>
  </w:style>
  <w:style w:type="character" w:customStyle="1" w:styleId="108">
    <w:name w:val="首行缩进 Char"/>
    <w:link w:val="109"/>
    <w:qFormat/>
    <w:uiPriority w:val="0"/>
    <w:rPr>
      <w:rFonts w:eastAsia="方正书宋简体"/>
      <w:kern w:val="2"/>
      <w:sz w:val="21"/>
      <w:lang w:val="en-US" w:eastAsia="zh-CN"/>
    </w:rPr>
  </w:style>
  <w:style w:type="paragraph" w:customStyle="1" w:styleId="109">
    <w:name w:val="首行缩进"/>
    <w:basedOn w:val="1"/>
    <w:link w:val="108"/>
    <w:qFormat/>
    <w:uiPriority w:val="0"/>
    <w:pPr>
      <w:spacing w:line="300" w:lineRule="auto"/>
      <w:ind w:firstLine="420" w:firstLineChars="200"/>
    </w:pPr>
    <w:rPr>
      <w:rFonts w:eastAsia="方正书宋简体"/>
    </w:rPr>
  </w:style>
  <w:style w:type="character" w:customStyle="1" w:styleId="110">
    <w:name w:val="正文文本 3 字符"/>
    <w:link w:val="28"/>
    <w:qFormat/>
    <w:uiPriority w:val="0"/>
    <w:rPr>
      <w:kern w:val="2"/>
      <w:sz w:val="16"/>
    </w:rPr>
  </w:style>
  <w:style w:type="character" w:customStyle="1" w:styleId="111">
    <w:name w:val="结束语 字符"/>
    <w:link w:val="29"/>
    <w:qFormat/>
    <w:uiPriority w:val="0"/>
    <w:rPr>
      <w:kern w:val="2"/>
      <w:sz w:val="21"/>
    </w:rPr>
  </w:style>
  <w:style w:type="character" w:customStyle="1" w:styleId="112">
    <w:name w:val="articlebody21"/>
    <w:qFormat/>
    <w:uiPriority w:val="0"/>
    <w:rPr>
      <w:rFonts w:hint="default"/>
      <w:sz w:val="21"/>
    </w:rPr>
  </w:style>
  <w:style w:type="character" w:customStyle="1" w:styleId="113">
    <w:name w:val="表头 Char"/>
    <w:link w:val="114"/>
    <w:qFormat/>
    <w:uiPriority w:val="0"/>
    <w:rPr>
      <w:rFonts w:eastAsia="黑体"/>
      <w:kern w:val="2"/>
      <w:sz w:val="21"/>
      <w:lang w:val="en-US" w:eastAsia="zh-CN"/>
    </w:rPr>
  </w:style>
  <w:style w:type="paragraph" w:customStyle="1" w:styleId="114">
    <w:name w:val="表头"/>
    <w:basedOn w:val="1"/>
    <w:link w:val="113"/>
    <w:qFormat/>
    <w:uiPriority w:val="0"/>
    <w:pPr>
      <w:topLinePunct/>
      <w:spacing w:before="160" w:after="60"/>
      <w:jc w:val="center"/>
    </w:pPr>
    <w:rPr>
      <w:rFonts w:eastAsia="黑体"/>
    </w:rPr>
  </w:style>
  <w:style w:type="character" w:customStyle="1" w:styleId="115">
    <w:name w:val="电子邮件签名 字符"/>
    <w:link w:val="17"/>
    <w:qFormat/>
    <w:uiPriority w:val="0"/>
    <w:rPr>
      <w:kern w:val="2"/>
      <w:sz w:val="21"/>
    </w:rPr>
  </w:style>
  <w:style w:type="character" w:customStyle="1" w:styleId="116">
    <w:name w:val="样式6 Char"/>
    <w:link w:val="117"/>
    <w:qFormat/>
    <w:uiPriority w:val="0"/>
    <w:rPr>
      <w:kern w:val="2"/>
      <w:sz w:val="21"/>
    </w:rPr>
  </w:style>
  <w:style w:type="paragraph" w:customStyle="1" w:styleId="117">
    <w:name w:val="样式6"/>
    <w:basedOn w:val="1"/>
    <w:link w:val="116"/>
    <w:qFormat/>
    <w:uiPriority w:val="0"/>
    <w:pPr>
      <w:tabs>
        <w:tab w:val="left" w:pos="1571"/>
      </w:tabs>
      <w:ind w:left="1418" w:hanging="567"/>
    </w:pPr>
  </w:style>
  <w:style w:type="character" w:customStyle="1" w:styleId="118">
    <w:name w:val="信息标题 字符"/>
    <w:link w:val="75"/>
    <w:qFormat/>
    <w:uiPriority w:val="0"/>
    <w:rPr>
      <w:rFonts w:ascii="Arial" w:hAnsi="Arial"/>
      <w:kern w:val="2"/>
      <w:sz w:val="24"/>
      <w:shd w:val="pct20" w:color="auto" w:fill="auto"/>
    </w:rPr>
  </w:style>
  <w:style w:type="character" w:customStyle="1" w:styleId="119">
    <w:name w:val="正文文本首行缩进 2 字符"/>
    <w:basedOn w:val="120"/>
    <w:link w:val="83"/>
    <w:qFormat/>
    <w:uiPriority w:val="0"/>
    <w:rPr>
      <w:kern w:val="2"/>
      <w:sz w:val="21"/>
    </w:rPr>
  </w:style>
  <w:style w:type="character" w:customStyle="1" w:styleId="120">
    <w:name w:val="正文文本缩进 字符"/>
    <w:link w:val="32"/>
    <w:qFormat/>
    <w:uiPriority w:val="99"/>
    <w:rPr>
      <w:kern w:val="2"/>
      <w:sz w:val="21"/>
    </w:rPr>
  </w:style>
  <w:style w:type="character" w:customStyle="1" w:styleId="121">
    <w:name w:val="标题 8 字符"/>
    <w:link w:val="9"/>
    <w:qFormat/>
    <w:uiPriority w:val="0"/>
    <w:rPr>
      <w:rFonts w:ascii="Arial" w:hAnsi="Arial" w:eastAsia="黑体"/>
      <w:kern w:val="2"/>
      <w:sz w:val="24"/>
    </w:rPr>
  </w:style>
  <w:style w:type="character" w:customStyle="1" w:styleId="122">
    <w:name w:val="节标题 1.1 Char"/>
    <w:qFormat/>
    <w:uiPriority w:val="0"/>
    <w:rPr>
      <w:rFonts w:eastAsia="黑体"/>
      <w:kern w:val="2"/>
      <w:sz w:val="21"/>
      <w:lang w:val="en-US" w:eastAsia="zh-CN"/>
    </w:rPr>
  </w:style>
  <w:style w:type="character" w:customStyle="1" w:styleId="123">
    <w:name w:val="正文文本 2 字符"/>
    <w:link w:val="72"/>
    <w:qFormat/>
    <w:uiPriority w:val="0"/>
    <w:rPr>
      <w:kern w:val="2"/>
      <w:sz w:val="21"/>
    </w:rPr>
  </w:style>
  <w:style w:type="character" w:customStyle="1" w:styleId="124">
    <w:name w:val="正文文本 字符"/>
    <w:link w:val="31"/>
    <w:qFormat/>
    <w:uiPriority w:val="0"/>
    <w:rPr>
      <w:kern w:val="2"/>
      <w:sz w:val="21"/>
    </w:rPr>
  </w:style>
  <w:style w:type="character" w:customStyle="1" w:styleId="125">
    <w:name w:val="注释标题 字符"/>
    <w:link w:val="14"/>
    <w:qFormat/>
    <w:uiPriority w:val="0"/>
    <w:rPr>
      <w:kern w:val="2"/>
      <w:sz w:val="21"/>
    </w:rPr>
  </w:style>
  <w:style w:type="character" w:customStyle="1" w:styleId="126">
    <w:name w:val="正文文本缩进 3 字符"/>
    <w:link w:val="66"/>
    <w:qFormat/>
    <w:uiPriority w:val="0"/>
    <w:rPr>
      <w:kern w:val="2"/>
      <w:sz w:val="16"/>
    </w:rPr>
  </w:style>
  <w:style w:type="character" w:customStyle="1" w:styleId="127">
    <w:name w:val="二级条标题 Char"/>
    <w:link w:val="128"/>
    <w:qFormat/>
    <w:uiPriority w:val="0"/>
    <w:rPr>
      <w:rFonts w:ascii="黑体" w:eastAsia="黑体"/>
      <w:b/>
      <w:sz w:val="21"/>
      <w:lang w:val="en-US" w:eastAsia="zh-CN"/>
    </w:rPr>
  </w:style>
  <w:style w:type="paragraph" w:customStyle="1" w:styleId="128">
    <w:name w:val="二级条标题"/>
    <w:basedOn w:val="1"/>
    <w:next w:val="1"/>
    <w:link w:val="127"/>
    <w:qFormat/>
    <w:uiPriority w:val="0"/>
    <w:pPr>
      <w:widowControl/>
      <w:outlineLvl w:val="3"/>
    </w:pPr>
    <w:rPr>
      <w:rFonts w:ascii="黑体" w:eastAsia="黑体"/>
      <w:b/>
      <w:kern w:val="0"/>
    </w:rPr>
  </w:style>
  <w:style w:type="character" w:customStyle="1" w:styleId="129">
    <w:name w:val="正文文本首行缩进 字符"/>
    <w:basedOn w:val="124"/>
    <w:link w:val="82"/>
    <w:qFormat/>
    <w:uiPriority w:val="0"/>
    <w:rPr>
      <w:kern w:val="2"/>
      <w:sz w:val="21"/>
    </w:rPr>
  </w:style>
  <w:style w:type="character" w:customStyle="1" w:styleId="130">
    <w:name w:val="正文文本缩进 2 字符"/>
    <w:link w:val="48"/>
    <w:qFormat/>
    <w:uiPriority w:val="0"/>
    <w:rPr>
      <w:kern w:val="2"/>
      <w:sz w:val="21"/>
    </w:rPr>
  </w:style>
  <w:style w:type="character" w:customStyle="1" w:styleId="131">
    <w:name w:val="标题 2 字符"/>
    <w:link w:val="3"/>
    <w:qFormat/>
    <w:uiPriority w:val="0"/>
    <w:rPr>
      <w:rFonts w:eastAsia="黑体"/>
      <w:kern w:val="2"/>
      <w:sz w:val="21"/>
    </w:rPr>
  </w:style>
  <w:style w:type="character" w:customStyle="1" w:styleId="132">
    <w:name w:val="页眉 Char1"/>
    <w:semiHidden/>
    <w:qFormat/>
    <w:uiPriority w:val="99"/>
    <w:rPr>
      <w:kern w:val="2"/>
      <w:sz w:val="18"/>
      <w:szCs w:val="18"/>
    </w:rPr>
  </w:style>
  <w:style w:type="character" w:customStyle="1" w:styleId="133">
    <w:name w:val="发布"/>
    <w:qFormat/>
    <w:uiPriority w:val="0"/>
    <w:rPr>
      <w:rFonts w:ascii="黑体" w:eastAsia="黑体"/>
      <w:spacing w:val="22"/>
      <w:w w:val="100"/>
      <w:position w:val="3"/>
      <w:sz w:val="28"/>
    </w:rPr>
  </w:style>
  <w:style w:type="character" w:customStyle="1" w:styleId="134">
    <w:name w:val="Char Char4"/>
    <w:qFormat/>
    <w:uiPriority w:val="0"/>
    <w:rPr>
      <w:rFonts w:eastAsia="汉仪大宋简"/>
      <w:kern w:val="44"/>
      <w:sz w:val="22"/>
      <w:lang w:val="en-US" w:eastAsia="zh-CN"/>
    </w:rPr>
  </w:style>
  <w:style w:type="character" w:customStyle="1" w:styleId="135">
    <w:name w:val="日期 字符"/>
    <w:link w:val="47"/>
    <w:qFormat/>
    <w:uiPriority w:val="0"/>
    <w:rPr>
      <w:kern w:val="2"/>
      <w:sz w:val="21"/>
    </w:rPr>
  </w:style>
  <w:style w:type="character" w:customStyle="1" w:styleId="136">
    <w:name w:val="标题 1 Char Char"/>
    <w:qFormat/>
    <w:uiPriority w:val="0"/>
    <w:rPr>
      <w:rFonts w:ascii="宋体" w:eastAsia="宋体"/>
      <w:b/>
      <w:kern w:val="44"/>
      <w:sz w:val="21"/>
      <w:lang w:val="en-US" w:eastAsia="zh-CN"/>
    </w:rPr>
  </w:style>
  <w:style w:type="character" w:customStyle="1" w:styleId="137">
    <w:name w:val="样式 Arial"/>
    <w:qFormat/>
    <w:uiPriority w:val="0"/>
    <w:rPr>
      <w:rFonts w:hint="default" w:ascii="Times New Roman" w:hAnsi="Times New Roman" w:eastAsia="宋体"/>
      <w:sz w:val="21"/>
    </w:rPr>
  </w:style>
  <w:style w:type="character" w:customStyle="1" w:styleId="138">
    <w:name w:val="页眉 字符"/>
    <w:link w:val="53"/>
    <w:qFormat/>
    <w:uiPriority w:val="0"/>
    <w:rPr>
      <w:rFonts w:eastAsia="宋体"/>
      <w:kern w:val="2"/>
      <w:sz w:val="18"/>
      <w:lang w:val="en-US" w:eastAsia="zh-CN"/>
    </w:rPr>
  </w:style>
  <w:style w:type="character" w:customStyle="1" w:styleId="139">
    <w:name w:val="表内居中小五 Char"/>
    <w:link w:val="140"/>
    <w:qFormat/>
    <w:uiPriority w:val="0"/>
    <w:rPr>
      <w:rFonts w:eastAsia="宋体"/>
      <w:kern w:val="2"/>
      <w:sz w:val="18"/>
      <w:lang w:val="en-US" w:eastAsia="zh-CN"/>
    </w:rPr>
  </w:style>
  <w:style w:type="paragraph" w:customStyle="1" w:styleId="140">
    <w:name w:val="表内居中小五"/>
    <w:basedOn w:val="1"/>
    <w:link w:val="139"/>
    <w:qFormat/>
    <w:uiPriority w:val="0"/>
    <w:pPr>
      <w:jc w:val="center"/>
    </w:pPr>
    <w:rPr>
      <w:sz w:val="18"/>
    </w:rPr>
  </w:style>
  <w:style w:type="character" w:customStyle="1" w:styleId="141">
    <w:name w:val="标题 6 字符"/>
    <w:link w:val="7"/>
    <w:qFormat/>
    <w:uiPriority w:val="0"/>
    <w:rPr>
      <w:rFonts w:ascii="Arial" w:hAnsi="Arial" w:eastAsia="黑体"/>
      <w:b/>
      <w:kern w:val="2"/>
      <w:sz w:val="24"/>
    </w:rPr>
  </w:style>
  <w:style w:type="character" w:customStyle="1" w:styleId="142">
    <w:name w:val="样式 标题 3 + 宋体 Char"/>
    <w:link w:val="143"/>
    <w:qFormat/>
    <w:uiPriority w:val="0"/>
    <w:rPr>
      <w:rFonts w:ascii="宋体" w:hAnsi="宋体" w:eastAsia="宋体"/>
      <w:kern w:val="2"/>
      <w:sz w:val="21"/>
      <w:lang w:val="en-US" w:eastAsia="zh-CN"/>
    </w:rPr>
  </w:style>
  <w:style w:type="paragraph" w:customStyle="1" w:styleId="143">
    <w:name w:val="样式 标题 3 + 宋体"/>
    <w:basedOn w:val="4"/>
    <w:link w:val="142"/>
    <w:qFormat/>
    <w:uiPriority w:val="0"/>
    <w:pPr>
      <w:keepNext w:val="0"/>
      <w:keepLines w:val="0"/>
      <w:tabs>
        <w:tab w:val="left" w:pos="1560"/>
      </w:tabs>
      <w:snapToGrid w:val="0"/>
      <w:spacing w:line="360" w:lineRule="auto"/>
      <w:ind w:left="360"/>
      <w:jc w:val="both"/>
    </w:pPr>
    <w:rPr>
      <w:rFonts w:ascii="宋体" w:hAnsi="宋体" w:eastAsia="宋体"/>
      <w:sz w:val="21"/>
    </w:rPr>
  </w:style>
  <w:style w:type="character" w:customStyle="1" w:styleId="144">
    <w:name w:val="标题 字符"/>
    <w:link w:val="80"/>
    <w:qFormat/>
    <w:uiPriority w:val="0"/>
    <w:rPr>
      <w:rFonts w:ascii="Arial" w:hAnsi="Arial"/>
      <w:b/>
      <w:kern w:val="2"/>
      <w:sz w:val="32"/>
    </w:rPr>
  </w:style>
  <w:style w:type="character" w:customStyle="1" w:styleId="145">
    <w:name w:val="副标题 字符"/>
    <w:link w:val="60"/>
    <w:qFormat/>
    <w:uiPriority w:val="0"/>
    <w:rPr>
      <w:rFonts w:ascii="Arial" w:hAnsi="Arial"/>
      <w:b/>
      <w:kern w:val="28"/>
      <w:sz w:val="32"/>
    </w:rPr>
  </w:style>
  <w:style w:type="character" w:customStyle="1" w:styleId="146">
    <w:name w:val="标题 7 字符"/>
    <w:link w:val="8"/>
    <w:qFormat/>
    <w:uiPriority w:val="0"/>
    <w:rPr>
      <w:b/>
      <w:kern w:val="2"/>
      <w:sz w:val="24"/>
    </w:rPr>
  </w:style>
  <w:style w:type="character" w:customStyle="1" w:styleId="147">
    <w:name w:val="一级条标题 Char"/>
    <w:link w:val="148"/>
    <w:qFormat/>
    <w:uiPriority w:val="0"/>
    <w:rPr>
      <w:rFonts w:ascii="黑体" w:eastAsia="黑体"/>
      <w:b/>
      <w:sz w:val="21"/>
    </w:rPr>
  </w:style>
  <w:style w:type="paragraph" w:customStyle="1" w:styleId="148">
    <w:name w:val="一级条标题"/>
    <w:basedOn w:val="149"/>
    <w:next w:val="150"/>
    <w:link w:val="147"/>
    <w:qFormat/>
    <w:uiPriority w:val="0"/>
    <w:pPr>
      <w:tabs>
        <w:tab w:val="left" w:pos="420"/>
        <w:tab w:val="left" w:pos="525"/>
      </w:tabs>
      <w:spacing w:beforeLines="0" w:afterLines="0"/>
      <w:outlineLvl w:val="2"/>
    </w:pPr>
  </w:style>
  <w:style w:type="paragraph" w:customStyle="1" w:styleId="149">
    <w:name w:val="章标题"/>
    <w:next w:val="150"/>
    <w:qFormat/>
    <w:uiPriority w:val="0"/>
    <w:pPr>
      <w:tabs>
        <w:tab w:val="left" w:pos="420"/>
      </w:tabs>
      <w:spacing w:beforeLines="50" w:afterLines="50"/>
      <w:ind w:left="780" w:hanging="360"/>
      <w:jc w:val="both"/>
      <w:outlineLvl w:val="1"/>
    </w:pPr>
    <w:rPr>
      <w:rFonts w:ascii="黑体" w:hAnsi="Times New Roman" w:eastAsia="黑体" w:cs="Times New Roman"/>
      <w:b/>
      <w:sz w:val="21"/>
      <w:lang w:val="en-US" w:eastAsia="zh-CN" w:bidi="ar-SA"/>
    </w:rPr>
  </w:style>
  <w:style w:type="paragraph" w:customStyle="1" w:styleId="150">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51">
    <w:name w:val="正文格式 Char"/>
    <w:link w:val="152"/>
    <w:qFormat/>
    <w:uiPriority w:val="0"/>
    <w:rPr>
      <w:rFonts w:ascii="宋体" w:hAnsi="宋体" w:eastAsia="宋体"/>
      <w:kern w:val="2"/>
      <w:sz w:val="21"/>
      <w:lang w:val="en-US" w:eastAsia="zh-CN"/>
    </w:rPr>
  </w:style>
  <w:style w:type="paragraph" w:customStyle="1" w:styleId="152">
    <w:name w:val="正文格式"/>
    <w:basedOn w:val="1"/>
    <w:link w:val="151"/>
    <w:qFormat/>
    <w:uiPriority w:val="0"/>
    <w:pPr>
      <w:topLinePunct/>
      <w:ind w:firstLine="420" w:firstLineChars="200"/>
    </w:pPr>
    <w:rPr>
      <w:rFonts w:ascii="宋体" w:hAnsi="宋体"/>
    </w:rPr>
  </w:style>
  <w:style w:type="character" w:customStyle="1" w:styleId="153">
    <w:name w:val="文档结构图 字符"/>
    <w:link w:val="24"/>
    <w:qFormat/>
    <w:uiPriority w:val="0"/>
    <w:rPr>
      <w:kern w:val="2"/>
      <w:sz w:val="21"/>
      <w:shd w:val="clear" w:color="auto" w:fill="000080"/>
    </w:rPr>
  </w:style>
  <w:style w:type="character" w:customStyle="1" w:styleId="154">
    <w:name w:val="HTML 预设格式 字符"/>
    <w:link w:val="76"/>
    <w:qFormat/>
    <w:uiPriority w:val="0"/>
    <w:rPr>
      <w:rFonts w:ascii="Courier New" w:hAnsi="Courier New"/>
      <w:kern w:val="2"/>
    </w:rPr>
  </w:style>
  <w:style w:type="character" w:customStyle="1" w:styleId="155">
    <w:name w:val="纯文本 Char1"/>
    <w:semiHidden/>
    <w:qFormat/>
    <w:uiPriority w:val="0"/>
    <w:rPr>
      <w:rFonts w:ascii="宋体" w:hAnsi="Courier New" w:cs="Courier New"/>
      <w:kern w:val="2"/>
      <w:sz w:val="21"/>
      <w:szCs w:val="21"/>
    </w:rPr>
  </w:style>
  <w:style w:type="character" w:customStyle="1" w:styleId="156">
    <w:name w:val="称呼 字符"/>
    <w:link w:val="27"/>
    <w:qFormat/>
    <w:uiPriority w:val="0"/>
    <w:rPr>
      <w:kern w:val="2"/>
      <w:sz w:val="21"/>
    </w:rPr>
  </w:style>
  <w:style w:type="character" w:customStyle="1" w:styleId="157">
    <w:name w:val="Normal1 Char"/>
    <w:link w:val="158"/>
    <w:qFormat/>
    <w:uiPriority w:val="0"/>
    <w:rPr>
      <w:rFonts w:ascii="宋体"/>
      <w:sz w:val="24"/>
      <w:lang w:val="en-US" w:eastAsia="zh-CN" w:bidi="ar-SA"/>
    </w:rPr>
  </w:style>
  <w:style w:type="paragraph" w:customStyle="1" w:styleId="158">
    <w:name w:val="Normal1"/>
    <w:link w:val="157"/>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59">
    <w:name w:val="个人撰写风格"/>
    <w:qFormat/>
    <w:uiPriority w:val="0"/>
    <w:rPr>
      <w:rFonts w:ascii="Arial" w:hAnsi="Arial" w:eastAsia="宋体"/>
      <w:color w:val="auto"/>
      <w:sz w:val="20"/>
    </w:rPr>
  </w:style>
  <w:style w:type="character" w:customStyle="1" w:styleId="160">
    <w:name w:val="正文 Char"/>
    <w:qFormat/>
    <w:uiPriority w:val="0"/>
    <w:rPr>
      <w:rFonts w:eastAsia="宋体" w:cs="宋体"/>
      <w:kern w:val="2"/>
      <w:sz w:val="21"/>
      <w:lang w:val="en-US" w:eastAsia="zh-CN" w:bidi="ar-SA"/>
    </w:rPr>
  </w:style>
  <w:style w:type="character" w:customStyle="1" w:styleId="161">
    <w:name w:val="标题 5 字符"/>
    <w:link w:val="6"/>
    <w:qFormat/>
    <w:uiPriority w:val="0"/>
    <w:rPr>
      <w:rFonts w:eastAsia="黑体"/>
      <w:kern w:val="2"/>
      <w:sz w:val="21"/>
    </w:rPr>
  </w:style>
  <w:style w:type="character" w:customStyle="1" w:styleId="162">
    <w:name w:val="HTML 地址 字符"/>
    <w:link w:val="38"/>
    <w:qFormat/>
    <w:uiPriority w:val="0"/>
    <w:rPr>
      <w:i/>
      <w:kern w:val="2"/>
      <w:sz w:val="21"/>
    </w:rPr>
  </w:style>
  <w:style w:type="character" w:customStyle="1" w:styleId="163">
    <w:name w:val="Char Char16"/>
    <w:qFormat/>
    <w:uiPriority w:val="0"/>
    <w:rPr>
      <w:rFonts w:ascii="Arial" w:hAnsi="Arial" w:eastAsia="黑体"/>
      <w:b/>
      <w:kern w:val="2"/>
      <w:sz w:val="32"/>
      <w:lang w:val="en-US" w:eastAsia="zh-CN"/>
    </w:rPr>
  </w:style>
  <w:style w:type="character" w:customStyle="1" w:styleId="164">
    <w:name w:val="批注主题 字符"/>
    <w:link w:val="81"/>
    <w:qFormat/>
    <w:uiPriority w:val="0"/>
    <w:rPr>
      <w:b/>
      <w:kern w:val="2"/>
      <w:sz w:val="21"/>
    </w:rPr>
  </w:style>
  <w:style w:type="character" w:customStyle="1" w:styleId="165">
    <w:name w:val="标题1.1.1.1.1 Char"/>
    <w:qFormat/>
    <w:uiPriority w:val="0"/>
    <w:rPr>
      <w:rFonts w:eastAsia="宋体"/>
      <w:b/>
      <w:kern w:val="2"/>
      <w:sz w:val="28"/>
      <w:lang w:val="en-US" w:eastAsia="zh-CN"/>
    </w:rPr>
  </w:style>
  <w:style w:type="character" w:customStyle="1" w:styleId="166">
    <w:name w:val="页脚 字符"/>
    <w:link w:val="51"/>
    <w:qFormat/>
    <w:uiPriority w:val="99"/>
    <w:rPr>
      <w:rFonts w:eastAsia="宋体"/>
      <w:kern w:val="2"/>
      <w:sz w:val="18"/>
      <w:lang w:val="en-US" w:eastAsia="zh-CN"/>
    </w:rPr>
  </w:style>
  <w:style w:type="character" w:customStyle="1" w:styleId="167">
    <w:name w:val="jl 正文 Char Char Char"/>
    <w:link w:val="168"/>
    <w:qFormat/>
    <w:uiPriority w:val="0"/>
    <w:rPr>
      <w:rFonts w:ascii="宋体" w:eastAsia="宋体"/>
      <w:kern w:val="2"/>
      <w:sz w:val="24"/>
      <w:lang w:val="en-US" w:eastAsia="zh-CN"/>
    </w:rPr>
  </w:style>
  <w:style w:type="paragraph" w:customStyle="1" w:styleId="168">
    <w:name w:val="jl 正文 Char Char"/>
    <w:basedOn w:val="1"/>
    <w:link w:val="167"/>
    <w:qFormat/>
    <w:uiPriority w:val="0"/>
    <w:pPr>
      <w:autoSpaceDE w:val="0"/>
      <w:autoSpaceDN w:val="0"/>
      <w:adjustRightInd w:val="0"/>
      <w:ind w:firstLine="200" w:firstLineChars="200"/>
      <w:jc w:val="left"/>
      <w:textAlignment w:val="baseline"/>
    </w:pPr>
    <w:rPr>
      <w:rFonts w:ascii="宋体"/>
      <w:sz w:val="24"/>
    </w:rPr>
  </w:style>
  <w:style w:type="character" w:customStyle="1" w:styleId="169">
    <w:name w:val="样式 标题 4 + (符号) 宋体 Char"/>
    <w:link w:val="170"/>
    <w:qFormat/>
    <w:uiPriority w:val="0"/>
    <w:rPr>
      <w:rFonts w:ascii="宋体"/>
      <w:kern w:val="2"/>
      <w:sz w:val="21"/>
    </w:rPr>
  </w:style>
  <w:style w:type="paragraph" w:customStyle="1" w:styleId="170">
    <w:name w:val="样式 标题 4 + (符号) 宋体"/>
    <w:basedOn w:val="5"/>
    <w:link w:val="169"/>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71">
    <w:name w:val="批注文字 字符"/>
    <w:link w:val="25"/>
    <w:qFormat/>
    <w:uiPriority w:val="99"/>
    <w:rPr>
      <w:kern w:val="2"/>
      <w:sz w:val="21"/>
    </w:rPr>
  </w:style>
  <w:style w:type="character" w:customStyle="1" w:styleId="172">
    <w:name w:val="标题 3 字符"/>
    <w:link w:val="4"/>
    <w:qFormat/>
    <w:uiPriority w:val="0"/>
    <w:rPr>
      <w:rFonts w:eastAsia="黑体"/>
      <w:kern w:val="2"/>
      <w:sz w:val="28"/>
    </w:rPr>
  </w:style>
  <w:style w:type="character" w:customStyle="1" w:styleId="173">
    <w:name w:val="表内居两端对齐 Char"/>
    <w:basedOn w:val="139"/>
    <w:link w:val="174"/>
    <w:qFormat/>
    <w:uiPriority w:val="0"/>
    <w:rPr>
      <w:rFonts w:eastAsia="宋体"/>
      <w:kern w:val="2"/>
      <w:sz w:val="18"/>
      <w:lang w:val="en-US" w:eastAsia="zh-CN"/>
    </w:rPr>
  </w:style>
  <w:style w:type="paragraph" w:customStyle="1" w:styleId="174">
    <w:name w:val="表内居两端对齐"/>
    <w:basedOn w:val="140"/>
    <w:link w:val="173"/>
    <w:qFormat/>
    <w:uiPriority w:val="0"/>
    <w:pPr>
      <w:jc w:val="both"/>
    </w:pPr>
  </w:style>
  <w:style w:type="character" w:customStyle="1" w:styleId="175">
    <w:name w:val="签名 字符"/>
    <w:link w:val="54"/>
    <w:qFormat/>
    <w:uiPriority w:val="0"/>
    <w:rPr>
      <w:kern w:val="2"/>
      <w:sz w:val="21"/>
    </w:rPr>
  </w:style>
  <w:style w:type="character" w:customStyle="1" w:styleId="176">
    <w:name w:val="页脚 Char1"/>
    <w:semiHidden/>
    <w:qFormat/>
    <w:uiPriority w:val="99"/>
    <w:rPr>
      <w:kern w:val="2"/>
      <w:sz w:val="18"/>
      <w:szCs w:val="18"/>
    </w:rPr>
  </w:style>
  <w:style w:type="character" w:customStyle="1" w:styleId="177">
    <w:name w:val="正文缩进 字符"/>
    <w:link w:val="19"/>
    <w:qFormat/>
    <w:uiPriority w:val="0"/>
    <w:rPr>
      <w:rFonts w:eastAsia="宋体"/>
      <w:kern w:val="2"/>
      <w:sz w:val="21"/>
      <w:lang w:val="en-US" w:eastAsia="zh-CN"/>
    </w:rPr>
  </w:style>
  <w:style w:type="character" w:customStyle="1" w:styleId="178">
    <w:name w:val="jl 三级 Char Char"/>
    <w:link w:val="179"/>
    <w:qFormat/>
    <w:uiPriority w:val="0"/>
    <w:rPr>
      <w:rFonts w:ascii="宋体" w:hAnsi="宋体" w:eastAsia="宋体"/>
      <w:b/>
      <w:color w:val="000000"/>
      <w:kern w:val="2"/>
      <w:sz w:val="24"/>
      <w:lang w:val="en-US" w:eastAsia="zh-CN"/>
    </w:rPr>
  </w:style>
  <w:style w:type="paragraph" w:customStyle="1" w:styleId="179">
    <w:name w:val="jl 三级 Char"/>
    <w:basedOn w:val="1"/>
    <w:link w:val="178"/>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80">
    <w:name w:val="标题 9 字符"/>
    <w:link w:val="10"/>
    <w:qFormat/>
    <w:uiPriority w:val="0"/>
    <w:rPr>
      <w:rFonts w:ascii="Arial" w:hAnsi="Arial" w:eastAsia="黑体"/>
      <w:kern w:val="2"/>
      <w:sz w:val="21"/>
    </w:rPr>
  </w:style>
  <w:style w:type="character" w:customStyle="1" w:styleId="181">
    <w:name w:val="批注框文本 字符"/>
    <w:link w:val="50"/>
    <w:qFormat/>
    <w:uiPriority w:val="0"/>
    <w:rPr>
      <w:kern w:val="2"/>
      <w:sz w:val="18"/>
    </w:rPr>
  </w:style>
  <w:style w:type="character" w:customStyle="1" w:styleId="182">
    <w:name w:val="Char Char14"/>
    <w:qFormat/>
    <w:uiPriority w:val="0"/>
    <w:rPr>
      <w:rFonts w:eastAsia="宋体"/>
      <w:kern w:val="2"/>
      <w:sz w:val="21"/>
      <w:lang w:val="en-US" w:eastAsia="zh-CN"/>
    </w:rPr>
  </w:style>
  <w:style w:type="paragraph" w:customStyle="1" w:styleId="183">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18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85">
    <w:name w:val="二级无标题条"/>
    <w:basedOn w:val="1"/>
    <w:qFormat/>
    <w:uiPriority w:val="0"/>
  </w:style>
  <w:style w:type="paragraph" w:customStyle="1" w:styleId="186">
    <w:name w:val="附录四级条标题"/>
    <w:basedOn w:val="187"/>
    <w:next w:val="150"/>
    <w:qFormat/>
    <w:uiPriority w:val="0"/>
    <w:pPr>
      <w:tabs>
        <w:tab w:val="left" w:pos="360"/>
        <w:tab w:val="left" w:pos="2040"/>
      </w:tabs>
      <w:ind w:left="2040" w:hanging="360"/>
      <w:outlineLvl w:val="5"/>
    </w:pPr>
  </w:style>
  <w:style w:type="paragraph" w:customStyle="1" w:styleId="187">
    <w:name w:val="附录三级条标题"/>
    <w:basedOn w:val="1"/>
    <w:next w:val="150"/>
    <w:qFormat/>
    <w:uiPriority w:val="0"/>
    <w:pPr>
      <w:widowControl/>
      <w:tabs>
        <w:tab w:val="left" w:pos="360"/>
      </w:tabs>
      <w:wordWrap w:val="0"/>
      <w:overflowPunct w:val="0"/>
      <w:autoSpaceDE w:val="0"/>
      <w:autoSpaceDN w:val="0"/>
      <w:textAlignment w:val="baseline"/>
      <w:outlineLvl w:val="4"/>
    </w:pPr>
    <w:rPr>
      <w:rFonts w:ascii="黑体" w:eastAsia="黑体"/>
      <w:kern w:val="21"/>
    </w:rPr>
  </w:style>
  <w:style w:type="paragraph" w:customStyle="1" w:styleId="18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189">
    <w:name w:val="封面标准代替信息"/>
    <w:basedOn w:val="190"/>
    <w:qFormat/>
    <w:uiPriority w:val="0"/>
    <w:pPr>
      <w:spacing w:before="57"/>
    </w:pPr>
    <w:rPr>
      <w:rFonts w:ascii="宋体"/>
      <w:sz w:val="21"/>
    </w:rPr>
  </w:style>
  <w:style w:type="paragraph" w:customStyle="1" w:styleId="190">
    <w:name w:val="封面标准号2"/>
    <w:basedOn w:val="191"/>
    <w:qFormat/>
    <w:uiPriority w:val="0"/>
    <w:pPr>
      <w:adjustRightInd w:val="0"/>
      <w:spacing w:before="357" w:line="280" w:lineRule="exact"/>
    </w:pPr>
  </w:style>
  <w:style w:type="paragraph" w:customStyle="1" w:styleId="191">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92">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93">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194">
    <w:name w:val="样式 Arial 首行缩进:  2 字符"/>
    <w:basedOn w:val="1"/>
    <w:qFormat/>
    <w:uiPriority w:val="0"/>
    <w:pPr>
      <w:ind w:firstLine="403" w:firstLineChars="200"/>
    </w:pPr>
  </w:style>
  <w:style w:type="paragraph" w:customStyle="1" w:styleId="195">
    <w:name w:val="五级条标题"/>
    <w:basedOn w:val="196"/>
    <w:next w:val="150"/>
    <w:qFormat/>
    <w:uiPriority w:val="0"/>
    <w:pPr>
      <w:tabs>
        <w:tab w:val="left" w:pos="945"/>
        <w:tab w:val="left" w:pos="1021"/>
        <w:tab w:val="left" w:pos="1080"/>
        <w:tab w:val="left" w:pos="1155"/>
        <w:tab w:val="left" w:pos="1407"/>
        <w:tab w:val="left" w:pos="1440"/>
      </w:tabs>
      <w:outlineLvl w:val="6"/>
    </w:pPr>
  </w:style>
  <w:style w:type="paragraph" w:customStyle="1" w:styleId="196">
    <w:name w:val="四级条标题"/>
    <w:basedOn w:val="197"/>
    <w:next w:val="150"/>
    <w:qFormat/>
    <w:uiPriority w:val="0"/>
    <w:pPr>
      <w:tabs>
        <w:tab w:val="left" w:pos="945"/>
        <w:tab w:val="left" w:pos="1021"/>
        <w:tab w:val="left" w:pos="1080"/>
        <w:tab w:val="left" w:pos="1155"/>
      </w:tabs>
      <w:outlineLvl w:val="5"/>
    </w:pPr>
  </w:style>
  <w:style w:type="paragraph" w:customStyle="1" w:styleId="197">
    <w:name w:val="三级条标题"/>
    <w:basedOn w:val="128"/>
    <w:next w:val="150"/>
    <w:qFormat/>
    <w:uiPriority w:val="0"/>
    <w:pPr>
      <w:tabs>
        <w:tab w:val="left" w:pos="945"/>
        <w:tab w:val="left" w:pos="1080"/>
      </w:tabs>
      <w:outlineLvl w:val="4"/>
    </w:pPr>
  </w:style>
  <w:style w:type="paragraph" w:customStyle="1" w:styleId="198">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199">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0">
    <w:name w:val="无标题条"/>
    <w:next w:val="150"/>
    <w:qFormat/>
    <w:uiPriority w:val="0"/>
    <w:pPr>
      <w:jc w:val="both"/>
    </w:pPr>
    <w:rPr>
      <w:rFonts w:ascii="Times New Roman" w:hAnsi="Times New Roman" w:eastAsia="宋体" w:cs="Times New Roman"/>
      <w:sz w:val="21"/>
      <w:lang w:val="en-US" w:eastAsia="zh-CN" w:bidi="ar-SA"/>
    </w:rPr>
  </w:style>
  <w:style w:type="paragraph" w:customStyle="1" w:styleId="201">
    <w:name w:val="CM9"/>
    <w:basedOn w:val="202"/>
    <w:next w:val="202"/>
    <w:qFormat/>
    <w:uiPriority w:val="0"/>
    <w:pPr>
      <w:spacing w:line="468" w:lineRule="atLeast"/>
    </w:pPr>
    <w:rPr>
      <w:rFonts w:ascii="黑体" w:eastAsia="黑体"/>
      <w:color w:val="auto"/>
    </w:rPr>
  </w:style>
  <w:style w:type="paragraph" w:customStyle="1" w:styleId="20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0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04">
    <w:name w:val="标题 3 + 小四 段前: 0 磅 段后: 0 磅 行距: 1.5 倍行距"/>
    <w:basedOn w:val="4"/>
    <w:next w:val="4"/>
    <w:qFormat/>
    <w:uiPriority w:val="0"/>
    <w:pPr>
      <w:spacing w:line="360" w:lineRule="auto"/>
    </w:pPr>
    <w:rPr>
      <w:sz w:val="24"/>
    </w:rPr>
  </w:style>
  <w:style w:type="paragraph" w:customStyle="1" w:styleId="205">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206">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207">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08">
    <w:name w:val="标准书眉一"/>
    <w:qFormat/>
    <w:uiPriority w:val="0"/>
    <w:pPr>
      <w:jc w:val="both"/>
    </w:pPr>
    <w:rPr>
      <w:rFonts w:ascii="Times New Roman" w:hAnsi="Times New Roman" w:eastAsia="宋体" w:cs="Times New Roman"/>
      <w:lang w:val="en-US" w:eastAsia="zh-CN" w:bidi="ar-SA"/>
    </w:rPr>
  </w:style>
  <w:style w:type="paragraph" w:customStyle="1" w:styleId="209">
    <w:name w:val="附录标识"/>
    <w:basedOn w:val="210"/>
    <w:qFormat/>
    <w:uiPriority w:val="0"/>
    <w:pPr>
      <w:tabs>
        <w:tab w:val="left" w:pos="360"/>
        <w:tab w:val="left" w:pos="6405"/>
      </w:tabs>
      <w:spacing w:after="200"/>
      <w:ind w:left="0" w:firstLine="0"/>
    </w:pPr>
    <w:rPr>
      <w:sz w:val="21"/>
    </w:rPr>
  </w:style>
  <w:style w:type="paragraph" w:customStyle="1" w:styleId="210">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11">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2">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13">
    <w:name w:val="样式2"/>
    <w:basedOn w:val="3"/>
    <w:qFormat/>
    <w:uiPriority w:val="0"/>
    <w:pPr>
      <w:tabs>
        <w:tab w:val="left" w:pos="567"/>
        <w:tab w:val="left" w:pos="850"/>
        <w:tab w:val="clear" w:pos="1276"/>
      </w:tabs>
      <w:spacing w:line="960" w:lineRule="auto"/>
      <w:jc w:val="left"/>
    </w:pPr>
    <w:rPr>
      <w:b/>
      <w:sz w:val="36"/>
    </w:rPr>
  </w:style>
  <w:style w:type="paragraph" w:customStyle="1" w:styleId="214">
    <w:name w:val="CM33"/>
    <w:basedOn w:val="202"/>
    <w:next w:val="202"/>
    <w:qFormat/>
    <w:uiPriority w:val="0"/>
    <w:pPr>
      <w:spacing w:after="205"/>
    </w:pPr>
    <w:rPr>
      <w:rFonts w:ascii="黑体" w:eastAsia="黑体"/>
      <w:color w:val="auto"/>
    </w:rPr>
  </w:style>
  <w:style w:type="paragraph" w:customStyle="1" w:styleId="215">
    <w:name w:val="样式7"/>
    <w:basedOn w:val="1"/>
    <w:qFormat/>
    <w:uiPriority w:val="0"/>
    <w:pPr>
      <w:tabs>
        <w:tab w:val="left" w:pos="840"/>
      </w:tabs>
      <w:ind w:left="840" w:hanging="420"/>
    </w:pPr>
  </w:style>
  <w:style w:type="paragraph" w:customStyle="1" w:styleId="216">
    <w:name w:val="列项·"/>
    <w:qFormat/>
    <w:uiPriority w:val="0"/>
    <w:pPr>
      <w:tabs>
        <w:tab w:val="left" w:pos="360"/>
        <w:tab w:val="left" w:pos="840"/>
      </w:tabs>
      <w:ind w:left="425" w:hanging="425"/>
      <w:jc w:val="both"/>
    </w:pPr>
    <w:rPr>
      <w:rFonts w:ascii="宋体" w:hAnsi="Times New Roman" w:eastAsia="宋体" w:cs="Times New Roman"/>
      <w:sz w:val="21"/>
      <w:lang w:val="en-US" w:eastAsia="zh-CN" w:bidi="ar-SA"/>
    </w:rPr>
  </w:style>
  <w:style w:type="paragraph" w:customStyle="1" w:styleId="217">
    <w:name w:val="Char Char Char Char Char Char Char"/>
    <w:basedOn w:val="1"/>
    <w:qFormat/>
    <w:uiPriority w:val="0"/>
  </w:style>
  <w:style w:type="paragraph" w:customStyle="1" w:styleId="218">
    <w:name w:val="附录图标题"/>
    <w:next w:val="150"/>
    <w:qFormat/>
    <w:uiPriority w:val="0"/>
    <w:pPr>
      <w:jc w:val="center"/>
    </w:pPr>
    <w:rPr>
      <w:rFonts w:ascii="黑体" w:hAnsi="Times New Roman" w:eastAsia="黑体" w:cs="Times New Roman"/>
      <w:sz w:val="21"/>
      <w:lang w:val="en-US" w:eastAsia="zh-CN" w:bidi="ar-SA"/>
    </w:rPr>
  </w:style>
  <w:style w:type="paragraph" w:customStyle="1" w:styleId="219">
    <w:name w:val="样式 标题 5 + 右侧:  1 字符"/>
    <w:basedOn w:val="6"/>
    <w:qFormat/>
    <w:uiPriority w:val="0"/>
    <w:pPr>
      <w:adjustRightInd w:val="0"/>
      <w:ind w:left="0" w:right="100" w:rightChars="100"/>
      <w:textAlignment w:val="baseline"/>
    </w:pPr>
    <w:rPr>
      <w:rFonts w:eastAsia="宋体"/>
      <w:kern w:val="0"/>
    </w:rPr>
  </w:style>
  <w:style w:type="paragraph" w:customStyle="1" w:styleId="220">
    <w:name w:val="五级无标题条"/>
    <w:basedOn w:val="1"/>
    <w:qFormat/>
    <w:uiPriority w:val="0"/>
  </w:style>
  <w:style w:type="paragraph" w:customStyle="1" w:styleId="221">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22">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23">
    <w:name w:val="默认段落字体 Para Char"/>
    <w:basedOn w:val="1"/>
    <w:qFormat/>
    <w:uiPriority w:val="0"/>
    <w:pPr>
      <w:spacing w:line="360" w:lineRule="auto"/>
    </w:pPr>
    <w:rPr>
      <w:rFonts w:ascii="Tahoma" w:hAnsi="Tahoma"/>
      <w:sz w:val="24"/>
    </w:rPr>
  </w:style>
  <w:style w:type="paragraph" w:customStyle="1" w:styleId="224">
    <w:name w:val="条文脚注"/>
    <w:basedOn w:val="63"/>
    <w:qFormat/>
    <w:uiPriority w:val="0"/>
    <w:pPr>
      <w:ind w:left="780" w:leftChars="200" w:hanging="360" w:hangingChars="200"/>
      <w:jc w:val="both"/>
    </w:pPr>
    <w:rPr>
      <w:rFonts w:ascii="宋体"/>
    </w:rPr>
  </w:style>
  <w:style w:type="paragraph" w:customStyle="1" w:styleId="225">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26">
    <w:name w:val="样式 首行缩进:  0 厘米 行距: 单倍行距 Char"/>
    <w:basedOn w:val="1"/>
    <w:qFormat/>
    <w:uiPriority w:val="0"/>
    <w:pPr>
      <w:adjustRightInd w:val="0"/>
      <w:textAlignment w:val="baseline"/>
    </w:pPr>
    <w:rPr>
      <w:kern w:val="0"/>
      <w:szCs w:val="21"/>
    </w:rPr>
  </w:style>
  <w:style w:type="paragraph" w:customStyle="1" w:styleId="22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28">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29">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0">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31">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2">
    <w:name w:val="发布日期"/>
    <w:qFormat/>
    <w:uiPriority w:val="0"/>
    <w:rPr>
      <w:rFonts w:ascii="Times New Roman" w:hAnsi="Times New Roman" w:eastAsia="黑体" w:cs="Times New Roman"/>
      <w:sz w:val="28"/>
      <w:lang w:val="en-US" w:eastAsia="zh-CN" w:bidi="ar-SA"/>
    </w:rPr>
  </w:style>
  <w:style w:type="paragraph" w:customStyle="1" w:styleId="233">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34">
    <w:name w:val="默认段落字体 Para Char Char Char Char"/>
    <w:basedOn w:val="1"/>
    <w:qFormat/>
    <w:uiPriority w:val="0"/>
    <w:rPr>
      <w:rFonts w:ascii="宋体" w:hAnsi="宋体"/>
      <w:b/>
      <w:color w:val="000000"/>
      <w:sz w:val="24"/>
    </w:rPr>
  </w:style>
  <w:style w:type="paragraph" w:customStyle="1" w:styleId="23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36">
    <w:name w:val="附录表标题"/>
    <w:next w:val="150"/>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37">
    <w:name w:val="font7"/>
    <w:basedOn w:val="1"/>
    <w:qFormat/>
    <w:uiPriority w:val="0"/>
    <w:pPr>
      <w:widowControl/>
      <w:spacing w:before="100" w:beforeAutospacing="1" w:after="100" w:afterAutospacing="1"/>
      <w:jc w:val="left"/>
    </w:pPr>
    <w:rPr>
      <w:color w:val="000000"/>
      <w:kern w:val="0"/>
      <w:sz w:val="20"/>
    </w:rPr>
  </w:style>
  <w:style w:type="paragraph" w:customStyle="1" w:styleId="238">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39">
    <w:name w:val="图表脚注"/>
    <w:next w:val="150"/>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40">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41">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42">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3">
    <w:name w:val="Char"/>
    <w:basedOn w:val="1"/>
    <w:qFormat/>
    <w:uiPriority w:val="0"/>
  </w:style>
  <w:style w:type="paragraph" w:customStyle="1" w:styleId="244">
    <w:name w:val="CM3"/>
    <w:basedOn w:val="202"/>
    <w:next w:val="202"/>
    <w:qFormat/>
    <w:uiPriority w:val="0"/>
    <w:pPr>
      <w:spacing w:line="468" w:lineRule="atLeast"/>
    </w:pPr>
    <w:rPr>
      <w:rFonts w:ascii="黑体" w:eastAsia="黑体"/>
      <w:color w:val="auto"/>
    </w:rPr>
  </w:style>
  <w:style w:type="paragraph" w:customStyle="1" w:styleId="245">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46">
    <w:name w:val="附录一级条标题"/>
    <w:basedOn w:val="247"/>
    <w:next w:val="150"/>
    <w:qFormat/>
    <w:uiPriority w:val="0"/>
    <w:pPr>
      <w:tabs>
        <w:tab w:val="left" w:pos="360"/>
      </w:tabs>
      <w:autoSpaceDN w:val="0"/>
      <w:spacing w:beforeLines="0" w:afterLines="0"/>
      <w:outlineLvl w:val="2"/>
    </w:pPr>
  </w:style>
  <w:style w:type="paragraph" w:customStyle="1" w:styleId="247">
    <w:name w:val="附录章标题"/>
    <w:next w:val="150"/>
    <w:qFormat/>
    <w:uiPriority w:val="0"/>
    <w:p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248">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249">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0">
    <w:name w:val="注："/>
    <w:next w:val="150"/>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51">
    <w:name w:val="一级无标题条"/>
    <w:basedOn w:val="1"/>
    <w:qFormat/>
    <w:uiPriority w:val="0"/>
  </w:style>
  <w:style w:type="paragraph" w:customStyle="1" w:styleId="252">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3">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54">
    <w:name w:val="附录五级条标题"/>
    <w:basedOn w:val="186"/>
    <w:next w:val="150"/>
    <w:qFormat/>
    <w:uiPriority w:val="0"/>
    <w:pPr>
      <w:outlineLvl w:val="6"/>
    </w:pPr>
  </w:style>
  <w:style w:type="paragraph" w:customStyle="1" w:styleId="255">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56">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57">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58">
    <w:name w:val="三级无标题条"/>
    <w:basedOn w:val="1"/>
    <w:qFormat/>
    <w:uiPriority w:val="0"/>
  </w:style>
  <w:style w:type="paragraph" w:customStyle="1" w:styleId="259">
    <w:name w:val="Char Char Char Char Char Char Char Char Char Char Char Char Char Char"/>
    <w:basedOn w:val="1"/>
    <w:qFormat/>
    <w:uiPriority w:val="0"/>
  </w:style>
  <w:style w:type="paragraph" w:customStyle="1" w:styleId="26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61">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62">
    <w:name w:val="正文1"/>
    <w:basedOn w:val="263"/>
    <w:qFormat/>
    <w:uiPriority w:val="0"/>
    <w:pPr>
      <w:keepNext w:val="0"/>
      <w:keepLines w:val="0"/>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263">
    <w:name w:val="样式1"/>
    <w:basedOn w:val="1"/>
    <w:qFormat/>
    <w:uiPriority w:val="0"/>
    <w:pPr>
      <w:keepNext/>
      <w:keepLines/>
      <w:topLinePunct/>
      <w:spacing w:line="1200" w:lineRule="auto"/>
      <w:jc w:val="center"/>
      <w:outlineLvl w:val="0"/>
    </w:pPr>
    <w:rPr>
      <w:b/>
      <w:kern w:val="44"/>
      <w:sz w:val="52"/>
    </w:rPr>
  </w:style>
  <w:style w:type="paragraph" w:customStyle="1" w:styleId="264">
    <w:name w:val="Char1"/>
    <w:basedOn w:val="1"/>
    <w:qFormat/>
    <w:uiPriority w:val="0"/>
  </w:style>
  <w:style w:type="paragraph" w:customStyle="1" w:styleId="265">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6">
    <w:name w:val="CM23"/>
    <w:basedOn w:val="202"/>
    <w:next w:val="202"/>
    <w:qFormat/>
    <w:uiPriority w:val="0"/>
    <w:pPr>
      <w:spacing w:line="468" w:lineRule="atLeast"/>
    </w:pPr>
    <w:rPr>
      <w:rFonts w:ascii="黑体" w:eastAsia="黑体"/>
      <w:color w:val="auto"/>
    </w:rPr>
  </w:style>
  <w:style w:type="paragraph" w:customStyle="1" w:styleId="267">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68">
    <w:name w:val="实施日期"/>
    <w:basedOn w:val="1"/>
    <w:qFormat/>
    <w:uiPriority w:val="0"/>
    <w:pPr>
      <w:widowControl/>
      <w:jc w:val="right"/>
    </w:pPr>
    <w:rPr>
      <w:rFonts w:eastAsia="黑体"/>
      <w:kern w:val="0"/>
      <w:sz w:val="28"/>
    </w:rPr>
  </w:style>
  <w:style w:type="paragraph" w:customStyle="1" w:styleId="269">
    <w:name w:val="前言首行"/>
    <w:basedOn w:val="1"/>
    <w:qFormat/>
    <w:uiPriority w:val="0"/>
    <w:pPr>
      <w:spacing w:after="120"/>
      <w:jc w:val="center"/>
    </w:pPr>
    <w:rPr>
      <w:rFonts w:eastAsia="黑体"/>
      <w:b/>
      <w:sz w:val="32"/>
    </w:rPr>
  </w:style>
  <w:style w:type="paragraph" w:customStyle="1" w:styleId="270">
    <w:name w:val="样式 标题 2 + 宋体 加粗"/>
    <w:basedOn w:val="3"/>
    <w:qFormat/>
    <w:uiPriority w:val="0"/>
    <w:pPr>
      <w:numPr>
        <w:numId w:val="0"/>
      </w:numPr>
      <w:topLinePunct w:val="0"/>
      <w:spacing w:line="600" w:lineRule="exact"/>
    </w:pPr>
    <w:rPr>
      <w:rFonts w:ascii="宋体" w:hAnsi="宋体" w:eastAsia="宋体"/>
      <w:b/>
      <w:sz w:val="32"/>
    </w:rPr>
  </w:style>
  <w:style w:type="paragraph" w:customStyle="1" w:styleId="271">
    <w:name w:val="默认段落字体 Para Char Char Char Char Char"/>
    <w:basedOn w:val="1"/>
    <w:qFormat/>
    <w:uiPriority w:val="0"/>
    <w:rPr>
      <w:rFonts w:ascii="宋体" w:hAnsi="宋体"/>
      <w:b/>
      <w:color w:val="000000"/>
      <w:sz w:val="24"/>
      <w:szCs w:val="24"/>
    </w:rPr>
  </w:style>
  <w:style w:type="paragraph" w:customStyle="1" w:styleId="272">
    <w:name w:val="列出段落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3">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74">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75">
    <w:name w:val="发布部门"/>
    <w:next w:val="150"/>
    <w:qFormat/>
    <w:uiPriority w:val="0"/>
    <w:pPr>
      <w:jc w:val="center"/>
    </w:pPr>
    <w:rPr>
      <w:rFonts w:ascii="宋体" w:hAnsi="Times New Roman" w:eastAsia="宋体" w:cs="Times New Roman"/>
      <w:b/>
      <w:spacing w:val="20"/>
      <w:w w:val="135"/>
      <w:sz w:val="36"/>
      <w:lang w:val="en-US" w:eastAsia="zh-CN" w:bidi="ar-SA"/>
    </w:rPr>
  </w:style>
  <w:style w:type="paragraph" w:customStyle="1" w:styleId="276">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7">
    <w:name w:val="样式 首行缩进:  0 厘米 行距: 单倍行距"/>
    <w:basedOn w:val="1"/>
    <w:qFormat/>
    <w:uiPriority w:val="0"/>
    <w:pPr>
      <w:adjustRightInd w:val="0"/>
      <w:textAlignment w:val="baseline"/>
    </w:pPr>
    <w:rPr>
      <w:kern w:val="0"/>
    </w:rPr>
  </w:style>
  <w:style w:type="paragraph" w:customStyle="1" w:styleId="278">
    <w:name w:val="Char3"/>
    <w:basedOn w:val="1"/>
    <w:qFormat/>
    <w:uiPriority w:val="0"/>
    <w:pPr>
      <w:spacing w:line="360" w:lineRule="auto"/>
    </w:pPr>
    <w:rPr>
      <w:rFonts w:ascii="Tahoma" w:hAnsi="Tahoma"/>
      <w:sz w:val="24"/>
    </w:rPr>
  </w:style>
  <w:style w:type="paragraph" w:customStyle="1" w:styleId="27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80">
    <w:name w:val="表文"/>
    <w:basedOn w:val="1"/>
    <w:qFormat/>
    <w:uiPriority w:val="0"/>
    <w:pPr>
      <w:topLinePunct/>
      <w:spacing w:before="40" w:after="40"/>
    </w:pPr>
    <w:rPr>
      <w:sz w:val="18"/>
    </w:rPr>
  </w:style>
  <w:style w:type="paragraph" w:customStyle="1" w:styleId="28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82">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83">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4">
    <w:name w:val="列表段落1"/>
    <w:basedOn w:val="1"/>
    <w:qFormat/>
    <w:uiPriority w:val="34"/>
    <w:pPr>
      <w:ind w:firstLine="420" w:firstLineChars="200"/>
    </w:pPr>
    <w:rPr>
      <w:rFonts w:ascii="Calibri" w:hAnsi="Calibri"/>
      <w:szCs w:val="22"/>
    </w:rPr>
  </w:style>
  <w:style w:type="paragraph" w:customStyle="1" w:styleId="285">
    <w:name w:val="正文表标题"/>
    <w:next w:val="150"/>
    <w:qFormat/>
    <w:uiPriority w:val="0"/>
    <w:pPr>
      <w:tabs>
        <w:tab w:val="left" w:pos="360"/>
      </w:tabs>
      <w:ind w:left="425" w:hanging="425"/>
      <w:jc w:val="center"/>
    </w:pPr>
    <w:rPr>
      <w:rFonts w:ascii="黑体" w:hAnsi="Times New Roman" w:eastAsia="黑体" w:cs="Times New Roman"/>
      <w:sz w:val="21"/>
      <w:lang w:val="en-US" w:eastAsia="zh-CN" w:bidi="ar-SA"/>
    </w:rPr>
  </w:style>
  <w:style w:type="paragraph" w:customStyle="1" w:styleId="286">
    <w:name w:val="修订1"/>
    <w:qFormat/>
    <w:uiPriority w:val="0"/>
    <w:rPr>
      <w:rFonts w:ascii="Times New Roman" w:hAnsi="Times New Roman" w:eastAsia="宋体" w:cs="Times New Roman"/>
      <w:kern w:val="2"/>
      <w:sz w:val="21"/>
      <w:lang w:val="en-US" w:eastAsia="zh-CN" w:bidi="ar-SA"/>
    </w:rPr>
  </w:style>
  <w:style w:type="paragraph" w:customStyle="1" w:styleId="287">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89">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90">
    <w:name w:val="数字编号列项（二级）"/>
    <w:qFormat/>
    <w:uiPriority w:val="0"/>
    <w:pPr>
      <w:jc w:val="both"/>
    </w:pPr>
    <w:rPr>
      <w:rFonts w:ascii="宋体" w:hAnsi="Times New Roman" w:eastAsia="宋体" w:cs="Times New Roman"/>
      <w:sz w:val="21"/>
      <w:lang w:val="en-US" w:eastAsia="zh-CN" w:bidi="ar-SA"/>
    </w:rPr>
  </w:style>
  <w:style w:type="paragraph" w:customStyle="1" w:styleId="291">
    <w:name w:val="附录"/>
    <w:basedOn w:val="2"/>
    <w:qFormat/>
    <w:uiPriority w:val="0"/>
    <w:pPr>
      <w:spacing w:line="960" w:lineRule="auto"/>
      <w:ind w:firstLine="420"/>
      <w:jc w:val="center"/>
    </w:pPr>
    <w:rPr>
      <w:rFonts w:eastAsia="黑体"/>
      <w:kern w:val="2"/>
      <w:sz w:val="28"/>
    </w:rPr>
  </w:style>
  <w:style w:type="paragraph" w:customStyle="1" w:styleId="292">
    <w:name w:val="示例"/>
    <w:next w:val="150"/>
    <w:qFormat/>
    <w:uiPriority w:val="0"/>
    <w:pPr>
      <w:tabs>
        <w:tab w:val="left" w:pos="360"/>
      </w:tabs>
      <w:ind w:left="360"/>
      <w:jc w:val="both"/>
    </w:pPr>
    <w:rPr>
      <w:rFonts w:ascii="宋体" w:hAnsi="Times New Roman" w:eastAsia="宋体" w:cs="Times New Roman"/>
      <w:sz w:val="18"/>
      <w:lang w:val="en-US" w:eastAsia="zh-CN" w:bidi="ar-SA"/>
    </w:rPr>
  </w:style>
  <w:style w:type="paragraph" w:customStyle="1" w:styleId="293">
    <w:name w:val="图形标题"/>
    <w:basedOn w:val="20"/>
    <w:qFormat/>
    <w:uiPriority w:val="0"/>
    <w:pPr>
      <w:spacing w:before="0" w:after="0"/>
      <w:jc w:val="center"/>
    </w:pPr>
    <w:rPr>
      <w:rFonts w:ascii="宋体" w:hAnsi="Plotter" w:eastAsia="宋体"/>
      <w:sz w:val="21"/>
    </w:rPr>
  </w:style>
  <w:style w:type="paragraph" w:customStyle="1" w:styleId="294">
    <w:name w:val="目次、标准名称标题"/>
    <w:basedOn w:val="1"/>
    <w:next w:val="150"/>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95">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96">
    <w:name w:val="Char Char1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97">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98">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99">
    <w:name w:val="图说"/>
    <w:basedOn w:val="1"/>
    <w:qFormat/>
    <w:uiPriority w:val="0"/>
    <w:pPr>
      <w:topLinePunct/>
      <w:spacing w:before="40" w:after="160"/>
      <w:jc w:val="center"/>
    </w:pPr>
    <w:rPr>
      <w:sz w:val="18"/>
    </w:rPr>
  </w:style>
  <w:style w:type="paragraph" w:customStyle="1" w:styleId="300">
    <w:name w:val="四级无标题条"/>
    <w:basedOn w:val="1"/>
    <w:qFormat/>
    <w:uiPriority w:val="0"/>
  </w:style>
  <w:style w:type="paragraph" w:customStyle="1" w:styleId="301">
    <w:name w:val="样式 标题 2标题 2 Char + 宋体"/>
    <w:basedOn w:val="3"/>
    <w:qFormat/>
    <w:uiPriority w:val="0"/>
    <w:pPr>
      <w:keepNext w:val="0"/>
      <w:numPr>
        <w:ilvl w:val="0"/>
        <w:numId w:val="0"/>
      </w:numPr>
      <w:tabs>
        <w:tab w:val="left" w:pos="1320"/>
      </w:tabs>
      <w:topLinePunct w:val="0"/>
      <w:adjustRightInd w:val="0"/>
      <w:snapToGrid w:val="0"/>
      <w:spacing w:line="360" w:lineRule="auto"/>
      <w:ind w:left="1320" w:hanging="420"/>
    </w:pPr>
    <w:rPr>
      <w:rFonts w:ascii="宋体" w:eastAsia="宋体"/>
    </w:rPr>
  </w:style>
  <w:style w:type="paragraph" w:customStyle="1" w:styleId="302">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03">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304">
    <w:name w:val="Char Char Char"/>
    <w:basedOn w:val="1"/>
    <w:qFormat/>
    <w:uiPriority w:val="0"/>
  </w:style>
  <w:style w:type="paragraph" w:customStyle="1" w:styleId="305">
    <w:name w:val="CM5"/>
    <w:basedOn w:val="202"/>
    <w:next w:val="202"/>
    <w:qFormat/>
    <w:uiPriority w:val="0"/>
    <w:pPr>
      <w:spacing w:line="471" w:lineRule="atLeast"/>
    </w:pPr>
    <w:rPr>
      <w:rFonts w:ascii="黑体" w:eastAsia="黑体"/>
      <w:color w:val="auto"/>
    </w:rPr>
  </w:style>
  <w:style w:type="paragraph" w:customStyle="1" w:styleId="306">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07">
    <w:name w:val="CM22"/>
    <w:basedOn w:val="202"/>
    <w:next w:val="202"/>
    <w:qFormat/>
    <w:uiPriority w:val="0"/>
    <w:pPr>
      <w:spacing w:line="468" w:lineRule="atLeast"/>
    </w:pPr>
    <w:rPr>
      <w:rFonts w:ascii="黑体" w:eastAsia="黑体"/>
      <w:color w:val="auto"/>
    </w:rPr>
  </w:style>
  <w:style w:type="paragraph" w:customStyle="1" w:styleId="308">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309">
    <w:name w:val="Char Char Char1"/>
    <w:basedOn w:val="1"/>
    <w:qFormat/>
    <w:uiPriority w:val="0"/>
  </w:style>
  <w:style w:type="paragraph" w:customStyle="1" w:styleId="310">
    <w:name w:val="TOC 标题1"/>
    <w:basedOn w:val="2"/>
    <w:next w:val="1"/>
    <w:qFormat/>
    <w:uiPriority w:val="39"/>
    <w:pPr>
      <w:widowControl/>
      <w:topLinePunct w:val="0"/>
      <w:spacing w:before="480" w:line="276" w:lineRule="auto"/>
      <w:jc w:val="left"/>
      <w:textAlignment w:val="auto"/>
      <w:outlineLvl w:val="9"/>
    </w:pPr>
    <w:rPr>
      <w:rFonts w:ascii="Cambria" w:hAnsi="Cambria" w:eastAsia="宋体"/>
      <w:b/>
      <w:bCs/>
      <w:color w:val="365F91"/>
      <w:kern w:val="0"/>
      <w:sz w:val="28"/>
      <w:szCs w:val="28"/>
    </w:rPr>
  </w:style>
  <w:style w:type="paragraph" w:customStyle="1" w:styleId="311">
    <w:name w:val="正文图标题"/>
    <w:next w:val="150"/>
    <w:qFormat/>
    <w:uiPriority w:val="0"/>
    <w:pPr>
      <w:tabs>
        <w:tab w:val="left" w:pos="360"/>
      </w:tabs>
      <w:jc w:val="center"/>
    </w:pPr>
    <w:rPr>
      <w:rFonts w:ascii="黑体" w:hAnsi="Times New Roman" w:eastAsia="黑体" w:cs="Times New Roman"/>
      <w:sz w:val="21"/>
      <w:lang w:val="en-US" w:eastAsia="zh-CN" w:bidi="ar-SA"/>
    </w:rPr>
  </w:style>
  <w:style w:type="paragraph" w:customStyle="1" w:styleId="312">
    <w:name w:val="标准书眉_偶数页"/>
    <w:basedOn w:val="228"/>
    <w:next w:val="1"/>
    <w:qFormat/>
    <w:uiPriority w:val="0"/>
    <w:pPr>
      <w:jc w:val="left"/>
    </w:pPr>
  </w:style>
  <w:style w:type="paragraph" w:customStyle="1" w:styleId="313">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14">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15">
    <w:name w:val="附录二级条标题"/>
    <w:basedOn w:val="246"/>
    <w:next w:val="150"/>
    <w:qFormat/>
    <w:uiPriority w:val="0"/>
    <w:pPr>
      <w:tabs>
        <w:tab w:val="left" w:pos="2040"/>
        <w:tab w:val="clear" w:pos="360"/>
      </w:tabs>
      <w:ind w:left="2040" w:hanging="360"/>
      <w:outlineLvl w:val="3"/>
    </w:pPr>
  </w:style>
  <w:style w:type="paragraph" w:customStyle="1" w:styleId="316">
    <w:name w:val="Char Char Char1 Char Char Char Char Char Char Char"/>
    <w:basedOn w:val="1"/>
    <w:qFormat/>
    <w:uiPriority w:val="0"/>
  </w:style>
  <w:style w:type="paragraph" w:customStyle="1" w:styleId="317">
    <w:name w:val="Char Char9"/>
    <w:basedOn w:val="1"/>
    <w:qFormat/>
    <w:uiPriority w:val="0"/>
    <w:rPr>
      <w:rFonts w:ascii="宋体" w:hAnsi="宋体"/>
      <w:b/>
      <w:color w:val="000000"/>
      <w:sz w:val="24"/>
      <w:szCs w:val="24"/>
    </w:rPr>
  </w:style>
  <w:style w:type="paragraph" w:customStyle="1" w:styleId="318">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319">
    <w:name w:val="CM17"/>
    <w:basedOn w:val="202"/>
    <w:next w:val="202"/>
    <w:qFormat/>
    <w:uiPriority w:val="0"/>
    <w:pPr>
      <w:spacing w:line="468" w:lineRule="atLeast"/>
    </w:pPr>
    <w:rPr>
      <w:rFonts w:ascii="黑体" w:eastAsia="黑体"/>
      <w:color w:val="auto"/>
    </w:rPr>
  </w:style>
  <w:style w:type="paragraph" w:customStyle="1" w:styleId="320">
    <w:name w:val="CM10"/>
    <w:basedOn w:val="202"/>
    <w:next w:val="202"/>
    <w:qFormat/>
    <w:uiPriority w:val="0"/>
    <w:pPr>
      <w:spacing w:line="468" w:lineRule="atLeast"/>
    </w:pPr>
    <w:rPr>
      <w:rFonts w:ascii="黑体" w:eastAsia="黑体"/>
      <w:color w:val="auto"/>
    </w:rPr>
  </w:style>
  <w:style w:type="paragraph" w:customStyle="1" w:styleId="32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322">
    <w:name w:val="Char31"/>
    <w:basedOn w:val="1"/>
    <w:qFormat/>
    <w:uiPriority w:val="0"/>
  </w:style>
  <w:style w:type="paragraph" w:customStyle="1" w:styleId="32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324">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325">
    <w:name w:val="Char Char Char Char Char Char Char Char Char Char Char Char"/>
    <w:basedOn w:val="1"/>
    <w:qFormat/>
    <w:uiPriority w:val="0"/>
    <w:pPr>
      <w:spacing w:line="360" w:lineRule="auto"/>
    </w:pPr>
    <w:rPr>
      <w:rFonts w:ascii="Tahoma" w:hAnsi="Tahoma"/>
      <w:sz w:val="24"/>
    </w:rPr>
  </w:style>
  <w:style w:type="paragraph" w:customStyle="1" w:styleId="326">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327">
    <w:name w:val="样式 标题 3 + 宋体 段前: 7.8 磅"/>
    <w:basedOn w:val="4"/>
    <w:qFormat/>
    <w:uiPriority w:val="0"/>
    <w:pPr>
      <w:keepNext w:val="0"/>
      <w:keepLines w:val="0"/>
      <w:tabs>
        <w:tab w:val="left" w:pos="900"/>
        <w:tab w:val="left" w:pos="1560"/>
      </w:tabs>
      <w:adjustRightInd w:val="0"/>
      <w:snapToGrid w:val="0"/>
      <w:spacing w:before="156" w:line="360" w:lineRule="auto"/>
      <w:ind w:left="900" w:hanging="420"/>
      <w:jc w:val="both"/>
    </w:pPr>
    <w:rPr>
      <w:rFonts w:ascii="宋体" w:hAnsi="宋体" w:eastAsia="宋体"/>
      <w:sz w:val="21"/>
    </w:rPr>
  </w:style>
  <w:style w:type="paragraph" w:customStyle="1" w:styleId="328">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329">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330">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31">
    <w:name w:val="封面正文"/>
    <w:qFormat/>
    <w:uiPriority w:val="0"/>
    <w:pPr>
      <w:jc w:val="both"/>
    </w:pPr>
    <w:rPr>
      <w:rFonts w:ascii="Times New Roman" w:hAnsi="Times New Roman" w:eastAsia="宋体" w:cs="Times New Roman"/>
      <w:lang w:val="en-US" w:eastAsia="zh-CN" w:bidi="ar-SA"/>
    </w:rPr>
  </w:style>
  <w:style w:type="paragraph" w:customStyle="1" w:styleId="332">
    <w:name w:val="Char Char"/>
    <w:basedOn w:val="1"/>
    <w:qFormat/>
    <w:uiPriority w:val="0"/>
    <w:pPr>
      <w:widowControl/>
      <w:spacing w:after="160" w:line="240" w:lineRule="exact"/>
      <w:jc w:val="left"/>
    </w:pPr>
    <w:rPr>
      <w:rFonts w:ascii="Verdana" w:hAnsi="Verdana"/>
      <w:kern w:val="0"/>
      <w:sz w:val="20"/>
      <w:lang w:eastAsia="en-US"/>
    </w:rPr>
  </w:style>
  <w:style w:type="paragraph" w:customStyle="1" w:styleId="333">
    <w:name w:val="缺省文本"/>
    <w:basedOn w:val="1"/>
    <w:qFormat/>
    <w:uiPriority w:val="0"/>
    <w:pPr>
      <w:autoSpaceDE w:val="0"/>
      <w:autoSpaceDN w:val="0"/>
      <w:adjustRightInd w:val="0"/>
      <w:spacing w:line="360" w:lineRule="auto"/>
      <w:jc w:val="left"/>
    </w:pPr>
    <w:rPr>
      <w:kern w:val="0"/>
    </w:rPr>
  </w:style>
  <w:style w:type="paragraph" w:styleId="334">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7357FB-49A4-4358-890E-B14C6B038DEE}">
  <ds:schemaRefs/>
</ds:datastoreItem>
</file>

<file path=docProps/app.xml><?xml version="1.0" encoding="utf-8"?>
<Properties xmlns="http://schemas.openxmlformats.org/officeDocument/2006/extended-properties" xmlns:vt="http://schemas.openxmlformats.org/officeDocument/2006/docPropsVTypes">
  <Template>Normal.dotm</Template>
  <Company>CETIC</Company>
  <Pages>8</Pages>
  <Words>3037</Words>
  <Characters>3503</Characters>
  <Lines>30</Lines>
  <Paragraphs>8</Paragraphs>
  <TotalTime>0</TotalTime>
  <ScaleCrop>false</ScaleCrop>
  <LinksUpToDate>false</LinksUpToDate>
  <CharactersWithSpaces>3640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2017-07-26T02:07:00Z</dcterms:created>
  <dc:creator>liuruoqiao</dc:creator>
  <cp:lastModifiedBy>林小强</cp:lastModifiedBy>
  <cp:lastPrinted>2014-07-23T07:16:00Z</cp:lastPrinted>
  <dcterms:modified xsi:type="dcterms:W3CDTF">2025-11-20T11:42:56Z</dcterms:modified>
  <dc:title>（2009年版）</dc:title>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状态">
    <vt:lpwstr>xxx</vt:lpwstr>
  </property>
  <property fmtid="{D5CDD505-2E9C-101B-9397-08002B2CF9AE}" pid="4" name="ICV">
    <vt:lpwstr>12F512E178184067870ED13E17254824_13</vt:lpwstr>
  </property>
  <property fmtid="{D5CDD505-2E9C-101B-9397-08002B2CF9AE}" pid="5" name="KSOTemplateDocerSaveRecord">
    <vt:lpwstr>eyJoZGlkIjoiNmM3NjQwMGQ2OGI3NDc5NjE2MTZjNGQwYTU1MDc5MTAiLCJ1c2VySWQiOiIxMzg1OTMxOTA1In0=</vt:lpwstr>
  </property>
</Properties>
</file>