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center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阳江球阀检修平台（增补）技术规范书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一、总则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本技术规范书适用于阳江球阀检修平台增补项目的招标采购工作，明确了该平台增补部件的技术要求、质量标准、检验验收、供货范围及相关服务等内容。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本技术规范书是招标文件的重要组成部分，投标方所提供的产品及服务必须满足本规范书的要求，若有偏离需在投标文件中明确说明。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本技术规范书未尽事宜，应遵循国家及行业相关标准、规范，如《钢结构工程施工质量验收标准》（GB 50205 - 2020）、《不锈钢冷轧钢板和钢带》（GB/T 3280 - 2021）等。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二、供货范围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1、球阀检修平台增补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三、技术要求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（一）材料要求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Q235 - B 钢材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所使用的 Q235 - B 钢材必须符合《碳素结构钢》（GB/T 700 - 2006）的规定，其化学成份、力学性能（屈服强度、抗拉强度、伸长率、冲击韧性等）需满足标准要求。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钢材表面应平整、光滑，无裂纹、折叠、结疤、分层、气泡等缺陷，允许存在的局部缺陷需符合标准规定的范围。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钢材需具有质量证明书，且质量证明书上的炉号、批号等信息应与实物一致。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不锈钢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围栏、弯头、封端等部件所采用的不锈钢材质，需符合《不锈钢冷轧钢板和钢带》（GB/T 3280 - 2021）或相关不锈钢管材标准的要求，具体材质牌号投标方需在投标文件中明确，且需满足耐腐蚀、强度等使用要求。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不锈钢表面处理应符合设计及使用要求，表面应无划痕、锈蚀、油污等杂质，若有特殊表面处理要求（如抛光、钝化等），需按相关标准执行。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不锈钢材料同样需提供质量证明书，确保材质的真实性和可靠性。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（二）部件制造要求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通用制造要求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所有部件的制造应严格按照设计图纸（底图总号：HDYJ - 00 - ZB，版本：A，比例：1:50）及相关标准进行，尺寸偏差应符合《钢结构工程施工质量验收标准》（GB 50205 - 2020）中相关规定，确保部件的互换性和装配精度。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部件的焊接工艺应符合国家及行业相关焊接标准，焊接人员需具备相应的焊接资格证书。焊接接头应牢固、致密，无夹渣、气孔、裂纹、未焊透等焊接缺陷，焊接表面应平整，焊渣、飞溅物需清理干净。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部件的机械加工部位，其加工精度应符合设计图纸要求，表面粗糙度需达到相关标准规定，确保部件的使用性能。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各部件专项要求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2.1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支腿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：支腿作为平台的支撑部件，需具有足够的强度和稳定性。其长度、截面尺寸等应严格按照设计图纸加工，安装连接部位的尺寸精度需保证，以确保与平台其他部件的可靠连接。支腿表面需进行防腐处理（如喷漆、热镀锌等），防腐涂层应均匀、牢固，无漏涂、流挂等现象，防腐性能需满足相关标准及使用环境要求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2.2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围栏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：围栏主要起到安全防护作用，其高度、间距、横杆与竖杆的连接方式等应符合设计及安全规范要求。围栏的杆件应平直，无明显弯曲，连接部位应牢固可靠，确保在使用过程中不会出现松动、变形等情况。不锈钢围栏的焊接接头需进行酸洗钝化处理，以提高其耐腐蚀性能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2.3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跳板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：跳板用于人员行走，需具有良好的承载能力和防滑性能。跳板的尺寸（长度、宽度、厚度等）应符合设计图纸要求，表面应平整，若设计有防滑纹路，纹路应清晰、均匀。跳板与支撑部件的连接应可靠，确保人员行走安全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2.4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弯头、封端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：弯头、封端用于围栏等部件的连接和端部处理，其尺寸应与所连接部件的尺寸匹配，连接应紧密、牢固。不锈钢弯头、封端的表面质量及焊接要求同围栏部件。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2.5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阳江弧形梯 (增补)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：弧形梯的外形尺寸、梯级间距、扶手高度等应符合设计及安全规范要求，确保人员上下行走方便、安全。梯级应具有足够的强度和防滑性能，扶手与梯级的连接应牢固可靠。弧形梯的焊接、表面防腐处理等要求同支腿部件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（三）外观及尺寸检验要求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外观检验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所有部件表面应整洁，无明显的变形、划痕、锈蚀、油污等缺陷。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焊接部位的焊瘤、焊渣、飞溅物应清理干净，焊缝表面应平整、美观，无明显的高低不平现象。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防腐涂层（若有）应均匀、光滑，无漏涂、流挂、起皮、脱落等缺陷。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2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尺寸检验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投标方需对所有部件的关键尺寸进行检验，并提供详细的尺寸检验报告。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尺寸检验应采用符合精度要求的测量工具（如卷尺、卡尺、千分尺、全站仪等），测量结果应记录在检验报告中，且尺寸偏差应在设计图纸及相关标准允许的范围内。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11259E7"/>
    <w:rsid w:val="2EF26FDC"/>
    <w:rsid w:val="5A2B74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3706</Words>
  <Characters>3860</Characters>
  <TotalTime>13</TotalTime>
  <ScaleCrop>false</ScaleCrop>
  <LinksUpToDate>false</LinksUpToDate>
  <CharactersWithSpaces>3926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2025-11-04T23:09:00Z</dcterms:created>
  <dc:creator>Un-named</dc:creator>
  <cp:lastModifiedBy>18302</cp:lastModifiedBy>
  <dcterms:modified xsi:type="dcterms:W3CDTF">2025-11-19T10:35:58Z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eyJoZGlkIjoiZTdiNzI4ZTI3OGIwOTMyMzEzMDU1Y2E5ZGU0ZjMxNzgiLCJ1c2VySWQiOiIyMjgzMzc3MjYifQ==</vt:lpwstr>
  </property>
  <property fmtid="{D5CDD505-2E9C-101B-9397-08002B2CF9AE}" pid="3" name="KSOProductBuildVer">
    <vt:lpwstr>2052-11.8.2.12309</vt:lpwstr>
  </property>
  <property fmtid="{D5CDD505-2E9C-101B-9397-08002B2CF9AE}" pid="4" name="ICV">
    <vt:lpwstr>A0F48F5CD87F45188BCE59EA9CF5F113_12</vt:lpwstr>
  </property>
</Properties>
</file>