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60" w:lineRule="exact"/>
        <w:jc w:val="center"/>
        <w:rPr>
          <w:rFonts w:hint="eastAsia" w:ascii="宋体" w:hAnsi="宋体" w:cs="宋体"/>
          <w:b/>
          <w:sz w:val="44"/>
          <w:szCs w:val="44"/>
        </w:rPr>
      </w:pPr>
      <w:r>
        <w:rPr>
          <w:rFonts w:hint="eastAsia" w:ascii="宋体" w:hAnsi="宋体" w:cs="宋体"/>
          <w:b/>
          <w:sz w:val="44"/>
          <w:szCs w:val="44"/>
        </w:rPr>
        <w:t>保密协议</w:t>
      </w:r>
    </w:p>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甲方：</w:t>
      </w:r>
      <w:permStart w:id="0" w:edGrp="everyone"/>
    </w:p>
    <w:permEnd w:id="0"/>
    <w:p>
      <w:pPr>
        <w:tabs>
          <w:tab w:val="left" w:pos="22796"/>
          <w:tab w:val="left" w:pos="23646"/>
          <w:tab w:val="left" w:pos="23930"/>
          <w:tab w:val="left" w:pos="24638"/>
        </w:tabs>
        <w:autoSpaceDE w:val="0"/>
        <w:autoSpaceDN w:val="0"/>
        <w:adjustRightInd w:val="0"/>
        <w:spacing w:line="560" w:lineRule="exact"/>
        <w:ind w:firstLine="562" w:firstLineChars="200"/>
        <w:jc w:val="left"/>
        <w:rPr>
          <w:rFonts w:hint="eastAsia" w:ascii="宋体" w:hAnsi="宋体" w:cs="宋体"/>
          <w:b/>
          <w:sz w:val="28"/>
          <w:szCs w:val="28"/>
        </w:rPr>
      </w:pPr>
      <w:r>
        <w:rPr>
          <w:rFonts w:hint="eastAsia" w:ascii="宋体" w:hAnsi="宋体" w:cs="宋体"/>
          <w:b/>
          <w:sz w:val="28"/>
          <w:szCs w:val="28"/>
        </w:rPr>
        <w:t>乙方：</w:t>
      </w:r>
      <w:permStart w:id="1" w:edGrp="everyone"/>
    </w:p>
    <w:permEnd w:id="1"/>
    <w:p>
      <w:pPr>
        <w:autoSpaceDE w:val="0"/>
        <w:autoSpaceDN w:val="0"/>
        <w:adjustRightInd w:val="0"/>
        <w:spacing w:line="560" w:lineRule="exact"/>
        <w:ind w:firstLine="548" w:firstLineChars="196"/>
        <w:jc w:val="left"/>
        <w:rPr>
          <w:rFonts w:hint="eastAsia" w:ascii="宋体" w:hAnsi="宋体" w:cs="宋体"/>
          <w:sz w:val="28"/>
          <w:szCs w:val="28"/>
        </w:rPr>
      </w:pPr>
      <w:r>
        <w:rPr>
          <w:rFonts w:hint="eastAsia" w:ascii="宋体" w:hAnsi="宋体" w:cs="宋体"/>
          <w:sz w:val="28"/>
          <w:szCs w:val="28"/>
        </w:rPr>
        <w:t>鉴于双方拟开展</w:t>
      </w:r>
      <w:permStart w:id="2" w:edGrp="everyone"/>
      <w:r>
        <w:rPr>
          <w:rFonts w:hint="eastAsia" w:ascii="宋体" w:hAnsi="宋体" w:cs="宋体"/>
          <w:sz w:val="28"/>
          <w:szCs w:val="28"/>
        </w:rPr>
        <w:t xml:space="preserve">   项目</w:t>
      </w:r>
      <w:permEnd w:id="2"/>
      <w:r>
        <w:rPr>
          <w:rFonts w:hint="eastAsia" w:ascii="宋体" w:hAnsi="宋体" w:cs="宋体"/>
          <w:sz w:val="28"/>
          <w:szCs w:val="28"/>
        </w:rPr>
        <w:t>，并签订《</w:t>
      </w:r>
      <w:permStart w:id="3" w:edGrp="everyone"/>
      <w:r>
        <w:rPr>
          <w:rFonts w:hint="eastAsia" w:ascii="宋体" w:hAnsi="宋体" w:cs="宋体"/>
          <w:sz w:val="28"/>
          <w:szCs w:val="28"/>
        </w:rPr>
        <w:t xml:space="preserve">   合同</w:t>
      </w:r>
      <w:permEnd w:id="3"/>
      <w:r>
        <w:rPr>
          <w:rFonts w:hint="eastAsia" w:ascii="宋体" w:hAnsi="宋体" w:cs="宋体"/>
          <w:sz w:val="28"/>
          <w:szCs w:val="28"/>
        </w:rPr>
        <w:t>》（以下简称“主合同”）。现双方就该项目的实施及合作过程中的保密事宜，达成如下保密协议：</w:t>
      </w:r>
    </w:p>
    <w:p>
      <w:pPr>
        <w:spacing w:before="156" w:beforeLines="50" w:after="156" w:afterLines="50" w:line="560" w:lineRule="exact"/>
        <w:rPr>
          <w:rFonts w:hint="eastAsia" w:ascii="宋体" w:hAnsi="宋体" w:cs="宋体"/>
          <w:b/>
          <w:sz w:val="28"/>
          <w:szCs w:val="28"/>
        </w:rPr>
      </w:pPr>
      <w:r>
        <w:rPr>
          <w:rFonts w:hint="eastAsia" w:ascii="宋体" w:hAnsi="宋体" w:cs="宋体"/>
          <w:sz w:val="28"/>
          <w:szCs w:val="28"/>
        </w:rPr>
        <w:t xml:space="preserve">    </w:t>
      </w:r>
      <w:r>
        <w:rPr>
          <w:rFonts w:hint="eastAsia" w:ascii="宋体" w:hAnsi="宋体" w:cs="宋体"/>
          <w:b/>
          <w:sz w:val="28"/>
          <w:szCs w:val="28"/>
        </w:rPr>
        <w:t>第一条 保密信息的内容和范围</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乙方从甲方获得的与项目有关或因项目产生的任何商业、市场、营销、经营、技术、数据、财务、客户、项目、合同、会议及决议、纪要、决定信息以及其他同等或类似性质的资料，无论以何种形式或载于何种载体，无论在披露时</w:t>
      </w:r>
      <w:r>
        <w:rPr>
          <w:rFonts w:hint="eastAsia" w:ascii="宋体" w:hAnsi="宋体" w:cs="宋体"/>
          <w:sz w:val="28"/>
          <w:szCs w:val="28"/>
          <w:lang w:eastAsia="zh-Hans"/>
        </w:rPr>
        <w:t>采用何种形式，</w:t>
      </w:r>
      <w:r>
        <w:rPr>
          <w:rFonts w:hint="eastAsia" w:ascii="宋体" w:hAnsi="宋体" w:cs="宋体"/>
          <w:sz w:val="28"/>
          <w:szCs w:val="28"/>
        </w:rPr>
        <w:t>都是乙方需要保密的保密信息。乙方除本协议</w:t>
      </w:r>
      <w:r>
        <w:rPr>
          <w:rFonts w:hint="eastAsia" w:ascii="宋体" w:hAnsi="宋体" w:cs="宋体"/>
          <w:sz w:val="28"/>
          <w:szCs w:val="28"/>
          <w:lang w:eastAsia="zh-Hans"/>
        </w:rPr>
        <w:t>约</w:t>
      </w:r>
      <w:r>
        <w:rPr>
          <w:rFonts w:hint="eastAsia" w:ascii="宋体" w:hAnsi="宋体" w:cs="宋体"/>
          <w:sz w:val="28"/>
          <w:szCs w:val="28"/>
        </w:rPr>
        <w:t>定工作所需外，还应对项目方案、需求、设计、程序软件、安装及维护信息等资料、过程文档、系统运行等全过程信息严格保密。</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1、上述保密信息包括但不限于：</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（1）涉及甲方相关系统及网络发展构思和内部网络发展的现状、结构资料。</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（2）涉及甲方相关系统、网络、施工的方案及图纸等相关资料。</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（3）调研资料、各种版本的技术文档、甲方内部文件资料。</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（4）涉及项目中相关系统及网络采用的设备种类、设备型号、生产厂商、数量规模等信息。</w:t>
      </w:r>
    </w:p>
    <w:p>
      <w:pPr>
        <w:widowControl/>
        <w:spacing w:line="560" w:lineRule="exact"/>
        <w:ind w:firstLine="560" w:firstLineChars="200"/>
        <w:jc w:val="left"/>
        <w:rPr>
          <w:rFonts w:hint="eastAsia" w:ascii="宋体" w:hAnsi="宋体" w:cs="宋体"/>
          <w:sz w:val="28"/>
          <w:szCs w:val="28"/>
        </w:rPr>
      </w:pPr>
      <w:r>
        <w:rPr>
          <w:rFonts w:hint="eastAsia" w:ascii="宋体" w:hAnsi="宋体" w:cs="宋体"/>
          <w:sz w:val="28"/>
          <w:szCs w:val="28"/>
        </w:rPr>
        <w:t>（5）涉及甲方相关系统及网络的用户信息。</w:t>
      </w:r>
    </w:p>
    <w:p>
      <w:pPr>
        <w:widowControl/>
        <w:spacing w:line="560" w:lineRule="exact"/>
        <w:ind w:firstLine="560" w:firstLineChars="200"/>
        <w:jc w:val="left"/>
        <w:rPr>
          <w:rFonts w:hint="eastAsia" w:ascii="宋体" w:hAnsi="宋体" w:cs="宋体"/>
          <w:sz w:val="28"/>
          <w:szCs w:val="28"/>
        </w:rPr>
      </w:pPr>
      <w:permStart w:id="4" w:edGrp="everyone"/>
      <w:r>
        <w:rPr>
          <w:rFonts w:hint="eastAsia" w:ascii="宋体" w:hAnsi="宋体" w:cs="宋体"/>
          <w:sz w:val="28"/>
          <w:szCs w:val="28"/>
        </w:rPr>
        <w:t>（6）其他：</w:t>
      </w:r>
    </w:p>
    <w:permEnd w:id="4"/>
    <w:p>
      <w:pPr>
        <w:spacing w:line="560" w:lineRule="exact"/>
        <w:ind w:firstLine="480"/>
        <w:rPr>
          <w:rFonts w:hint="eastAsia" w:ascii="宋体" w:hAnsi="宋体" w:cs="宋体"/>
          <w:sz w:val="28"/>
          <w:szCs w:val="28"/>
        </w:rPr>
      </w:pPr>
      <w:r>
        <w:rPr>
          <w:rFonts w:hint="eastAsia" w:ascii="宋体" w:hAnsi="宋体" w:cs="宋体"/>
          <w:sz w:val="28"/>
          <w:szCs w:val="28"/>
        </w:rPr>
        <w:t>2、签订本协议时，乙方已获得的如下保密信息：</w:t>
      </w:r>
    </w:p>
    <w:p>
      <w:pPr>
        <w:spacing w:line="560" w:lineRule="exact"/>
        <w:ind w:firstLine="480"/>
        <w:rPr>
          <w:rFonts w:hint="eastAsia" w:ascii="宋体" w:hAnsi="宋体" w:cs="宋体"/>
          <w:sz w:val="28"/>
          <w:szCs w:val="28"/>
        </w:rPr>
      </w:pPr>
      <w:r>
        <w:rPr>
          <w:rFonts w:hint="eastAsia" w:ascii="宋体" w:hAnsi="宋体" w:cs="宋体"/>
          <w:sz w:val="28"/>
          <w:szCs w:val="28"/>
        </w:rPr>
        <w:t>（1）合同内容。</w:t>
      </w:r>
    </w:p>
    <w:p>
      <w:pPr>
        <w:spacing w:line="560" w:lineRule="exact"/>
        <w:ind w:firstLine="480"/>
        <w:rPr>
          <w:rFonts w:hint="eastAsia" w:ascii="宋体" w:hAnsi="宋体" w:cs="宋体"/>
          <w:sz w:val="28"/>
          <w:szCs w:val="28"/>
        </w:rPr>
      </w:pPr>
      <w:r>
        <w:rPr>
          <w:rFonts w:hint="eastAsia" w:ascii="宋体" w:hAnsi="宋体" w:cs="宋体"/>
          <w:sz w:val="28"/>
          <w:szCs w:val="28"/>
        </w:rPr>
        <w:t>（2）与合同有关的文件。</w:t>
      </w:r>
    </w:p>
    <w:p>
      <w:pPr>
        <w:spacing w:line="560" w:lineRule="exact"/>
        <w:ind w:firstLine="480"/>
        <w:rPr>
          <w:rFonts w:hint="eastAsia" w:ascii="宋体" w:hAnsi="宋体" w:cs="宋体"/>
          <w:sz w:val="28"/>
          <w:szCs w:val="28"/>
        </w:rPr>
      </w:pPr>
      <w:r>
        <w:rPr>
          <w:rFonts w:hint="eastAsia" w:ascii="宋体" w:hAnsi="宋体" w:cs="宋体"/>
          <w:sz w:val="28"/>
          <w:szCs w:val="28"/>
        </w:rPr>
        <w:t>（3）与项目有关的其他重要信息。</w:t>
      </w:r>
    </w:p>
    <w:p>
      <w:pPr>
        <w:spacing w:line="560" w:lineRule="exact"/>
        <w:ind w:firstLine="480"/>
        <w:rPr>
          <w:rFonts w:hint="eastAsia" w:ascii="宋体" w:hAnsi="宋体" w:cs="宋体"/>
          <w:sz w:val="28"/>
          <w:szCs w:val="28"/>
        </w:rPr>
      </w:pPr>
      <w:permStart w:id="5" w:edGrp="everyone"/>
      <w:r>
        <w:rPr>
          <w:rFonts w:hint="eastAsia" w:ascii="宋体" w:hAnsi="宋体" w:cs="宋体"/>
          <w:sz w:val="28"/>
          <w:szCs w:val="28"/>
        </w:rPr>
        <w:t>（4）其他：</w:t>
      </w:r>
      <w:permEnd w:id="5"/>
    </w:p>
    <w:p>
      <w:pPr>
        <w:spacing w:line="560" w:lineRule="exact"/>
        <w:ind w:firstLine="480"/>
        <w:rPr>
          <w:rFonts w:hint="eastAsia" w:ascii="宋体" w:hAnsi="宋体" w:cs="宋体"/>
          <w:sz w:val="28"/>
          <w:szCs w:val="28"/>
        </w:rPr>
      </w:pPr>
      <w:r>
        <w:rPr>
          <w:rFonts w:hint="eastAsia" w:ascii="宋体" w:hAnsi="宋体" w:cs="宋体"/>
          <w:sz w:val="28"/>
          <w:szCs w:val="28"/>
        </w:rPr>
        <w:t>乙方在签订协议</w:t>
      </w:r>
      <w:r>
        <w:rPr>
          <w:rFonts w:hint="eastAsia" w:ascii="宋体" w:hAnsi="宋体" w:cs="宋体"/>
          <w:sz w:val="28"/>
          <w:szCs w:val="28"/>
          <w:lang w:eastAsia="zh-Hans"/>
        </w:rPr>
        <w:t>、</w:t>
      </w:r>
      <w:r>
        <w:rPr>
          <w:rFonts w:hint="eastAsia" w:ascii="宋体" w:hAnsi="宋体" w:cs="宋体"/>
          <w:sz w:val="28"/>
          <w:szCs w:val="28"/>
        </w:rPr>
        <w:t>项目实施及合作过程中从甲方获得新的保密信息，双方可以附件或其他书面形式予以明确，乙方保密范围应包括但不限于附件及其他书面形式的保密信息。</w:t>
      </w:r>
    </w:p>
    <w:p>
      <w:pPr>
        <w:spacing w:before="156" w:beforeLines="50" w:after="156" w:afterLines="50" w:line="560" w:lineRule="exact"/>
        <w:ind w:firstLine="570"/>
        <w:rPr>
          <w:rFonts w:hint="eastAsia" w:ascii="宋体" w:hAnsi="宋体" w:cs="宋体"/>
          <w:b/>
          <w:sz w:val="28"/>
          <w:szCs w:val="28"/>
        </w:rPr>
      </w:pPr>
      <w:r>
        <w:rPr>
          <w:rFonts w:hint="eastAsia" w:ascii="宋体" w:hAnsi="宋体" w:cs="宋体"/>
          <w:b/>
          <w:sz w:val="28"/>
          <w:szCs w:val="28"/>
        </w:rPr>
        <w:t>第二条 保密人员</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乙方</w:t>
      </w:r>
      <w:r>
        <w:rPr>
          <w:rFonts w:hint="eastAsia" w:ascii="宋体" w:hAnsi="宋体" w:cs="宋体"/>
          <w:sz w:val="28"/>
          <w:szCs w:val="28"/>
          <w:lang w:eastAsia="zh-Hans"/>
        </w:rPr>
        <w:t>直接或间接</w:t>
      </w:r>
      <w:r>
        <w:rPr>
          <w:rFonts w:hint="eastAsia" w:ascii="宋体" w:hAnsi="宋体" w:cs="宋体"/>
          <w:sz w:val="28"/>
          <w:szCs w:val="28"/>
        </w:rPr>
        <w:t>参与项目的人员（包括但不限于其管理人员、员工、雇员以及其他受乙方委托、聘用直接或间接接触保密信息的单位或人员）均应严格恪守保密义务，</w:t>
      </w:r>
      <w:r>
        <w:rPr>
          <w:rFonts w:hint="eastAsia" w:ascii="宋体" w:hAnsi="宋体" w:cs="宋体"/>
          <w:sz w:val="28"/>
          <w:szCs w:val="28"/>
          <w:lang w:eastAsia="zh-Hans"/>
        </w:rPr>
        <w:t>乙方</w:t>
      </w:r>
      <w:r>
        <w:rPr>
          <w:rFonts w:hint="eastAsia" w:ascii="宋体" w:hAnsi="宋体" w:cs="宋体"/>
          <w:sz w:val="28"/>
          <w:szCs w:val="28"/>
        </w:rPr>
        <w:t>不因人员变动而免责。乙方</w:t>
      </w:r>
      <w:r>
        <w:rPr>
          <w:rFonts w:hint="eastAsia" w:ascii="宋体" w:hAnsi="宋体" w:cs="宋体"/>
          <w:sz w:val="28"/>
          <w:szCs w:val="28"/>
          <w:lang w:eastAsia="zh-Hans"/>
        </w:rPr>
        <w:t>更换</w:t>
      </w:r>
      <w:r>
        <w:rPr>
          <w:rFonts w:hint="eastAsia" w:ascii="宋体" w:hAnsi="宋体" w:cs="宋体"/>
          <w:sz w:val="28"/>
          <w:szCs w:val="28"/>
        </w:rPr>
        <w:t>参与项目的主要成员或增加</w:t>
      </w:r>
      <w:r>
        <w:rPr>
          <w:rFonts w:hint="eastAsia" w:ascii="宋体" w:hAnsi="宋体" w:cs="宋体"/>
          <w:sz w:val="28"/>
          <w:szCs w:val="28"/>
          <w:lang w:eastAsia="zh-Hans"/>
        </w:rPr>
        <w:t>项目成员</w:t>
      </w:r>
      <w:r>
        <w:rPr>
          <w:rFonts w:hint="eastAsia" w:ascii="宋体" w:hAnsi="宋体" w:cs="宋体"/>
          <w:sz w:val="28"/>
          <w:szCs w:val="28"/>
        </w:rPr>
        <w:t>须经甲方</w:t>
      </w:r>
      <w:r>
        <w:rPr>
          <w:rFonts w:hint="eastAsia" w:ascii="宋体" w:hAnsi="宋体" w:cs="宋体"/>
          <w:sz w:val="28"/>
          <w:szCs w:val="28"/>
          <w:lang w:eastAsia="zh-Hans"/>
        </w:rPr>
        <w:t>书面</w:t>
      </w:r>
      <w:r>
        <w:rPr>
          <w:rFonts w:hint="eastAsia" w:ascii="宋体" w:hAnsi="宋体" w:cs="宋体"/>
          <w:sz w:val="28"/>
          <w:szCs w:val="28"/>
        </w:rPr>
        <w:t>同意后方可进行。乙方参与项目的所有人员必须首先</w:t>
      </w:r>
      <w:r>
        <w:rPr>
          <w:rFonts w:hint="eastAsia" w:ascii="宋体" w:hAnsi="宋体" w:cs="宋体"/>
          <w:sz w:val="28"/>
          <w:szCs w:val="28"/>
          <w:lang w:eastAsia="zh-Hans"/>
        </w:rPr>
        <w:t>与</w:t>
      </w:r>
      <w:r>
        <w:rPr>
          <w:rFonts w:hint="eastAsia" w:ascii="宋体" w:hAnsi="宋体" w:cs="宋体"/>
          <w:sz w:val="28"/>
          <w:szCs w:val="28"/>
        </w:rPr>
        <w:t>乙方签署正式的《保密承诺书》（承诺书模板如由甲方提供，乙方应予以配合），保证参与项目的所有人员在知晓保密信息之前已经充分了解本协议的内容，保密安全性不得低于本协议要求且上述人员接受本协议条款的约束，确保上述人员承担保密责任的程度不低于本协议</w:t>
      </w:r>
      <w:r>
        <w:rPr>
          <w:rFonts w:hint="eastAsia" w:ascii="宋体" w:hAnsi="宋体" w:cs="宋体"/>
          <w:sz w:val="28"/>
          <w:szCs w:val="28"/>
          <w:lang w:eastAsia="zh-Hans"/>
        </w:rPr>
        <w:t>约</w:t>
      </w:r>
      <w:r>
        <w:rPr>
          <w:rFonts w:hint="eastAsia" w:ascii="宋体" w:hAnsi="宋体" w:cs="宋体"/>
          <w:sz w:val="28"/>
          <w:szCs w:val="28"/>
        </w:rPr>
        <w:t>定的程度。甲方有审查乙方人员《保密承诺书》的权利，乙方在甲方提出审查要求后应及时向甲方提供所有参与项目人员的《保密承诺书》相关签署材料。如乙方未能及时提供，则视为违反本协议，须承担相应违约责任。</w:t>
      </w:r>
    </w:p>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第三条 乙方的保密义务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对于甲方的保密信息，乙方在此承诺：</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1、制定保护、使用、保管保密信息的相应管理制度，相关制度应提交甲方一份，并严格遵守；保证对甲方所提供的保密信息予以妥善保管，并应对从甲方得到的保密信息进行安全管理，确保保密信息的安全。</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 xml:space="preserve">2、与接触保密信息的员工签订书面的《保密承诺书》，并保证接触保密信息的人员遵守保密承诺，《保密承诺书》应按甲方审查要求及时提交。 </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3、严格控制保密信息知晓的必要人员范围，保密信息知晓仅限于为履行主合同的相关人员及保密信息文件的保管人员，知晓保密信息的人员名单应向甲方提交，如甲方对于人员有异议的，乙方应及时配合予以调整或移除。</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4、保密信息的使用仅限于为履行主合同，不得使用于该主合同之外的其他任何事宜。</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5、采取有效的措施保护甲方的保密信息，不得以任何形式向第三方披露，不得许可第三方使用，更不得转让给第三方。</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6、不得以任何形式复制保密信息。</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7、不得有发生泄露甲方保密信息的行为。</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8、如合同中涉及到系统开发、系统部署、设备部署、联调测试等工作，乙方同时承诺：</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（1）不得将系统部署在互联网上进行功能测试。</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（2）不得在其对外展示系统中擅自使用南方电网公司或南网数研院的公司商标、品牌及VI标识。</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（3）不得在出厂阶段的系统中使用南方电网公司或南网数研院的公司真实数据进行测试。确需使用的，必须在征得甲方</w:t>
      </w:r>
      <w:r>
        <w:rPr>
          <w:rFonts w:hint="eastAsia" w:ascii="宋体" w:hAnsi="宋体" w:cs="宋体"/>
          <w:sz w:val="28"/>
          <w:szCs w:val="28"/>
          <w:lang w:eastAsia="zh-Hans"/>
        </w:rPr>
        <w:t>书面</w:t>
      </w:r>
      <w:r>
        <w:rPr>
          <w:rFonts w:hint="eastAsia" w:ascii="宋体" w:hAnsi="宋体" w:cs="宋体"/>
          <w:sz w:val="28"/>
          <w:szCs w:val="28"/>
        </w:rPr>
        <w:t>同意后，对数据进行脱敏操作。</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（4）不得将业务系统真实数据带离甲方公司所在区域（含：开发、测试、运维现场）。</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（5）不得将相关的开发、测试、演示系统（带有南方电网公司或南网数研院的公司商标、品牌及VI标识，或者存有南方电网公司、南网数研院公司内部数据）向互联网或其他任意第三方开放。</w:t>
      </w:r>
    </w:p>
    <w:p>
      <w:pPr>
        <w:spacing w:before="156" w:beforeLines="50" w:after="156" w:afterLines="50" w:line="560" w:lineRule="exact"/>
        <w:ind w:firstLine="480"/>
        <w:rPr>
          <w:rFonts w:hint="eastAsia" w:ascii="宋体" w:hAnsi="宋体" w:cs="宋体"/>
          <w:sz w:val="28"/>
          <w:szCs w:val="28"/>
        </w:rPr>
      </w:pPr>
      <w:permStart w:id="6" w:edGrp="everyone"/>
      <w:r>
        <w:rPr>
          <w:rFonts w:hint="eastAsia" w:ascii="宋体" w:hAnsi="宋体" w:cs="宋体"/>
          <w:sz w:val="28"/>
          <w:szCs w:val="28"/>
        </w:rPr>
        <w:t>9、其他：</w:t>
      </w:r>
    </w:p>
    <w:permEnd w:id="6"/>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第四条 保密期限</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乙方的保密期限从乙方获取甲方保密信息后至甲方明示同意公开保密信息之日止。</w:t>
      </w:r>
    </w:p>
    <w:p>
      <w:pPr>
        <w:spacing w:before="156" w:beforeLines="50" w:after="156" w:afterLines="50" w:line="560" w:lineRule="exact"/>
        <w:ind w:firstLine="555"/>
        <w:rPr>
          <w:rFonts w:hint="eastAsia" w:ascii="宋体" w:hAnsi="宋体" w:cs="宋体"/>
          <w:b/>
          <w:sz w:val="28"/>
          <w:szCs w:val="28"/>
        </w:rPr>
      </w:pPr>
      <w:r>
        <w:rPr>
          <w:rFonts w:hint="eastAsia" w:ascii="宋体" w:hAnsi="宋体" w:cs="宋体"/>
          <w:b/>
          <w:sz w:val="28"/>
          <w:szCs w:val="28"/>
        </w:rPr>
        <w:t>第五条 违约和赔偿责任</w:t>
      </w:r>
    </w:p>
    <w:p>
      <w:pPr>
        <w:spacing w:line="560" w:lineRule="exact"/>
        <w:ind w:firstLine="560" w:firstLineChars="200"/>
        <w:jc w:val="left"/>
        <w:rPr>
          <w:rFonts w:hint="eastAsia" w:ascii="宋体" w:hAnsi="宋体" w:cs="宋体"/>
          <w:sz w:val="28"/>
          <w:szCs w:val="28"/>
        </w:rPr>
      </w:pPr>
      <w:r>
        <w:rPr>
          <w:rFonts w:hint="eastAsia" w:ascii="宋体" w:hAnsi="宋体" w:cs="宋体"/>
          <w:sz w:val="28"/>
          <w:szCs w:val="28"/>
        </w:rPr>
        <w:t>乙方违反本协议第三条或者有除第三条约定外的其他行为而导致甲方保密信息泄露的，即为乙方违约，应按本协议承担违约责任，具体规定见下：</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1、如果乙方未履行本协议第三条所</w:t>
      </w:r>
      <w:r>
        <w:rPr>
          <w:rFonts w:hint="eastAsia" w:ascii="宋体" w:hAnsi="宋体" w:cs="宋体"/>
          <w:sz w:val="28"/>
          <w:szCs w:val="28"/>
          <w:lang w:eastAsia="zh-Hans"/>
        </w:rPr>
        <w:t>约</w:t>
      </w:r>
      <w:r>
        <w:rPr>
          <w:rFonts w:hint="eastAsia" w:ascii="宋体" w:hAnsi="宋体" w:cs="宋体"/>
          <w:sz w:val="28"/>
          <w:szCs w:val="28"/>
        </w:rPr>
        <w:t>定的保密义务或者有除第三条约定外的其他行为而导致甲方保密信息泄露，但尚未给甲方造成损失的，每泄密一次应当向甲方支付</w:t>
      </w:r>
      <w:permStart w:id="7" w:edGrp="everyone"/>
      <w:r>
        <w:rPr>
          <w:rFonts w:ascii="宋体" w:hAnsi="宋体" w:cs="宋体"/>
          <w:sz w:val="28"/>
          <w:szCs w:val="28"/>
        </w:rPr>
        <w:t xml:space="preserve">   </w:t>
      </w:r>
      <w:permEnd w:id="7"/>
      <w:r>
        <w:rPr>
          <w:rFonts w:hint="eastAsia" w:ascii="宋体" w:hAnsi="宋体" w:cs="宋体"/>
          <w:sz w:val="28"/>
          <w:szCs w:val="28"/>
        </w:rPr>
        <w:t>万元的违约金（累计最高向甲方支付主合同金额30%的违约金），甲方可在对乙方的各个阶段结算款中予以扣除；乙方连续或者累计</w:t>
      </w:r>
      <w:r>
        <w:rPr>
          <w:rFonts w:hint="eastAsia" w:ascii="宋体" w:hAnsi="宋体" w:cs="宋体"/>
          <w:sz w:val="28"/>
          <w:szCs w:val="28"/>
          <w:lang w:eastAsia="zh-Hans"/>
        </w:rPr>
        <w:t>泄露甲方保密信息</w:t>
      </w:r>
      <w:r>
        <w:rPr>
          <w:rFonts w:hint="eastAsia" w:ascii="宋体" w:hAnsi="宋体" w:cs="宋体"/>
          <w:sz w:val="28"/>
          <w:szCs w:val="28"/>
        </w:rPr>
        <w:t>三次</w:t>
      </w:r>
      <w:r>
        <w:rPr>
          <w:rFonts w:hint="eastAsia" w:ascii="宋体" w:hAnsi="宋体" w:cs="宋体"/>
          <w:sz w:val="28"/>
          <w:szCs w:val="28"/>
          <w:lang w:eastAsia="zh-Hans"/>
        </w:rPr>
        <w:t>及以上</w:t>
      </w:r>
      <w:r>
        <w:rPr>
          <w:rFonts w:hint="eastAsia" w:ascii="宋体" w:hAnsi="宋体" w:cs="宋体"/>
          <w:sz w:val="28"/>
          <w:szCs w:val="28"/>
        </w:rPr>
        <w:t>的，甲方有权单方面解除双方签订的主合同，解除主合同所造成一切损失概由乙方承担。</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乙方有下列行为之一的，视为“泄密一次”：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（1）未要求接触保密信息的员工签署《保密承诺书》的，漏签一位员工视为泄密一次；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（2）向本协议</w:t>
      </w:r>
      <w:r>
        <w:rPr>
          <w:rFonts w:hint="eastAsia" w:ascii="宋体" w:hAnsi="宋体" w:cs="宋体"/>
          <w:sz w:val="28"/>
          <w:szCs w:val="28"/>
          <w:lang w:eastAsia="zh-Hans"/>
        </w:rPr>
        <w:t>约</w:t>
      </w:r>
      <w:r>
        <w:rPr>
          <w:rFonts w:hint="eastAsia" w:ascii="宋体" w:hAnsi="宋体" w:cs="宋体"/>
          <w:sz w:val="28"/>
          <w:szCs w:val="28"/>
        </w:rPr>
        <w:t>定的保密信息知晓人员以外的第三人谈论甲方保密信息，谈论一次视为泄密一次；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（3）向本协议</w:t>
      </w:r>
      <w:r>
        <w:rPr>
          <w:rFonts w:hint="eastAsia" w:ascii="宋体" w:hAnsi="宋体" w:cs="宋体"/>
          <w:sz w:val="28"/>
          <w:szCs w:val="28"/>
          <w:lang w:eastAsia="zh-Hans"/>
        </w:rPr>
        <w:t>约</w:t>
      </w:r>
      <w:r>
        <w:rPr>
          <w:rFonts w:hint="eastAsia" w:ascii="宋体" w:hAnsi="宋体" w:cs="宋体"/>
          <w:sz w:val="28"/>
          <w:szCs w:val="28"/>
        </w:rPr>
        <w:t>定的保密信息知晓人员以外的第三人出示甲方保密信息，出示一次视为泄密一次；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（4）向第三人转让甲方保密信息；</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（5）许可第三人使用甲方保密信息；</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（6）将甲方保密信息用于双方约定目的以外的用途；</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（7）擅自复制甲方保密信息，复制一次视为泄密一次；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（8）擅自摘抄甲方保密信息，摘抄一次视为泄密一次；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（9）擅自改变甲方保密信息的载体形式，改变一次视为泄密一次；</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（10）未妥善保管甲方保密信息，造成涉密文件、物品遗失的；</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（11）其他泄露甲方保密信息的行为。</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2、如果乙方未履行本协议第三条所</w:t>
      </w:r>
      <w:r>
        <w:rPr>
          <w:rFonts w:hint="eastAsia" w:ascii="宋体" w:hAnsi="宋体" w:cs="宋体"/>
          <w:sz w:val="28"/>
          <w:szCs w:val="28"/>
          <w:lang w:eastAsia="zh-Hans"/>
        </w:rPr>
        <w:t>约</w:t>
      </w:r>
      <w:r>
        <w:rPr>
          <w:rFonts w:hint="eastAsia" w:ascii="宋体" w:hAnsi="宋体" w:cs="宋体"/>
          <w:sz w:val="28"/>
          <w:szCs w:val="28"/>
        </w:rPr>
        <w:t>定的保密义务或者有除第三条约定外的其他行为而导致甲方保密信息泄露的，</w:t>
      </w:r>
      <w:r>
        <w:rPr>
          <w:rFonts w:hint="eastAsia" w:ascii="宋体" w:hAnsi="宋体" w:cs="宋体"/>
          <w:sz w:val="28"/>
          <w:szCs w:val="28"/>
          <w:lang w:eastAsia="zh-Hans"/>
        </w:rPr>
        <w:t>给甲方</w:t>
      </w:r>
      <w:r>
        <w:rPr>
          <w:rFonts w:hint="eastAsia" w:ascii="宋体" w:hAnsi="宋体" w:cs="宋体"/>
          <w:sz w:val="28"/>
          <w:szCs w:val="28"/>
        </w:rPr>
        <w:t>造成任何损失或</w:t>
      </w:r>
      <w:r>
        <w:rPr>
          <w:rFonts w:hint="eastAsia" w:ascii="宋体" w:hAnsi="宋体" w:cs="宋体"/>
          <w:sz w:val="28"/>
          <w:szCs w:val="28"/>
          <w:lang w:eastAsia="zh-Hans"/>
        </w:rPr>
        <w:t>产生</w:t>
      </w:r>
      <w:r>
        <w:rPr>
          <w:rFonts w:hint="eastAsia" w:ascii="宋体" w:hAnsi="宋体" w:cs="宋体"/>
          <w:sz w:val="28"/>
          <w:szCs w:val="28"/>
        </w:rPr>
        <w:t>不良影响的，乙方除应赔偿甲方主合同金额的30%违约金以外，还应当赔偿甲方的</w:t>
      </w:r>
      <w:r>
        <w:rPr>
          <w:rFonts w:hint="eastAsia" w:ascii="宋体" w:hAnsi="宋体" w:cs="宋体"/>
          <w:sz w:val="28"/>
          <w:szCs w:val="28"/>
          <w:lang w:eastAsia="zh-Hans"/>
        </w:rPr>
        <w:t>各项</w:t>
      </w:r>
      <w:r>
        <w:rPr>
          <w:rFonts w:hint="eastAsia" w:ascii="宋体" w:hAnsi="宋体" w:cs="宋体"/>
          <w:sz w:val="28"/>
          <w:szCs w:val="28"/>
        </w:rPr>
        <w:t>损失，损失赔偿包括：</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（1）损失赔偿额为甲方因乙方的违反协议行为所受到的直接和间接经济损失，如果甲方的经济损失无法计算的，乙方赔偿金额不少于乙方基于主合同所能获得的全部收入。</w:t>
      </w:r>
    </w:p>
    <w:p>
      <w:pPr>
        <w:spacing w:before="156" w:beforeLines="50" w:after="156" w:afterLines="50" w:line="560" w:lineRule="exact"/>
        <w:ind w:firstLine="420" w:firstLineChars="150"/>
        <w:rPr>
          <w:rFonts w:hint="eastAsia" w:ascii="宋体" w:hAnsi="宋体" w:cs="宋体"/>
          <w:sz w:val="28"/>
          <w:szCs w:val="28"/>
        </w:rPr>
      </w:pPr>
      <w:r>
        <w:rPr>
          <w:rFonts w:hint="eastAsia" w:ascii="宋体" w:hAnsi="宋体" w:cs="宋体"/>
          <w:sz w:val="28"/>
          <w:szCs w:val="28"/>
        </w:rPr>
        <w:t>（2）甲方因调查乙方违约行为和</w:t>
      </w:r>
      <w:r>
        <w:rPr>
          <w:rFonts w:hint="eastAsia" w:ascii="宋体" w:hAnsi="宋体" w:cs="宋体"/>
          <w:sz w:val="28"/>
          <w:szCs w:val="28"/>
          <w:lang w:eastAsia="zh-Hans"/>
        </w:rPr>
        <w:t>追究</w:t>
      </w:r>
      <w:r>
        <w:rPr>
          <w:rFonts w:hint="eastAsia" w:ascii="宋体" w:hAnsi="宋体" w:cs="宋体"/>
          <w:sz w:val="28"/>
          <w:szCs w:val="28"/>
        </w:rPr>
        <w:t>乙方违约责任、赔偿责任而发生的合理费用，包括但不限于自己或者委托中介的调查取证费、律师费、公证费、交通费、诉讼费、仲裁费等等。</w:t>
      </w:r>
    </w:p>
    <w:p>
      <w:pPr>
        <w:spacing w:before="156" w:beforeLines="50" w:after="156" w:afterLines="50" w:line="560" w:lineRule="exact"/>
        <w:ind w:firstLine="420" w:firstLineChars="150"/>
        <w:rPr>
          <w:rFonts w:hint="eastAsia" w:ascii="宋体" w:hAnsi="宋体" w:cs="宋体"/>
          <w:sz w:val="28"/>
          <w:szCs w:val="28"/>
        </w:rPr>
      </w:pPr>
      <w:r>
        <w:rPr>
          <w:rFonts w:hint="eastAsia" w:ascii="宋体" w:hAnsi="宋体" w:cs="宋体"/>
          <w:sz w:val="28"/>
          <w:szCs w:val="28"/>
        </w:rPr>
        <w:t>甲方除有权要求乙方承担违约和赔偿责任外，还有权解除双方签订的主合同，解除主合同所造成一切损失概由乙方承担。</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3、乙方的违约行为致使甲方解除主合同的，乙方应立即按照本协议第六条的约定返还甲方保密信息，但乙方仍应遵守本协议约定</w:t>
      </w:r>
      <w:r>
        <w:rPr>
          <w:rFonts w:hint="eastAsia" w:ascii="宋体" w:hAnsi="宋体" w:cs="宋体"/>
          <w:sz w:val="28"/>
          <w:szCs w:val="28"/>
          <w:lang w:eastAsia="zh-Hans"/>
        </w:rPr>
        <w:t>的</w:t>
      </w:r>
      <w:r>
        <w:rPr>
          <w:rFonts w:hint="eastAsia" w:ascii="宋体" w:hAnsi="宋体" w:cs="宋体"/>
          <w:sz w:val="28"/>
          <w:szCs w:val="28"/>
        </w:rPr>
        <w:t>责任和义务。</w:t>
      </w:r>
    </w:p>
    <w:p>
      <w:pPr>
        <w:spacing w:before="156" w:beforeLines="50" w:after="156" w:afterLines="50" w:line="560" w:lineRule="exact"/>
        <w:ind w:firstLine="480"/>
        <w:rPr>
          <w:rFonts w:hint="eastAsia" w:ascii="宋体" w:hAnsi="宋体" w:cs="宋体"/>
          <w:sz w:val="28"/>
          <w:szCs w:val="28"/>
        </w:rPr>
      </w:pPr>
      <w:permStart w:id="8" w:edGrp="everyone"/>
      <w:r>
        <w:rPr>
          <w:rFonts w:hint="eastAsia" w:ascii="宋体" w:hAnsi="宋体" w:cs="宋体"/>
          <w:sz w:val="28"/>
          <w:szCs w:val="28"/>
        </w:rPr>
        <w:t>4、其他：</w:t>
      </w:r>
    </w:p>
    <w:permEnd w:id="8"/>
    <w:p>
      <w:pPr>
        <w:spacing w:before="156" w:beforeLines="50" w:after="156" w:afterLines="50" w:line="560" w:lineRule="exact"/>
        <w:ind w:firstLine="480"/>
        <w:rPr>
          <w:rFonts w:hint="eastAsia" w:ascii="宋体" w:hAnsi="宋体" w:cs="宋体"/>
          <w:b/>
          <w:sz w:val="28"/>
          <w:szCs w:val="28"/>
        </w:rPr>
      </w:pPr>
      <w:r>
        <w:rPr>
          <w:rFonts w:hint="eastAsia" w:ascii="宋体" w:hAnsi="宋体" w:cs="宋体"/>
          <w:b/>
          <w:sz w:val="28"/>
          <w:szCs w:val="28"/>
        </w:rPr>
        <w:t>第六条 保密信息返还</w:t>
      </w:r>
    </w:p>
    <w:p>
      <w:pPr>
        <w:spacing w:before="156" w:beforeLines="50" w:after="156" w:afterLines="50" w:line="560" w:lineRule="exact"/>
        <w:ind w:firstLine="478" w:firstLineChars="171"/>
        <w:rPr>
          <w:rFonts w:hint="eastAsia" w:ascii="宋体" w:hAnsi="宋体" w:cs="宋体"/>
          <w:sz w:val="28"/>
          <w:szCs w:val="28"/>
        </w:rPr>
      </w:pPr>
      <w:r>
        <w:rPr>
          <w:rFonts w:hint="eastAsia" w:ascii="宋体" w:hAnsi="宋体" w:cs="宋体"/>
          <w:sz w:val="28"/>
          <w:szCs w:val="28"/>
          <w:lang w:eastAsia="zh-Hans"/>
        </w:rPr>
        <w:t>无论主合同及本协议是否解除或履行完毕</w:t>
      </w:r>
      <w:r>
        <w:rPr>
          <w:rFonts w:hint="eastAsia" w:ascii="宋体" w:hAnsi="宋体" w:cs="宋体"/>
          <w:sz w:val="28"/>
          <w:szCs w:val="28"/>
        </w:rPr>
        <w:t>，乙方</w:t>
      </w:r>
      <w:r>
        <w:rPr>
          <w:rFonts w:hint="eastAsia" w:ascii="宋体" w:hAnsi="宋体" w:cs="宋体"/>
          <w:sz w:val="28"/>
          <w:szCs w:val="28"/>
          <w:lang w:eastAsia="zh-Hans"/>
        </w:rPr>
        <w:t>在任何时间均</w:t>
      </w:r>
      <w:r>
        <w:rPr>
          <w:rFonts w:hint="eastAsia" w:ascii="宋体" w:hAnsi="宋体" w:cs="宋体"/>
          <w:sz w:val="28"/>
          <w:szCs w:val="28"/>
        </w:rPr>
        <w:t>应于接到甲方明示通知之日起5个工作日内，将甲方的保密信息交还给甲方指定的人员，其中：</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 xml:space="preserve">1、涉密的文件、资料、图表、信函、传真及其他纸质材料的原件、复印件、摘抄件，乙方应当按甲方交付时的原状归还甲方； </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2、涉密的胶片、磁带、磁盘、光盘等的原件、复制件，乙方应按可正式使用的状况归还甲方，如该物品不能归还或难以归还的，乙方应当在甲方监督下对涉密内容进行不可恢复地删除或销毁；</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3、以电子方式存储于通讯设备、电脑系统、网络服务器、复印机缓存、传真机缓存、移动存储介质、社交媒体或小程序等介质中的甲方保密信息，乙方应当在甲方监督下进行不可恢复地删除，且不得留存任何副本。</w:t>
      </w:r>
    </w:p>
    <w:p>
      <w:pPr>
        <w:spacing w:before="156" w:beforeLines="50" w:after="156" w:afterLines="50" w:line="560" w:lineRule="exact"/>
        <w:ind w:firstLine="480"/>
        <w:rPr>
          <w:rFonts w:hint="eastAsia" w:ascii="宋体" w:hAnsi="宋体" w:cs="宋体"/>
          <w:sz w:val="28"/>
          <w:szCs w:val="28"/>
        </w:rPr>
      </w:pPr>
      <w:permStart w:id="9" w:edGrp="everyone"/>
      <w:r>
        <w:rPr>
          <w:rFonts w:hint="eastAsia" w:ascii="宋体" w:hAnsi="宋体" w:cs="宋体"/>
          <w:sz w:val="28"/>
          <w:szCs w:val="28"/>
        </w:rPr>
        <w:t>4、其他：</w:t>
      </w:r>
    </w:p>
    <w:permEnd w:id="9"/>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乙方在履行本条义务时，应当制作并提交归还、删除、销毁文件及物品清单，并经双方确认，该清单一式两份，甲、乙双方各执一份。</w:t>
      </w:r>
    </w:p>
    <w:p>
      <w:pPr>
        <w:spacing w:before="156" w:beforeLines="50" w:after="156" w:afterLines="50" w:line="560" w:lineRule="exact"/>
        <w:ind w:firstLine="480"/>
        <w:rPr>
          <w:rFonts w:hint="eastAsia" w:ascii="宋体" w:hAnsi="宋体" w:cs="宋体"/>
          <w:sz w:val="28"/>
          <w:szCs w:val="28"/>
        </w:rPr>
      </w:pPr>
      <w:r>
        <w:rPr>
          <w:rFonts w:hint="eastAsia" w:ascii="宋体" w:hAnsi="宋体" w:cs="宋体"/>
          <w:sz w:val="28"/>
          <w:szCs w:val="28"/>
        </w:rPr>
        <w:t>保密信息返还后，乙方仍应遵守本协议的约定责任和义务。</w:t>
      </w:r>
    </w:p>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第七条 争议的处理</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本协议在履行过程中发生的争议，由双方当事人协商解决，也可由有关部门调解；协商或调解不成的，按下列第</w:t>
      </w:r>
      <w:permStart w:id="10" w:edGrp="everyone"/>
      <w:r>
        <w:rPr>
          <w:rFonts w:hint="eastAsia" w:ascii="宋体" w:hAnsi="宋体" w:cs="宋体"/>
          <w:sz w:val="28"/>
          <w:szCs w:val="28"/>
        </w:rPr>
        <w:t xml:space="preserve"> </w:t>
      </w:r>
      <w:r>
        <w:rPr>
          <w:rFonts w:hint="eastAsia" w:ascii="宋体" w:hAnsi="宋体" w:cs="宋体"/>
          <w:sz w:val="28"/>
          <w:szCs w:val="28"/>
          <w:lang w:val="en-US" w:eastAsia="zh-CN"/>
        </w:rPr>
        <w:t>2</w:t>
      </w:r>
      <w:r>
        <w:rPr>
          <w:rFonts w:hint="eastAsia" w:ascii="宋体" w:hAnsi="宋体" w:cs="宋体"/>
          <w:sz w:val="28"/>
          <w:szCs w:val="28"/>
        </w:rPr>
        <w:t xml:space="preserve"> </w:t>
      </w:r>
      <w:permEnd w:id="10"/>
      <w:r>
        <w:rPr>
          <w:rFonts w:hint="eastAsia" w:ascii="宋体" w:hAnsi="宋体" w:cs="宋体"/>
          <w:sz w:val="28"/>
          <w:szCs w:val="28"/>
        </w:rPr>
        <w:t>种方式解决：</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1、提交</w:t>
      </w:r>
      <w:permStart w:id="11" w:edGrp="everyone"/>
      <w:r>
        <w:rPr>
          <w:rFonts w:hint="eastAsia" w:ascii="宋体" w:hAnsi="宋体" w:cs="宋体"/>
          <w:sz w:val="28"/>
          <w:szCs w:val="28"/>
        </w:rPr>
        <w:t>广州</w:t>
      </w:r>
      <w:permEnd w:id="11"/>
      <w:r>
        <w:rPr>
          <w:rFonts w:hint="eastAsia" w:ascii="宋体" w:hAnsi="宋体" w:cs="宋体"/>
          <w:sz w:val="28"/>
          <w:szCs w:val="28"/>
        </w:rPr>
        <w:t>仲裁委员会仲裁；</w:t>
      </w:r>
    </w:p>
    <w:p>
      <w:pPr>
        <w:spacing w:before="156" w:beforeLines="50" w:after="156" w:afterLines="50" w:line="560" w:lineRule="exact"/>
        <w:ind w:firstLine="560" w:firstLineChars="200"/>
        <w:rPr>
          <w:rFonts w:hint="eastAsia" w:ascii="宋体" w:hAnsi="宋体" w:cs="宋体"/>
          <w:sz w:val="28"/>
          <w:szCs w:val="28"/>
        </w:rPr>
      </w:pPr>
      <w:r>
        <w:rPr>
          <w:rFonts w:hint="eastAsia" w:ascii="宋体" w:hAnsi="宋体" w:cs="宋体"/>
          <w:sz w:val="28"/>
          <w:szCs w:val="28"/>
        </w:rPr>
        <w:t>2、依法向</w:t>
      </w:r>
      <w:permStart w:id="12" w:edGrp="everyone"/>
      <w:r>
        <w:rPr>
          <w:rFonts w:hint="eastAsia" w:ascii="宋体" w:hAnsi="宋体" w:cs="宋体"/>
          <w:sz w:val="28"/>
          <w:szCs w:val="28"/>
        </w:rPr>
        <w:t>甲方</w:t>
      </w:r>
      <w:permEnd w:id="12"/>
      <w:r>
        <w:rPr>
          <w:rFonts w:hint="eastAsia" w:ascii="宋体" w:hAnsi="宋体" w:cs="宋体"/>
          <w:sz w:val="28"/>
          <w:szCs w:val="28"/>
        </w:rPr>
        <w:t>所在地人民法院起诉。</w:t>
      </w:r>
    </w:p>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第八条 协议生效</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本协议自双方签字盖章之日起生效。</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本协议正本一式</w:t>
      </w:r>
      <w:permStart w:id="13" w:edGrp="everyone"/>
      <w:r>
        <w:rPr>
          <w:rFonts w:hint="eastAsia" w:ascii="宋体" w:hAnsi="宋体" w:cs="宋体"/>
          <w:sz w:val="28"/>
          <w:szCs w:val="28"/>
        </w:rPr>
        <w:t xml:space="preserve"> </w:t>
      </w:r>
      <w:r>
        <w:rPr>
          <w:rFonts w:hint="eastAsia" w:ascii="宋体" w:hAnsi="宋体" w:cs="宋体"/>
          <w:sz w:val="28"/>
          <w:szCs w:val="28"/>
          <w:lang w:eastAsia="zh-CN"/>
        </w:rPr>
        <w:t>陆</w:t>
      </w:r>
      <w:r>
        <w:rPr>
          <w:rFonts w:hint="eastAsia" w:ascii="宋体" w:hAnsi="宋体" w:cs="宋体"/>
          <w:sz w:val="28"/>
          <w:szCs w:val="28"/>
        </w:rPr>
        <w:t xml:space="preserve"> </w:t>
      </w:r>
      <w:permEnd w:id="13"/>
      <w:r>
        <w:rPr>
          <w:rFonts w:hint="eastAsia" w:ascii="宋体" w:hAnsi="宋体" w:cs="宋体"/>
          <w:sz w:val="28"/>
          <w:szCs w:val="28"/>
        </w:rPr>
        <w:t>份，甲方执</w:t>
      </w:r>
      <w:permStart w:id="14" w:edGrp="everyone"/>
      <w:r>
        <w:rPr>
          <w:rFonts w:hint="eastAsia" w:ascii="宋体" w:hAnsi="宋体" w:cs="宋体"/>
          <w:sz w:val="28"/>
          <w:szCs w:val="28"/>
        </w:rPr>
        <w:t xml:space="preserve"> </w:t>
      </w:r>
      <w:r>
        <w:rPr>
          <w:rFonts w:hint="eastAsia" w:ascii="宋体" w:hAnsi="宋体" w:cs="宋体"/>
          <w:sz w:val="28"/>
          <w:szCs w:val="28"/>
          <w:lang w:eastAsia="zh-CN"/>
        </w:rPr>
        <w:t>叁</w:t>
      </w:r>
      <w:r>
        <w:rPr>
          <w:rFonts w:hint="eastAsia" w:ascii="宋体" w:hAnsi="宋体" w:cs="宋体"/>
          <w:sz w:val="28"/>
          <w:szCs w:val="28"/>
        </w:rPr>
        <w:t xml:space="preserve"> </w:t>
      </w:r>
      <w:permEnd w:id="14"/>
      <w:r>
        <w:rPr>
          <w:rFonts w:hint="eastAsia" w:ascii="宋体" w:hAnsi="宋体" w:cs="宋体"/>
          <w:sz w:val="28"/>
          <w:szCs w:val="28"/>
        </w:rPr>
        <w:t>份，乙方执</w:t>
      </w:r>
      <w:permStart w:id="15" w:edGrp="everyone"/>
      <w:r>
        <w:rPr>
          <w:rFonts w:hint="eastAsia" w:ascii="宋体" w:hAnsi="宋体" w:cs="宋体"/>
          <w:sz w:val="28"/>
          <w:szCs w:val="28"/>
        </w:rPr>
        <w:t xml:space="preserve"> </w:t>
      </w:r>
      <w:r>
        <w:rPr>
          <w:rFonts w:hint="eastAsia" w:ascii="宋体" w:hAnsi="宋体" w:cs="宋体"/>
          <w:sz w:val="28"/>
          <w:szCs w:val="28"/>
          <w:lang w:eastAsia="zh-CN"/>
        </w:rPr>
        <w:t>叁</w:t>
      </w:r>
      <w:r>
        <w:rPr>
          <w:rFonts w:hint="eastAsia" w:ascii="宋体" w:hAnsi="宋体" w:cs="宋体"/>
          <w:sz w:val="28"/>
          <w:szCs w:val="28"/>
        </w:rPr>
        <w:t xml:space="preserve"> </w:t>
      </w:r>
      <w:permEnd w:id="15"/>
      <w:r>
        <w:rPr>
          <w:rFonts w:hint="eastAsia" w:ascii="宋体" w:hAnsi="宋体" w:cs="宋体"/>
          <w:sz w:val="28"/>
          <w:szCs w:val="28"/>
        </w:rPr>
        <w:t>份，具有同等法律效力。</w:t>
      </w:r>
    </w:p>
    <w:p>
      <w:pPr>
        <w:spacing w:before="156" w:beforeLines="50" w:after="156" w:afterLines="50" w:line="560" w:lineRule="exact"/>
        <w:ind w:firstLine="562" w:firstLineChars="200"/>
        <w:rPr>
          <w:rFonts w:hint="eastAsia" w:ascii="宋体" w:hAnsi="宋体" w:cs="宋体"/>
          <w:b/>
          <w:sz w:val="28"/>
          <w:szCs w:val="28"/>
        </w:rPr>
      </w:pPr>
      <w:r>
        <w:rPr>
          <w:rFonts w:hint="eastAsia" w:ascii="宋体" w:hAnsi="宋体" w:cs="宋体"/>
          <w:b/>
          <w:sz w:val="28"/>
          <w:szCs w:val="28"/>
        </w:rPr>
        <w:t>第九条 补充与附件</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本协议未尽事宜，依照有关法律、法规执行，法律、法规未作规定的，甲乙双方可以达成书面补充协议。本协议的附件和补充协议均为本协议不可分割的组成部分，与本协议具有同等的法律效力。</w:t>
      </w: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（以下无正文，下接签署页）</w:t>
      </w:r>
    </w:p>
    <w:p>
      <w:pPr>
        <w:spacing w:before="156" w:beforeLines="50" w:after="156" w:afterLines="50" w:line="560" w:lineRule="exact"/>
        <w:ind w:firstLine="570"/>
        <w:rPr>
          <w:rFonts w:hint="eastAsia" w:ascii="宋体" w:hAnsi="宋体" w:cs="宋体"/>
          <w:sz w:val="28"/>
          <w:szCs w:val="28"/>
        </w:rPr>
        <w:sectPr>
          <w:footerReference r:id="rId3" w:type="default"/>
          <w:footerReference r:id="rId4" w:type="even"/>
          <w:pgSz w:w="11906" w:h="16838"/>
          <w:pgMar w:top="1440" w:right="1800" w:bottom="1440" w:left="1800" w:header="851" w:footer="992" w:gutter="0"/>
          <w:cols w:space="720" w:num="1"/>
          <w:docGrid w:type="lines" w:linePitch="312" w:charSpace="0"/>
        </w:sectPr>
      </w:pPr>
    </w:p>
    <w:p>
      <w:pPr>
        <w:spacing w:before="156" w:beforeLines="50" w:after="156" w:afterLines="50" w:line="560" w:lineRule="exact"/>
        <w:ind w:firstLine="570"/>
        <w:jc w:val="center"/>
        <w:rPr>
          <w:rFonts w:hint="eastAsia" w:ascii="宋体" w:hAnsi="宋体" w:cs="宋体"/>
          <w:b/>
          <w:bCs/>
          <w:sz w:val="28"/>
          <w:szCs w:val="28"/>
        </w:rPr>
      </w:pPr>
      <w:r>
        <w:rPr>
          <w:rFonts w:hint="eastAsia" w:ascii="宋体" w:hAnsi="宋体" w:cs="宋体"/>
          <w:b/>
          <w:bCs/>
          <w:sz w:val="28"/>
          <w:szCs w:val="28"/>
        </w:rPr>
        <w:t>签署页</w:t>
      </w:r>
    </w:p>
    <w:p>
      <w:pPr>
        <w:spacing w:before="156" w:beforeLines="50" w:after="156" w:afterLines="50" w:line="560" w:lineRule="exact"/>
        <w:ind w:firstLine="570"/>
        <w:rPr>
          <w:rFonts w:hint="eastAsia" w:ascii="宋体" w:hAnsi="宋体" w:cs="宋体"/>
          <w:sz w:val="28"/>
          <w:szCs w:val="28"/>
        </w:rPr>
      </w:pP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甲方（盖章）：</w:t>
      </w:r>
      <w:permStart w:id="16" w:edGrp="everyone"/>
      <w:r>
        <w:rPr>
          <w:rFonts w:hint="eastAsia" w:ascii="宋体" w:hAnsi="宋体" w:cs="宋体"/>
          <w:sz w:val="28"/>
          <w:szCs w:val="28"/>
        </w:rPr>
        <w:t xml:space="preserve">  </w:t>
      </w:r>
      <w:permEnd w:id="16"/>
    </w:p>
    <w:p>
      <w:pPr>
        <w:spacing w:before="156" w:beforeLines="50" w:after="156" w:afterLines="50" w:line="560" w:lineRule="exact"/>
        <w:ind w:firstLine="570"/>
        <w:rPr>
          <w:rFonts w:hint="eastAsia" w:ascii="宋体" w:hAnsi="宋体" w:cs="宋体"/>
          <w:sz w:val="28"/>
          <w:szCs w:val="28"/>
        </w:rPr>
      </w:pPr>
      <w:r>
        <w:rPr>
          <w:rFonts w:hint="eastAsia" w:asciiTheme="minorEastAsia" w:hAnsiTheme="minorEastAsia" w:eastAsiaTheme="minorEastAsia" w:cstheme="minorEastAsia"/>
          <w:color w:val="000000"/>
          <w:sz w:val="28"/>
          <w:szCs w:val="28"/>
        </w:rPr>
        <w:t>法定代表人（</w:t>
      </w:r>
      <w:r>
        <w:rPr>
          <w:rFonts w:hint="eastAsia" w:asciiTheme="minorEastAsia" w:hAnsiTheme="minorEastAsia" w:eastAsiaTheme="minorEastAsia" w:cstheme="minorEastAsia"/>
          <w:color w:val="000000"/>
          <w:sz w:val="28"/>
          <w:szCs w:val="28"/>
          <w:lang w:val="en-US" w:eastAsia="zh-CN"/>
        </w:rPr>
        <w:t>负责人</w:t>
      </w:r>
      <w:r>
        <w:rPr>
          <w:rFonts w:hint="eastAsia" w:asciiTheme="minorEastAsia" w:hAnsiTheme="minorEastAsia" w:eastAsiaTheme="minorEastAsia" w:cstheme="minorEastAsia"/>
          <w:color w:val="000000"/>
          <w:sz w:val="28"/>
          <w:szCs w:val="28"/>
        </w:rPr>
        <w:t>或委托代理人）</w:t>
      </w:r>
      <w:r>
        <w:rPr>
          <w:rFonts w:hint="eastAsia" w:ascii="宋体" w:hAnsi="宋体" w:cs="宋体"/>
          <w:sz w:val="28"/>
          <w:szCs w:val="28"/>
        </w:rPr>
        <w:t>：</w:t>
      </w:r>
      <w:permStart w:id="17" w:edGrp="everyone"/>
      <w:r>
        <w:rPr>
          <w:rFonts w:hint="eastAsia" w:ascii="宋体" w:hAnsi="宋体" w:cs="宋体"/>
          <w:sz w:val="28"/>
          <w:szCs w:val="28"/>
        </w:rPr>
        <w:t xml:space="preserve">      </w:t>
      </w:r>
      <w:permEnd w:id="17"/>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签约日期：</w:t>
      </w:r>
      <w:permStart w:id="18" w:edGrp="everyone"/>
      <w:r>
        <w:rPr>
          <w:rFonts w:hint="eastAsia" w:ascii="宋体" w:hAnsi="宋体" w:cs="宋体"/>
          <w:sz w:val="28"/>
          <w:szCs w:val="28"/>
        </w:rPr>
        <w:t xml:space="preserve">        </w:t>
      </w:r>
      <w:permEnd w:id="18"/>
    </w:p>
    <w:p>
      <w:pPr>
        <w:spacing w:before="156" w:beforeLines="50" w:after="156" w:afterLines="50" w:line="560" w:lineRule="exact"/>
        <w:ind w:firstLine="570"/>
        <w:rPr>
          <w:rFonts w:hint="eastAsia" w:ascii="宋体" w:hAnsi="宋体" w:cs="宋体"/>
          <w:sz w:val="28"/>
          <w:szCs w:val="28"/>
        </w:rPr>
      </w:pPr>
    </w:p>
    <w:p>
      <w:pPr>
        <w:spacing w:before="156" w:beforeLines="50" w:after="156" w:afterLines="50" w:line="560" w:lineRule="exact"/>
        <w:ind w:firstLine="570"/>
        <w:rPr>
          <w:rFonts w:hint="eastAsia" w:ascii="宋体" w:hAnsi="宋体" w:cs="宋体"/>
          <w:sz w:val="28"/>
          <w:szCs w:val="28"/>
        </w:rPr>
      </w:pPr>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乙方（盖章）：</w:t>
      </w:r>
      <w:permStart w:id="19" w:edGrp="everyone"/>
      <w:r>
        <w:rPr>
          <w:rFonts w:hint="eastAsia" w:ascii="宋体" w:hAnsi="宋体" w:cs="宋体"/>
          <w:sz w:val="28"/>
          <w:szCs w:val="28"/>
        </w:rPr>
        <w:t xml:space="preserve">  </w:t>
      </w:r>
      <w:permEnd w:id="19"/>
    </w:p>
    <w:p>
      <w:pPr>
        <w:spacing w:before="156" w:beforeLines="50" w:after="156" w:afterLines="50" w:line="560" w:lineRule="exact"/>
        <w:ind w:firstLine="570"/>
        <w:rPr>
          <w:rFonts w:hint="eastAsia" w:ascii="宋体" w:hAnsi="宋体" w:cs="宋体"/>
          <w:sz w:val="28"/>
          <w:szCs w:val="28"/>
        </w:rPr>
      </w:pPr>
      <w:r>
        <w:rPr>
          <w:rFonts w:hint="eastAsia" w:asciiTheme="minorEastAsia" w:hAnsiTheme="minorEastAsia" w:eastAsiaTheme="minorEastAsia" w:cstheme="minorEastAsia"/>
          <w:color w:val="000000"/>
          <w:sz w:val="28"/>
          <w:szCs w:val="28"/>
        </w:rPr>
        <w:t>法定代表人（</w:t>
      </w:r>
      <w:r>
        <w:rPr>
          <w:rFonts w:hint="eastAsia" w:asciiTheme="minorEastAsia" w:hAnsiTheme="minorEastAsia" w:eastAsiaTheme="minorEastAsia" w:cstheme="minorEastAsia"/>
          <w:color w:val="000000"/>
          <w:sz w:val="28"/>
          <w:szCs w:val="28"/>
          <w:lang w:val="en-US" w:eastAsia="zh-CN"/>
        </w:rPr>
        <w:t>负责人</w:t>
      </w:r>
      <w:r>
        <w:rPr>
          <w:rFonts w:hint="eastAsia" w:asciiTheme="minorEastAsia" w:hAnsiTheme="minorEastAsia" w:eastAsiaTheme="minorEastAsia" w:cstheme="minorEastAsia"/>
          <w:color w:val="000000"/>
          <w:sz w:val="28"/>
          <w:szCs w:val="28"/>
        </w:rPr>
        <w:t>或委托代理人）</w:t>
      </w:r>
      <w:bookmarkStart w:id="0" w:name="_GoBack"/>
      <w:bookmarkEnd w:id="0"/>
      <w:r>
        <w:rPr>
          <w:rFonts w:hint="eastAsia" w:ascii="宋体" w:hAnsi="宋体" w:cs="宋体"/>
          <w:sz w:val="28"/>
          <w:szCs w:val="28"/>
        </w:rPr>
        <w:t>：</w:t>
      </w:r>
      <w:permStart w:id="20" w:edGrp="everyone"/>
      <w:r>
        <w:rPr>
          <w:rFonts w:hint="eastAsia" w:ascii="宋体" w:hAnsi="宋体" w:cs="宋体"/>
          <w:sz w:val="28"/>
          <w:szCs w:val="28"/>
        </w:rPr>
        <w:t xml:space="preserve">       </w:t>
      </w:r>
      <w:permEnd w:id="20"/>
    </w:p>
    <w:p>
      <w:pPr>
        <w:spacing w:before="156" w:beforeLines="50" w:after="156" w:afterLines="50" w:line="560" w:lineRule="exact"/>
        <w:ind w:firstLine="570"/>
        <w:rPr>
          <w:rFonts w:hint="eastAsia" w:ascii="宋体" w:hAnsi="宋体" w:cs="宋体"/>
          <w:sz w:val="28"/>
          <w:szCs w:val="28"/>
        </w:rPr>
      </w:pPr>
      <w:r>
        <w:rPr>
          <w:rFonts w:hint="eastAsia" w:ascii="宋体" w:hAnsi="宋体" w:cs="宋体"/>
          <w:sz w:val="28"/>
          <w:szCs w:val="28"/>
        </w:rPr>
        <w:t>签约日期：</w:t>
      </w:r>
      <w:permStart w:id="21" w:edGrp="everyone"/>
      <w:r>
        <w:rPr>
          <w:rFonts w:hint="eastAsia" w:ascii="宋体" w:hAnsi="宋体" w:cs="宋体"/>
          <w:sz w:val="28"/>
          <w:szCs w:val="28"/>
        </w:rPr>
        <w:t xml:space="preserve">          </w:t>
      </w:r>
      <w:permEnd w:id="21"/>
    </w:p>
    <w:p>
      <w:pPr>
        <w:spacing w:before="156" w:beforeLines="50" w:after="156" w:afterLines="50" w:line="560" w:lineRule="exact"/>
        <w:ind w:firstLine="570"/>
        <w:rPr>
          <w:rFonts w:hint="eastAsia" w:ascii="宋体" w:hAnsi="宋体" w:cs="宋体"/>
          <w:sz w:val="28"/>
          <w:szCs w:val="28"/>
        </w:rPr>
      </w:pPr>
    </w:p>
    <w:p>
      <w:pPr>
        <w:spacing w:before="156" w:beforeLines="50" w:after="156" w:afterLines="50" w:line="560" w:lineRule="exact"/>
        <w:ind w:firstLine="980" w:firstLineChars="350"/>
        <w:rPr>
          <w:rFonts w:hint="eastAsia" w:ascii="宋体" w:hAnsi="宋体" w:cs="宋体"/>
          <w:sz w:val="28"/>
          <w:szCs w:val="28"/>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right"/>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5"/>
                            <w:jc w:val="right"/>
                          </w:pPr>
                          <w:r>
                            <w:fldChar w:fldCharType="begin"/>
                          </w:r>
                          <w:r>
                            <w:instrText xml:space="preserve">PAGE   \* MERGEFORMAT</w:instrText>
                          </w:r>
                          <w:r>
                            <w:fldChar w:fldCharType="separate"/>
                          </w:r>
                          <w:r>
                            <w:rPr>
                              <w:lang w:val="zh-CN"/>
                            </w:rPr>
                            <w:t>8</w:t>
                          </w:r>
                          <w:r>
                            <w:fldChar w:fldCharType="end"/>
                          </w:r>
                        </w:p>
                      </w:txbxContent>
                    </wps:txbx>
                    <wps:bodyPr wrap="none" lIns="0" tIns="0" rIns="0" bIns="0" upright="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M6pebnPAAAABQEAAA8AAAAAAAAAAQAgAAAAIgAAAGRycy9kb3ducmV2Lnht&#10;bFBLAQIUABQAAAAIAIdO4kDmKFj5yQEAAJkDAAAOAAAAAAAAAAEAIAAAAB4BAABkcnMvZTJvRG9j&#10;LnhtbFBLBQYAAAAABgAGAFkBAABZBQAAAAA=&#10;">
              <v:fill on="f" focussize="0,0"/>
              <v:stroke on="f"/>
              <v:imagedata o:title=""/>
              <o:lock v:ext="edit" aspectratio="f"/>
              <v:textbox inset="0mm,0mm,0mm,0mm" style="mso-fit-shape-to-text:t;">
                <w:txbxContent>
                  <w:p>
                    <w:pPr>
                      <w:pStyle w:val="5"/>
                      <w:jc w:val="right"/>
                    </w:pPr>
                    <w:r>
                      <w:fldChar w:fldCharType="begin"/>
                    </w:r>
                    <w:r>
                      <w:instrText xml:space="preserve">PAGE   \* MERGEFORMAT</w:instrText>
                    </w:r>
                    <w:r>
                      <w:fldChar w:fldCharType="separate"/>
                    </w:r>
                    <w:r>
                      <w:rPr>
                        <w:lang w:val="zh-CN"/>
                      </w:rPr>
                      <w:t>8</w:t>
                    </w:r>
                    <w:r>
                      <w:fldChar w:fldCharType="end"/>
                    </w:r>
                  </w:p>
                </w:txbxContent>
              </v:textbox>
            </v:shape>
          </w:pict>
        </mc:Fallback>
      </mc:AlternateContent>
    </w:r>
  </w:p>
  <w:p>
    <w:pPr>
      <w:pStyle w:val="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framePr w:wrap="around" w:vAnchor="text" w:hAnchor="margin" w:xAlign="right" w:y="1"/>
      <w:rPr>
        <w:rStyle w:val="11"/>
      </w:rPr>
    </w:pPr>
    <w:r>
      <w:fldChar w:fldCharType="begin"/>
    </w:r>
    <w:r>
      <w:rPr>
        <w:rStyle w:val="11"/>
      </w:rPr>
      <w:instrText xml:space="preserve">PAGE  </w:instrText>
    </w:r>
    <w:r>
      <w:fldChar w:fldCharType="end"/>
    </w:r>
  </w:p>
  <w:p>
    <w:pPr>
      <w:pStyle w:val="5"/>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7595"/>
    <w:rsid w:val="00012954"/>
    <w:rsid w:val="00014B08"/>
    <w:rsid w:val="000172C2"/>
    <w:rsid w:val="0002112B"/>
    <w:rsid w:val="0002700A"/>
    <w:rsid w:val="00033CEB"/>
    <w:rsid w:val="00042DB0"/>
    <w:rsid w:val="00045415"/>
    <w:rsid w:val="000457FA"/>
    <w:rsid w:val="00045960"/>
    <w:rsid w:val="00045C26"/>
    <w:rsid w:val="0005666A"/>
    <w:rsid w:val="000665E4"/>
    <w:rsid w:val="00071339"/>
    <w:rsid w:val="0007655F"/>
    <w:rsid w:val="0008628C"/>
    <w:rsid w:val="000864C5"/>
    <w:rsid w:val="00097844"/>
    <w:rsid w:val="000A08D1"/>
    <w:rsid w:val="000A6024"/>
    <w:rsid w:val="000B058A"/>
    <w:rsid w:val="000B0847"/>
    <w:rsid w:val="000B1C87"/>
    <w:rsid w:val="000B522B"/>
    <w:rsid w:val="000B576E"/>
    <w:rsid w:val="000C40ED"/>
    <w:rsid w:val="000C6603"/>
    <w:rsid w:val="000C660A"/>
    <w:rsid w:val="000C7B97"/>
    <w:rsid w:val="000D5BCF"/>
    <w:rsid w:val="000E103D"/>
    <w:rsid w:val="000E7A40"/>
    <w:rsid w:val="000F3444"/>
    <w:rsid w:val="000F6C05"/>
    <w:rsid w:val="000F7C78"/>
    <w:rsid w:val="001004D2"/>
    <w:rsid w:val="00103968"/>
    <w:rsid w:val="00111E1F"/>
    <w:rsid w:val="00112681"/>
    <w:rsid w:val="001140B6"/>
    <w:rsid w:val="0011699D"/>
    <w:rsid w:val="0011716B"/>
    <w:rsid w:val="001204A2"/>
    <w:rsid w:val="00121A7E"/>
    <w:rsid w:val="00125F93"/>
    <w:rsid w:val="001306A9"/>
    <w:rsid w:val="00132FC0"/>
    <w:rsid w:val="0013742F"/>
    <w:rsid w:val="00137E4B"/>
    <w:rsid w:val="00142732"/>
    <w:rsid w:val="00144F00"/>
    <w:rsid w:val="00150F43"/>
    <w:rsid w:val="00155224"/>
    <w:rsid w:val="001556BA"/>
    <w:rsid w:val="0015646C"/>
    <w:rsid w:val="001833A0"/>
    <w:rsid w:val="00184A48"/>
    <w:rsid w:val="00185CEC"/>
    <w:rsid w:val="00193959"/>
    <w:rsid w:val="001A28D9"/>
    <w:rsid w:val="001A2C1F"/>
    <w:rsid w:val="001B1315"/>
    <w:rsid w:val="001B4601"/>
    <w:rsid w:val="001B5CBF"/>
    <w:rsid w:val="001B6BDD"/>
    <w:rsid w:val="001C112E"/>
    <w:rsid w:val="001C19C4"/>
    <w:rsid w:val="001C2840"/>
    <w:rsid w:val="001C691C"/>
    <w:rsid w:val="001D0699"/>
    <w:rsid w:val="001E6A3E"/>
    <w:rsid w:val="001F0C2F"/>
    <w:rsid w:val="001F2586"/>
    <w:rsid w:val="001F2DFC"/>
    <w:rsid w:val="001F7F1C"/>
    <w:rsid w:val="0020235E"/>
    <w:rsid w:val="00204877"/>
    <w:rsid w:val="00231423"/>
    <w:rsid w:val="002433EB"/>
    <w:rsid w:val="00243BB3"/>
    <w:rsid w:val="00247EE8"/>
    <w:rsid w:val="00256D36"/>
    <w:rsid w:val="00257680"/>
    <w:rsid w:val="002579E9"/>
    <w:rsid w:val="00262F83"/>
    <w:rsid w:val="00276CDF"/>
    <w:rsid w:val="0028585B"/>
    <w:rsid w:val="002915A0"/>
    <w:rsid w:val="002971AA"/>
    <w:rsid w:val="002A35F9"/>
    <w:rsid w:val="002B342B"/>
    <w:rsid w:val="002B3739"/>
    <w:rsid w:val="002B4524"/>
    <w:rsid w:val="002B764B"/>
    <w:rsid w:val="002B7AD6"/>
    <w:rsid w:val="002E005C"/>
    <w:rsid w:val="00301BCF"/>
    <w:rsid w:val="00310987"/>
    <w:rsid w:val="00311A92"/>
    <w:rsid w:val="0031583A"/>
    <w:rsid w:val="0032799D"/>
    <w:rsid w:val="00340B01"/>
    <w:rsid w:val="003428A4"/>
    <w:rsid w:val="003438FD"/>
    <w:rsid w:val="00344143"/>
    <w:rsid w:val="003454A0"/>
    <w:rsid w:val="00345A4A"/>
    <w:rsid w:val="00356F73"/>
    <w:rsid w:val="003609C2"/>
    <w:rsid w:val="00361BC8"/>
    <w:rsid w:val="003740A0"/>
    <w:rsid w:val="003746EC"/>
    <w:rsid w:val="00380E5A"/>
    <w:rsid w:val="00381F25"/>
    <w:rsid w:val="00387C6B"/>
    <w:rsid w:val="00391082"/>
    <w:rsid w:val="00392A7B"/>
    <w:rsid w:val="003955F6"/>
    <w:rsid w:val="003A172B"/>
    <w:rsid w:val="003B0449"/>
    <w:rsid w:val="003B5CE3"/>
    <w:rsid w:val="003B5DFC"/>
    <w:rsid w:val="003C4298"/>
    <w:rsid w:val="003C62CA"/>
    <w:rsid w:val="003E140D"/>
    <w:rsid w:val="003E20FD"/>
    <w:rsid w:val="003E7498"/>
    <w:rsid w:val="003F41BF"/>
    <w:rsid w:val="003F7672"/>
    <w:rsid w:val="00402049"/>
    <w:rsid w:val="004061A7"/>
    <w:rsid w:val="00415C99"/>
    <w:rsid w:val="0042041B"/>
    <w:rsid w:val="00426709"/>
    <w:rsid w:val="00427D9A"/>
    <w:rsid w:val="00427DB3"/>
    <w:rsid w:val="00442A80"/>
    <w:rsid w:val="00445E93"/>
    <w:rsid w:val="0044649C"/>
    <w:rsid w:val="00447DC7"/>
    <w:rsid w:val="004515DF"/>
    <w:rsid w:val="00451C67"/>
    <w:rsid w:val="00453476"/>
    <w:rsid w:val="00475782"/>
    <w:rsid w:val="00481C97"/>
    <w:rsid w:val="00482166"/>
    <w:rsid w:val="004932E6"/>
    <w:rsid w:val="004A57B8"/>
    <w:rsid w:val="004D5356"/>
    <w:rsid w:val="004D692E"/>
    <w:rsid w:val="004E5F62"/>
    <w:rsid w:val="004E7AD6"/>
    <w:rsid w:val="004F46EA"/>
    <w:rsid w:val="004F7C09"/>
    <w:rsid w:val="005022E8"/>
    <w:rsid w:val="00502E4E"/>
    <w:rsid w:val="00503DA6"/>
    <w:rsid w:val="00513C73"/>
    <w:rsid w:val="00514786"/>
    <w:rsid w:val="005154E6"/>
    <w:rsid w:val="005237C0"/>
    <w:rsid w:val="00525561"/>
    <w:rsid w:val="00551C78"/>
    <w:rsid w:val="0055224C"/>
    <w:rsid w:val="0055417A"/>
    <w:rsid w:val="00555513"/>
    <w:rsid w:val="005664AB"/>
    <w:rsid w:val="00566CA3"/>
    <w:rsid w:val="00570C3F"/>
    <w:rsid w:val="00581153"/>
    <w:rsid w:val="00585621"/>
    <w:rsid w:val="00593702"/>
    <w:rsid w:val="005A1291"/>
    <w:rsid w:val="005A76B5"/>
    <w:rsid w:val="005B4BB9"/>
    <w:rsid w:val="005C45A5"/>
    <w:rsid w:val="005D5693"/>
    <w:rsid w:val="005E6F43"/>
    <w:rsid w:val="00602DC9"/>
    <w:rsid w:val="00605B26"/>
    <w:rsid w:val="00606EF4"/>
    <w:rsid w:val="00607FD8"/>
    <w:rsid w:val="00610AFD"/>
    <w:rsid w:val="00614EB7"/>
    <w:rsid w:val="00614F69"/>
    <w:rsid w:val="00616F79"/>
    <w:rsid w:val="0061797A"/>
    <w:rsid w:val="006205F7"/>
    <w:rsid w:val="006250BC"/>
    <w:rsid w:val="00631DF9"/>
    <w:rsid w:val="00631EE8"/>
    <w:rsid w:val="00634309"/>
    <w:rsid w:val="00635766"/>
    <w:rsid w:val="0063616D"/>
    <w:rsid w:val="00637E81"/>
    <w:rsid w:val="00641E87"/>
    <w:rsid w:val="006459C0"/>
    <w:rsid w:val="006545AF"/>
    <w:rsid w:val="00655614"/>
    <w:rsid w:val="006556BD"/>
    <w:rsid w:val="006626F6"/>
    <w:rsid w:val="006700F9"/>
    <w:rsid w:val="0067500F"/>
    <w:rsid w:val="006771B7"/>
    <w:rsid w:val="00677AE8"/>
    <w:rsid w:val="00682066"/>
    <w:rsid w:val="006836B0"/>
    <w:rsid w:val="00684F68"/>
    <w:rsid w:val="00697785"/>
    <w:rsid w:val="006A07D4"/>
    <w:rsid w:val="006A0C13"/>
    <w:rsid w:val="006A188A"/>
    <w:rsid w:val="006A2E76"/>
    <w:rsid w:val="006A5969"/>
    <w:rsid w:val="006C1045"/>
    <w:rsid w:val="006C26BE"/>
    <w:rsid w:val="006C4252"/>
    <w:rsid w:val="006C4BA5"/>
    <w:rsid w:val="006C649A"/>
    <w:rsid w:val="006C69B9"/>
    <w:rsid w:val="006C6B9A"/>
    <w:rsid w:val="006C6C94"/>
    <w:rsid w:val="006D69C2"/>
    <w:rsid w:val="006E2B24"/>
    <w:rsid w:val="006E2C06"/>
    <w:rsid w:val="006F7B9C"/>
    <w:rsid w:val="006F7E98"/>
    <w:rsid w:val="0070047F"/>
    <w:rsid w:val="00707730"/>
    <w:rsid w:val="0070780C"/>
    <w:rsid w:val="007101CD"/>
    <w:rsid w:val="00711481"/>
    <w:rsid w:val="00716FCC"/>
    <w:rsid w:val="00721B4C"/>
    <w:rsid w:val="00731553"/>
    <w:rsid w:val="00753F6F"/>
    <w:rsid w:val="00756468"/>
    <w:rsid w:val="007576A7"/>
    <w:rsid w:val="00761A80"/>
    <w:rsid w:val="00764410"/>
    <w:rsid w:val="00766E44"/>
    <w:rsid w:val="007722A3"/>
    <w:rsid w:val="00772661"/>
    <w:rsid w:val="00781BCE"/>
    <w:rsid w:val="00785A26"/>
    <w:rsid w:val="007A1459"/>
    <w:rsid w:val="007A3259"/>
    <w:rsid w:val="007A4D7F"/>
    <w:rsid w:val="007A5F7C"/>
    <w:rsid w:val="007B0B55"/>
    <w:rsid w:val="007B46A8"/>
    <w:rsid w:val="007B4798"/>
    <w:rsid w:val="007C0226"/>
    <w:rsid w:val="007C086F"/>
    <w:rsid w:val="007C28DB"/>
    <w:rsid w:val="007C68CF"/>
    <w:rsid w:val="007D5EF4"/>
    <w:rsid w:val="007D73CE"/>
    <w:rsid w:val="007F29ED"/>
    <w:rsid w:val="00805217"/>
    <w:rsid w:val="00813276"/>
    <w:rsid w:val="00823933"/>
    <w:rsid w:val="00837F31"/>
    <w:rsid w:val="0084036A"/>
    <w:rsid w:val="008428DD"/>
    <w:rsid w:val="00843213"/>
    <w:rsid w:val="00844D61"/>
    <w:rsid w:val="00846006"/>
    <w:rsid w:val="0085159F"/>
    <w:rsid w:val="008516F5"/>
    <w:rsid w:val="00856A46"/>
    <w:rsid w:val="00865EDA"/>
    <w:rsid w:val="00871C44"/>
    <w:rsid w:val="00876D3E"/>
    <w:rsid w:val="00881D37"/>
    <w:rsid w:val="0088292B"/>
    <w:rsid w:val="008838A5"/>
    <w:rsid w:val="008856BB"/>
    <w:rsid w:val="008857A6"/>
    <w:rsid w:val="00892519"/>
    <w:rsid w:val="00895413"/>
    <w:rsid w:val="00896584"/>
    <w:rsid w:val="0089774D"/>
    <w:rsid w:val="008A43DB"/>
    <w:rsid w:val="008A677E"/>
    <w:rsid w:val="008A700B"/>
    <w:rsid w:val="008B03F6"/>
    <w:rsid w:val="008B58DB"/>
    <w:rsid w:val="008C24E6"/>
    <w:rsid w:val="008D3943"/>
    <w:rsid w:val="008D4133"/>
    <w:rsid w:val="008D7FFC"/>
    <w:rsid w:val="008F4252"/>
    <w:rsid w:val="00903747"/>
    <w:rsid w:val="00905A7D"/>
    <w:rsid w:val="00906568"/>
    <w:rsid w:val="009226D7"/>
    <w:rsid w:val="009358E5"/>
    <w:rsid w:val="009443B2"/>
    <w:rsid w:val="00957898"/>
    <w:rsid w:val="00960705"/>
    <w:rsid w:val="00964743"/>
    <w:rsid w:val="00964F87"/>
    <w:rsid w:val="00971C92"/>
    <w:rsid w:val="0097278E"/>
    <w:rsid w:val="00972EA1"/>
    <w:rsid w:val="00980B0F"/>
    <w:rsid w:val="00981C8F"/>
    <w:rsid w:val="009903DD"/>
    <w:rsid w:val="00993C2A"/>
    <w:rsid w:val="00994F64"/>
    <w:rsid w:val="009A0FF7"/>
    <w:rsid w:val="009A26F8"/>
    <w:rsid w:val="009A7EC9"/>
    <w:rsid w:val="009B3AB9"/>
    <w:rsid w:val="009C0A58"/>
    <w:rsid w:val="009C25CA"/>
    <w:rsid w:val="009D005F"/>
    <w:rsid w:val="009D017B"/>
    <w:rsid w:val="009D4681"/>
    <w:rsid w:val="009D51FF"/>
    <w:rsid w:val="009D7FC8"/>
    <w:rsid w:val="009E1618"/>
    <w:rsid w:val="009E1E4B"/>
    <w:rsid w:val="009E5C97"/>
    <w:rsid w:val="009F31F4"/>
    <w:rsid w:val="009F73C7"/>
    <w:rsid w:val="00A039F0"/>
    <w:rsid w:val="00A06C72"/>
    <w:rsid w:val="00A07235"/>
    <w:rsid w:val="00A11E43"/>
    <w:rsid w:val="00A245D3"/>
    <w:rsid w:val="00A274A1"/>
    <w:rsid w:val="00A305C9"/>
    <w:rsid w:val="00A33AFB"/>
    <w:rsid w:val="00A35C8D"/>
    <w:rsid w:val="00A37A96"/>
    <w:rsid w:val="00A54456"/>
    <w:rsid w:val="00A56167"/>
    <w:rsid w:val="00A6088D"/>
    <w:rsid w:val="00A63161"/>
    <w:rsid w:val="00A7128A"/>
    <w:rsid w:val="00A77B5B"/>
    <w:rsid w:val="00A84428"/>
    <w:rsid w:val="00A84F9F"/>
    <w:rsid w:val="00A9044A"/>
    <w:rsid w:val="00A90EEA"/>
    <w:rsid w:val="00A91323"/>
    <w:rsid w:val="00A91E19"/>
    <w:rsid w:val="00AA1C85"/>
    <w:rsid w:val="00AA3FB0"/>
    <w:rsid w:val="00AA5521"/>
    <w:rsid w:val="00AB1E56"/>
    <w:rsid w:val="00AB4707"/>
    <w:rsid w:val="00AB5CFB"/>
    <w:rsid w:val="00AB72BB"/>
    <w:rsid w:val="00AB7B97"/>
    <w:rsid w:val="00AC1F1A"/>
    <w:rsid w:val="00AC651E"/>
    <w:rsid w:val="00AC6BD4"/>
    <w:rsid w:val="00AD3C1B"/>
    <w:rsid w:val="00AD45A3"/>
    <w:rsid w:val="00AD7166"/>
    <w:rsid w:val="00AE0DB4"/>
    <w:rsid w:val="00AE5018"/>
    <w:rsid w:val="00AF0CEE"/>
    <w:rsid w:val="00AF48DD"/>
    <w:rsid w:val="00AF4CFE"/>
    <w:rsid w:val="00AF6B29"/>
    <w:rsid w:val="00AF7A2F"/>
    <w:rsid w:val="00B02CE4"/>
    <w:rsid w:val="00B057E1"/>
    <w:rsid w:val="00B15DDF"/>
    <w:rsid w:val="00B204BC"/>
    <w:rsid w:val="00B20910"/>
    <w:rsid w:val="00B26B8F"/>
    <w:rsid w:val="00B3427D"/>
    <w:rsid w:val="00B35B45"/>
    <w:rsid w:val="00B40574"/>
    <w:rsid w:val="00B4491C"/>
    <w:rsid w:val="00B4711B"/>
    <w:rsid w:val="00B51A76"/>
    <w:rsid w:val="00B524D5"/>
    <w:rsid w:val="00B538AD"/>
    <w:rsid w:val="00B65ACA"/>
    <w:rsid w:val="00B66375"/>
    <w:rsid w:val="00B711D3"/>
    <w:rsid w:val="00B745ED"/>
    <w:rsid w:val="00B75A8E"/>
    <w:rsid w:val="00B862AE"/>
    <w:rsid w:val="00B92D60"/>
    <w:rsid w:val="00B95BD8"/>
    <w:rsid w:val="00BA0583"/>
    <w:rsid w:val="00BA0805"/>
    <w:rsid w:val="00BA291C"/>
    <w:rsid w:val="00BA5662"/>
    <w:rsid w:val="00BB52E5"/>
    <w:rsid w:val="00BC2E26"/>
    <w:rsid w:val="00BC35E2"/>
    <w:rsid w:val="00BD0890"/>
    <w:rsid w:val="00BD339D"/>
    <w:rsid w:val="00BD6ED3"/>
    <w:rsid w:val="00BE0260"/>
    <w:rsid w:val="00BE318C"/>
    <w:rsid w:val="00BE3253"/>
    <w:rsid w:val="00BF0F99"/>
    <w:rsid w:val="00C02AE7"/>
    <w:rsid w:val="00C06DF2"/>
    <w:rsid w:val="00C14619"/>
    <w:rsid w:val="00C23F7B"/>
    <w:rsid w:val="00C2453B"/>
    <w:rsid w:val="00C24F59"/>
    <w:rsid w:val="00C32745"/>
    <w:rsid w:val="00C44A3C"/>
    <w:rsid w:val="00C466C2"/>
    <w:rsid w:val="00C51708"/>
    <w:rsid w:val="00C55C26"/>
    <w:rsid w:val="00C609A2"/>
    <w:rsid w:val="00C639EC"/>
    <w:rsid w:val="00C64E64"/>
    <w:rsid w:val="00C70EA3"/>
    <w:rsid w:val="00C715A9"/>
    <w:rsid w:val="00C90B93"/>
    <w:rsid w:val="00C91A0C"/>
    <w:rsid w:val="00C9596A"/>
    <w:rsid w:val="00C9606F"/>
    <w:rsid w:val="00C963C5"/>
    <w:rsid w:val="00CA0DA5"/>
    <w:rsid w:val="00CA0EBF"/>
    <w:rsid w:val="00CA50B3"/>
    <w:rsid w:val="00CA5E7B"/>
    <w:rsid w:val="00CA60CA"/>
    <w:rsid w:val="00CB374C"/>
    <w:rsid w:val="00CB42ED"/>
    <w:rsid w:val="00CB4C47"/>
    <w:rsid w:val="00CB5748"/>
    <w:rsid w:val="00CB5B0A"/>
    <w:rsid w:val="00CC0336"/>
    <w:rsid w:val="00CC4C9D"/>
    <w:rsid w:val="00CC6FAA"/>
    <w:rsid w:val="00CD6BCD"/>
    <w:rsid w:val="00CE4138"/>
    <w:rsid w:val="00CE4409"/>
    <w:rsid w:val="00CF0EBA"/>
    <w:rsid w:val="00CF1378"/>
    <w:rsid w:val="00D20BD3"/>
    <w:rsid w:val="00D2463D"/>
    <w:rsid w:val="00D24AEE"/>
    <w:rsid w:val="00D31F98"/>
    <w:rsid w:val="00D35402"/>
    <w:rsid w:val="00D37583"/>
    <w:rsid w:val="00D37EED"/>
    <w:rsid w:val="00D42748"/>
    <w:rsid w:val="00D43CBA"/>
    <w:rsid w:val="00D53720"/>
    <w:rsid w:val="00D56062"/>
    <w:rsid w:val="00D60D3C"/>
    <w:rsid w:val="00D6645D"/>
    <w:rsid w:val="00D73703"/>
    <w:rsid w:val="00D739CE"/>
    <w:rsid w:val="00D739F8"/>
    <w:rsid w:val="00D8054B"/>
    <w:rsid w:val="00D97350"/>
    <w:rsid w:val="00DA68F2"/>
    <w:rsid w:val="00DA727A"/>
    <w:rsid w:val="00DA7FE5"/>
    <w:rsid w:val="00DB4B10"/>
    <w:rsid w:val="00DB548A"/>
    <w:rsid w:val="00DC547B"/>
    <w:rsid w:val="00DC59E8"/>
    <w:rsid w:val="00DD3FF4"/>
    <w:rsid w:val="00DD705B"/>
    <w:rsid w:val="00DE2A3A"/>
    <w:rsid w:val="00DE474E"/>
    <w:rsid w:val="00DE6E9A"/>
    <w:rsid w:val="00DF2AC0"/>
    <w:rsid w:val="00E11B5E"/>
    <w:rsid w:val="00E11EE8"/>
    <w:rsid w:val="00E1384E"/>
    <w:rsid w:val="00E14FE6"/>
    <w:rsid w:val="00E15548"/>
    <w:rsid w:val="00E210C2"/>
    <w:rsid w:val="00E2166E"/>
    <w:rsid w:val="00E26C25"/>
    <w:rsid w:val="00E26EAF"/>
    <w:rsid w:val="00E30352"/>
    <w:rsid w:val="00E32257"/>
    <w:rsid w:val="00E42F37"/>
    <w:rsid w:val="00E50B9E"/>
    <w:rsid w:val="00E51D90"/>
    <w:rsid w:val="00E5309C"/>
    <w:rsid w:val="00E567D8"/>
    <w:rsid w:val="00E56C47"/>
    <w:rsid w:val="00E57DB5"/>
    <w:rsid w:val="00E64E43"/>
    <w:rsid w:val="00E70BCF"/>
    <w:rsid w:val="00E74D21"/>
    <w:rsid w:val="00E77DE3"/>
    <w:rsid w:val="00E80D60"/>
    <w:rsid w:val="00E81701"/>
    <w:rsid w:val="00E82092"/>
    <w:rsid w:val="00E86C75"/>
    <w:rsid w:val="00E906CD"/>
    <w:rsid w:val="00E953EE"/>
    <w:rsid w:val="00EA45FC"/>
    <w:rsid w:val="00EA49ED"/>
    <w:rsid w:val="00EB2DBE"/>
    <w:rsid w:val="00EE2904"/>
    <w:rsid w:val="00EE465B"/>
    <w:rsid w:val="00F00912"/>
    <w:rsid w:val="00F0287E"/>
    <w:rsid w:val="00F0616D"/>
    <w:rsid w:val="00F110D2"/>
    <w:rsid w:val="00F1139A"/>
    <w:rsid w:val="00F11445"/>
    <w:rsid w:val="00F2165F"/>
    <w:rsid w:val="00F219BE"/>
    <w:rsid w:val="00F26CE3"/>
    <w:rsid w:val="00F30FA6"/>
    <w:rsid w:val="00F344C7"/>
    <w:rsid w:val="00F4508D"/>
    <w:rsid w:val="00F47055"/>
    <w:rsid w:val="00F55F6B"/>
    <w:rsid w:val="00F61452"/>
    <w:rsid w:val="00F614B0"/>
    <w:rsid w:val="00F92B9D"/>
    <w:rsid w:val="00F9431F"/>
    <w:rsid w:val="00FB09EA"/>
    <w:rsid w:val="00FB4A96"/>
    <w:rsid w:val="00FB545A"/>
    <w:rsid w:val="00FB6AE3"/>
    <w:rsid w:val="00FC1762"/>
    <w:rsid w:val="00FC40A4"/>
    <w:rsid w:val="00FD11A5"/>
    <w:rsid w:val="00FD410D"/>
    <w:rsid w:val="00FD719E"/>
    <w:rsid w:val="00FF0EBF"/>
    <w:rsid w:val="04D40727"/>
    <w:rsid w:val="051648C3"/>
    <w:rsid w:val="05AC05B3"/>
    <w:rsid w:val="07E76711"/>
    <w:rsid w:val="08002AC9"/>
    <w:rsid w:val="0868290C"/>
    <w:rsid w:val="0B9033FA"/>
    <w:rsid w:val="0E5E6882"/>
    <w:rsid w:val="0E7268CE"/>
    <w:rsid w:val="0E806132"/>
    <w:rsid w:val="108E176B"/>
    <w:rsid w:val="112D4C61"/>
    <w:rsid w:val="13B73344"/>
    <w:rsid w:val="15647865"/>
    <w:rsid w:val="17282EFA"/>
    <w:rsid w:val="17C0536A"/>
    <w:rsid w:val="191A2907"/>
    <w:rsid w:val="1A2D3BCE"/>
    <w:rsid w:val="1AAA4242"/>
    <w:rsid w:val="1AE807FB"/>
    <w:rsid w:val="1B6C7EB8"/>
    <w:rsid w:val="1BEF2182"/>
    <w:rsid w:val="1BFB0E96"/>
    <w:rsid w:val="1E446EE5"/>
    <w:rsid w:val="1E4A0A05"/>
    <w:rsid w:val="1E6E6B8C"/>
    <w:rsid w:val="1F765C45"/>
    <w:rsid w:val="1FA8276B"/>
    <w:rsid w:val="20227BBE"/>
    <w:rsid w:val="20B710F0"/>
    <w:rsid w:val="217D2416"/>
    <w:rsid w:val="224C5DE1"/>
    <w:rsid w:val="22A66AA1"/>
    <w:rsid w:val="23861ED2"/>
    <w:rsid w:val="238D6783"/>
    <w:rsid w:val="25E14369"/>
    <w:rsid w:val="260C5519"/>
    <w:rsid w:val="262B3342"/>
    <w:rsid w:val="269D0221"/>
    <w:rsid w:val="278C7BB8"/>
    <w:rsid w:val="28014B3A"/>
    <w:rsid w:val="2916388C"/>
    <w:rsid w:val="29985168"/>
    <w:rsid w:val="2C1F6AD7"/>
    <w:rsid w:val="2C5201E5"/>
    <w:rsid w:val="2D796A3F"/>
    <w:rsid w:val="2D8B4FB6"/>
    <w:rsid w:val="2ED76AB5"/>
    <w:rsid w:val="31257A59"/>
    <w:rsid w:val="313846EE"/>
    <w:rsid w:val="326A0CBC"/>
    <w:rsid w:val="33204515"/>
    <w:rsid w:val="34606C5B"/>
    <w:rsid w:val="347D68AE"/>
    <w:rsid w:val="34C75ADF"/>
    <w:rsid w:val="36800123"/>
    <w:rsid w:val="375B15EA"/>
    <w:rsid w:val="37C61C7C"/>
    <w:rsid w:val="38E475EB"/>
    <w:rsid w:val="39754147"/>
    <w:rsid w:val="397715AC"/>
    <w:rsid w:val="39CB5C11"/>
    <w:rsid w:val="3A983B39"/>
    <w:rsid w:val="3C20153B"/>
    <w:rsid w:val="3DF71EEA"/>
    <w:rsid w:val="3EB61566"/>
    <w:rsid w:val="3FCE0C27"/>
    <w:rsid w:val="413E1947"/>
    <w:rsid w:val="41BE11C4"/>
    <w:rsid w:val="41EC0A58"/>
    <w:rsid w:val="428946EB"/>
    <w:rsid w:val="42AF49DA"/>
    <w:rsid w:val="44553634"/>
    <w:rsid w:val="44C8749D"/>
    <w:rsid w:val="46376E11"/>
    <w:rsid w:val="477731D6"/>
    <w:rsid w:val="48BD5613"/>
    <w:rsid w:val="49AA0AB5"/>
    <w:rsid w:val="49B20B9A"/>
    <w:rsid w:val="4BE12C6D"/>
    <w:rsid w:val="4C454487"/>
    <w:rsid w:val="4C7F4FA8"/>
    <w:rsid w:val="4E283BC5"/>
    <w:rsid w:val="4F522C64"/>
    <w:rsid w:val="51737185"/>
    <w:rsid w:val="517B6662"/>
    <w:rsid w:val="51B31130"/>
    <w:rsid w:val="51E73442"/>
    <w:rsid w:val="520873DC"/>
    <w:rsid w:val="53CB5B82"/>
    <w:rsid w:val="558F6D1D"/>
    <w:rsid w:val="561C43C2"/>
    <w:rsid w:val="570B7990"/>
    <w:rsid w:val="594C1D8C"/>
    <w:rsid w:val="59DA5C45"/>
    <w:rsid w:val="5A531B43"/>
    <w:rsid w:val="5B825490"/>
    <w:rsid w:val="5BAC2D8F"/>
    <w:rsid w:val="5CC06130"/>
    <w:rsid w:val="603B38E6"/>
    <w:rsid w:val="608B429F"/>
    <w:rsid w:val="60F67F9F"/>
    <w:rsid w:val="622C2C09"/>
    <w:rsid w:val="62C43477"/>
    <w:rsid w:val="65933515"/>
    <w:rsid w:val="668D1DF2"/>
    <w:rsid w:val="67C122E8"/>
    <w:rsid w:val="6A7F3772"/>
    <w:rsid w:val="6B1F4892"/>
    <w:rsid w:val="6B215D18"/>
    <w:rsid w:val="6C6A3037"/>
    <w:rsid w:val="6C96353A"/>
    <w:rsid w:val="6CA8332D"/>
    <w:rsid w:val="6DF15C36"/>
    <w:rsid w:val="6E0705FF"/>
    <w:rsid w:val="6EB35E04"/>
    <w:rsid w:val="6EE7A17C"/>
    <w:rsid w:val="6EFC4075"/>
    <w:rsid w:val="6F082F7B"/>
    <w:rsid w:val="6FC02AEA"/>
    <w:rsid w:val="72742A85"/>
    <w:rsid w:val="72BF3F55"/>
    <w:rsid w:val="72C57659"/>
    <w:rsid w:val="72D077CC"/>
    <w:rsid w:val="73BA6E6E"/>
    <w:rsid w:val="76F1468C"/>
    <w:rsid w:val="779F1583"/>
    <w:rsid w:val="792E4284"/>
    <w:rsid w:val="7BBE03B4"/>
    <w:rsid w:val="7C180235"/>
    <w:rsid w:val="7C7D552D"/>
    <w:rsid w:val="7CE94D7F"/>
    <w:rsid w:val="7CFE29B2"/>
    <w:rsid w:val="7E4E00B8"/>
    <w:rsid w:val="7E9B144B"/>
    <w:rsid w:val="7FCB5446"/>
    <w:rsid w:val="BFBFA3D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tcPr>
      <w:textDirection w:val="btLr"/>
    </w:tc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link w:val="16"/>
    <w:qFormat/>
    <w:uiPriority w:val="0"/>
    <w:pPr>
      <w:jc w:val="left"/>
    </w:pPr>
  </w:style>
  <w:style w:type="paragraph" w:styleId="4">
    <w:name w:val="Balloon Text"/>
    <w:basedOn w:val="1"/>
    <w:link w:val="14"/>
    <w:qFormat/>
    <w:uiPriority w:val="0"/>
    <w:rPr>
      <w:sz w:val="18"/>
      <w:szCs w:val="18"/>
    </w:rPr>
  </w:style>
  <w:style w:type="paragraph" w:styleId="5">
    <w:name w:val="footer"/>
    <w:basedOn w:val="1"/>
    <w:link w:val="17"/>
    <w:qFormat/>
    <w:uiPriority w:val="99"/>
    <w:pPr>
      <w:tabs>
        <w:tab w:val="center" w:pos="4153"/>
        <w:tab w:val="right" w:pos="8306"/>
      </w:tabs>
      <w:snapToGrid w:val="0"/>
      <w:jc w:val="left"/>
    </w:pPr>
    <w:rPr>
      <w:sz w:val="18"/>
      <w:szCs w:val="18"/>
    </w:rPr>
  </w:style>
  <w:style w:type="paragraph" w:styleId="6">
    <w:name w:val="header"/>
    <w:basedOn w:val="1"/>
    <w:link w:val="18"/>
    <w:qFormat/>
    <w:uiPriority w:val="0"/>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8">
    <w:name w:val="annotation subject"/>
    <w:basedOn w:val="3"/>
    <w:next w:val="3"/>
    <w:link w:val="15"/>
    <w:qFormat/>
    <w:uiPriority w:val="0"/>
    <w:rPr>
      <w:b/>
      <w:bCs/>
    </w:rPr>
  </w:style>
  <w:style w:type="character" w:styleId="11">
    <w:name w:val="page number"/>
    <w:basedOn w:val="10"/>
    <w:qFormat/>
    <w:uiPriority w:val="0"/>
  </w:style>
  <w:style w:type="character" w:styleId="12">
    <w:name w:val="annotation reference"/>
    <w:qFormat/>
    <w:uiPriority w:val="0"/>
    <w:rPr>
      <w:sz w:val="21"/>
      <w:szCs w:val="21"/>
    </w:rPr>
  </w:style>
  <w:style w:type="paragraph" w:customStyle="1" w:styleId="13">
    <w:name w:val="默认段落字体 Para Char Char Char Char Char Char1 Char"/>
    <w:basedOn w:val="1"/>
    <w:qFormat/>
    <w:uiPriority w:val="0"/>
    <w:pPr>
      <w:spacing w:line="360" w:lineRule="auto"/>
    </w:pPr>
    <w:rPr>
      <w:rFonts w:ascii="Tahoma" w:hAnsi="Tahoma"/>
      <w:sz w:val="28"/>
      <w:szCs w:val="20"/>
    </w:rPr>
  </w:style>
  <w:style w:type="character" w:customStyle="1" w:styleId="14">
    <w:name w:val="批注框文本 字符"/>
    <w:link w:val="4"/>
    <w:qFormat/>
    <w:uiPriority w:val="0"/>
    <w:rPr>
      <w:kern w:val="2"/>
      <w:sz w:val="18"/>
      <w:szCs w:val="18"/>
    </w:rPr>
  </w:style>
  <w:style w:type="character" w:customStyle="1" w:styleId="15">
    <w:name w:val="批注主题 字符"/>
    <w:link w:val="8"/>
    <w:qFormat/>
    <w:uiPriority w:val="0"/>
    <w:rPr>
      <w:b/>
      <w:bCs/>
      <w:kern w:val="2"/>
      <w:sz w:val="21"/>
      <w:szCs w:val="24"/>
    </w:rPr>
  </w:style>
  <w:style w:type="character" w:customStyle="1" w:styleId="16">
    <w:name w:val="批注文字 字符"/>
    <w:link w:val="3"/>
    <w:qFormat/>
    <w:uiPriority w:val="0"/>
    <w:rPr>
      <w:kern w:val="2"/>
      <w:sz w:val="21"/>
      <w:szCs w:val="24"/>
    </w:rPr>
  </w:style>
  <w:style w:type="character" w:customStyle="1" w:styleId="17">
    <w:name w:val="页脚 字符"/>
    <w:link w:val="5"/>
    <w:qFormat/>
    <w:uiPriority w:val="99"/>
    <w:rPr>
      <w:kern w:val="2"/>
      <w:sz w:val="18"/>
      <w:szCs w:val="18"/>
    </w:rPr>
  </w:style>
  <w:style w:type="character" w:customStyle="1" w:styleId="18">
    <w:name w:val="页眉 字符"/>
    <w:link w:val="6"/>
    <w:qFormat/>
    <w:uiPriority w:val="0"/>
    <w:rPr>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WwW.YlmF.CoM</Company>
  <Pages>8</Pages>
  <Words>530</Words>
  <Characters>3022</Characters>
  <Lines>25</Lines>
  <Paragraphs>7</Paragraphs>
  <TotalTime>0</TotalTime>
  <ScaleCrop>false</ScaleCrop>
  <LinksUpToDate>false</LinksUpToDate>
  <CharactersWithSpaces>3545</CharactersWithSpaces>
  <Application>WPS Office_11.8.2.11739_F1E327BC-269C-435d-A152-05C5408002CA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2015-10-11T00:21:00Z</dcterms:created>
  <dc:creator>林泽鑫</dc:creator>
  <cp:lastModifiedBy>陈彦达</cp:lastModifiedBy>
  <cp:lastPrinted>2015-10-10T16:46:00Z</cp:lastPrinted>
  <dcterms:modified xsi:type="dcterms:W3CDTF">2023-04-18T03:14:56Z</dcterms:modified>
  <dc:title>保密协议</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2052-11.8.2.11739</vt:lpwstr>
  </property>
  <property fmtid="{D5CDD505-2E9C-101B-9397-08002B2CF9AE}" pid="3" name="ICV">
    <vt:lpwstr>8B8BF01FE0994639A55E3E0DA709E47C</vt:lpwstr>
  </property>
</Properties>
</file>