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标的1</w:t>
      </w: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default" w:hAnsi="宋体" w:cs="宋体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名称：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  <w:t>广东500千伏始兴输变电工程监理</w:t>
      </w:r>
    </w:p>
    <w:tbl>
      <w:tblPr>
        <w:tblStyle w:val="12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广东电网有限责任公司韶关供电局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韶关市、清远市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南方电网规划〔2025〕1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 xml:space="preserve">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粤发改核准〔2025〕19号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规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〔2025〕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167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施工图预算批复文号</w:t>
            </w:r>
          </w:p>
        </w:tc>
        <w:tc>
          <w:tcPr>
            <w:tcW w:w="34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hAnsi="宋体" w:cs="宋体"/>
                <w:b w:val="0"/>
                <w:bCs w:val="0"/>
                <w:snapToGrid w:val="0"/>
                <w:color w:val="FF0000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前期的设计或咨询服务单位名称</w:t>
            </w:r>
          </w:p>
        </w:tc>
        <w:tc>
          <w:tcPr>
            <w:tcW w:w="34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hAnsi="宋体" w:cs="宋体"/>
                <w:b w:val="0"/>
                <w:bCs w:val="0"/>
                <w:snapToGrid w:val="0"/>
                <w:color w:val="FF0000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中国能源建设集团广东电力设计研究院有限公司</w:t>
            </w:r>
          </w:p>
        </w:tc>
      </w:tr>
    </w:tbl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default" w:hAnsi="宋体" w:cs="宋体"/>
          <w:b/>
          <w:color w:val="FF0000"/>
          <w:sz w:val="28"/>
          <w:szCs w:val="28"/>
          <w:highlight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建设规模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jc w:val="left"/>
        <w:textAlignment w:val="auto"/>
        <w:outlineLvl w:val="1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（一）</w:t>
      </w:r>
      <w:r>
        <w:rPr>
          <w:rFonts w:hint="eastAsia" w:hAnsi="宋体" w:cs="宋体"/>
          <w:b/>
          <w:bCs/>
          <w:color w:val="auto"/>
          <w:szCs w:val="21"/>
          <w:highlight w:val="none"/>
          <w:lang w:val="en-US" w:eastAsia="zh-CN"/>
        </w:rPr>
        <w:t>广东</w:t>
      </w:r>
      <w:r>
        <w:rPr>
          <w:rFonts w:hint="eastAsia" w:hAnsi="宋体" w:cs="宋体"/>
          <w:b/>
          <w:bCs/>
          <w:color w:val="auto"/>
          <w:szCs w:val="21"/>
          <w:highlight w:val="none"/>
        </w:rPr>
        <w:t>500千伏始兴输变电工程</w:t>
      </w:r>
      <w:r>
        <w:rPr>
          <w:rFonts w:hint="eastAsia" w:ascii="宋体" w:hAnsi="宋体"/>
          <w:b/>
          <w:bCs/>
          <w:szCs w:val="21"/>
          <w:highlight w:val="none"/>
          <w:lang w:eastAsia="zh-CN"/>
        </w:rPr>
        <w:t>（</w:t>
      </w:r>
      <w:r>
        <w:rPr>
          <w:rFonts w:hint="eastAsia" w:ascii="宋体" w:hAnsi="宋体"/>
          <w:b/>
          <w:bCs/>
          <w:szCs w:val="21"/>
          <w:highlight w:val="none"/>
          <w:lang w:val="en-US" w:eastAsia="zh-CN"/>
        </w:rPr>
        <w:t>韶关段</w:t>
      </w:r>
      <w:r>
        <w:rPr>
          <w:rFonts w:hint="eastAsia" w:ascii="宋体" w:hAnsi="宋体"/>
          <w:b/>
          <w:bCs/>
          <w:szCs w:val="21"/>
          <w:highlight w:val="none"/>
          <w:lang w:eastAsia="zh-CN"/>
        </w:rPr>
        <w:t>）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jc w:val="left"/>
        <w:textAlignment w:val="auto"/>
        <w:outlineLvl w:val="1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※</w:t>
      </w: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变电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</w:rPr>
        <w:t>工程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2" w:firstLineChars="200"/>
        <w:textAlignment w:val="auto"/>
        <w:outlineLvl w:val="9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1、500千伏</w:t>
      </w:r>
      <w:r>
        <w:rPr>
          <w:rFonts w:hint="eastAsia" w:hAnsi="宋体" w:cs="宋体"/>
          <w:b/>
          <w:bCs w:val="0"/>
          <w:color w:val="auto"/>
          <w:sz w:val="21"/>
          <w:szCs w:val="21"/>
          <w:highlight w:val="none"/>
          <w:lang w:eastAsia="zh-CN"/>
        </w:rPr>
        <w:t>始兴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变电</w:t>
      </w:r>
      <w:r>
        <w:rPr>
          <w:rFonts w:hint="eastAsia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站新建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工程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本期新建1000兆伏安主变1组、500千伏出线1回、220千伏出线3回。本期新建主变低压侧装设2×60Mvar电容器、2×60Mvar电抗器。站区建设建筑面积约2025平方米，采用钢框架结构，建设配套设备、构支架基础及构架。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jc w:val="left"/>
        <w:textAlignment w:val="auto"/>
        <w:outlineLvl w:val="1"/>
        <w:rPr>
          <w:rFonts w:hint="eastAsia" w:hAnsi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hAnsi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安全稳定控制工程：</w:t>
      </w:r>
      <w:r>
        <w:rPr>
          <w:rFonts w:hint="eastAsia" w:hAnsi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500kV安全稳定控制装置及系统调试。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jc w:val="left"/>
        <w:textAlignment w:val="auto"/>
        <w:outlineLvl w:val="1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※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</w:rPr>
        <w:t>线路工程</w:t>
      </w: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2" w:firstLineChars="200"/>
        <w:textAlignment w:val="auto"/>
        <w:outlineLvl w:val="9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1、新建500kV始兴至园山</w:t>
      </w:r>
      <w:r>
        <w:rPr>
          <w:rFonts w:hint="eastAsia" w:hAnsi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电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厂（国能清远电厂）二期线路工程</w:t>
      </w:r>
      <w:r>
        <w:rPr>
          <w:rFonts w:hint="eastAsia" w:hAnsi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（韶关段）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: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由500kV始兴变电站出线途经韶关始兴县、仁化县、曲江区新建同塔双回挂单边架设线路长度82km，导线采用4×JL/LB20A-720/50。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jc w:val="left"/>
        <w:textAlignment w:val="auto"/>
        <w:outlineLvl w:val="1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※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通信工程</w:t>
      </w:r>
    </w:p>
    <w:p>
      <w:pPr>
        <w:pStyle w:val="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-2" w:leftChars="0" w:firstLine="422" w:firstLineChars="0"/>
        <w:textAlignment w:val="auto"/>
        <w:outlineLvl w:val="9"/>
        <w:rPr>
          <w:rFonts w:hint="eastAsia" w:hAnsi="宋体" w:eastAsia="宋体" w:cs="宋体"/>
          <w:b w:val="0"/>
          <w:bCs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光纤通信工程</w:t>
      </w:r>
      <w:r>
        <w:rPr>
          <w:rFonts w:hint="eastAsia" w:hAnsi="宋体" w:eastAsia="宋体" w:cs="宋体"/>
          <w:b/>
          <w:bCs w:val="0"/>
          <w:color w:val="auto"/>
          <w:sz w:val="21"/>
          <w:szCs w:val="21"/>
          <w:highlight w:val="none"/>
          <w:lang w:eastAsia="zh-CN"/>
        </w:rPr>
        <w:t>：</w:t>
      </w:r>
      <w:r>
        <w:rPr>
          <w:rFonts w:hint="eastAsia" w:hAnsi="宋体" w:eastAsia="宋体" w:cs="宋体"/>
          <w:b w:val="0"/>
          <w:bCs/>
          <w:color w:val="auto"/>
          <w:sz w:val="21"/>
          <w:szCs w:val="21"/>
          <w:highlight w:val="none"/>
          <w:lang w:eastAsia="zh-CN"/>
        </w:rPr>
        <w:t>本期建设南网 ASON 网、保底通信网骨干域、广东省传输ASON网、保底通信网公共域、韶关地区传输ASON网、保底通信网粤北域、站内互联光纤电路及相应配置。</w:t>
      </w:r>
    </w:p>
    <w:p>
      <w:pPr>
        <w:pStyle w:val="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-2" w:leftChars="0" w:firstLine="422" w:firstLineChars="0"/>
        <w:textAlignment w:val="auto"/>
        <w:outlineLvl w:val="9"/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光缆工程</w:t>
      </w:r>
      <w:r>
        <w:rPr>
          <w:rFonts w:hint="eastAsia" w:hAnsi="宋体" w:cs="宋体"/>
          <w:b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（韶关段）</w:t>
      </w:r>
      <w:r>
        <w:rPr>
          <w:rFonts w:hint="eastAsia" w:ascii="宋体" w:hAnsi="宋体" w:eastAsia="宋体" w:cs="宋体"/>
          <w:b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：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随始兴汇集站～园山电厂（国能清远电厂）二期新建的韶关段单回500kV线路架设2根48芯OPGW光缆。随始兴汇集站～高基站10kV施工电源线路建设1根48芯光缆。</w:t>
      </w:r>
    </w:p>
    <w:p>
      <w:pPr>
        <w:pStyle w:val="2"/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420" w:leftChars="0"/>
        <w:textAlignment w:val="auto"/>
        <w:outlineLvl w:val="9"/>
        <w:rPr>
          <w:rFonts w:hint="eastAsia" w:hAnsi="宋体" w:cs="宋体"/>
          <w:b/>
          <w:bCs/>
          <w:color w:val="auto"/>
          <w:szCs w:val="21"/>
          <w:highlight w:val="none"/>
        </w:rPr>
      </w:pPr>
      <w:r>
        <w:rPr>
          <w:rFonts w:hint="eastAsia" w:hAnsi="宋体" w:cs="宋体"/>
          <w:b/>
          <w:bCs/>
          <w:color w:val="auto"/>
          <w:szCs w:val="21"/>
          <w:highlight w:val="none"/>
          <w:lang w:val="en-US" w:eastAsia="zh-CN"/>
        </w:rPr>
        <w:t>广东</w:t>
      </w:r>
      <w:r>
        <w:rPr>
          <w:rFonts w:hint="eastAsia" w:hAnsi="宋体" w:cs="宋体"/>
          <w:b/>
          <w:bCs/>
          <w:color w:val="auto"/>
          <w:szCs w:val="21"/>
          <w:highlight w:val="none"/>
        </w:rPr>
        <w:t>500千伏始兴输变电工程</w:t>
      </w:r>
      <w:r>
        <w:rPr>
          <w:rFonts w:hint="eastAsia" w:ascii="宋体" w:hAnsi="宋体"/>
          <w:b/>
          <w:bCs/>
          <w:szCs w:val="21"/>
          <w:highlight w:val="none"/>
          <w:lang w:eastAsia="zh-CN"/>
        </w:rPr>
        <w:t>（</w:t>
      </w:r>
      <w:r>
        <w:rPr>
          <w:rFonts w:hint="eastAsia" w:ascii="宋体" w:hAnsi="宋体"/>
          <w:b/>
          <w:bCs/>
          <w:szCs w:val="21"/>
          <w:highlight w:val="none"/>
          <w:lang w:val="en-US" w:eastAsia="zh-CN"/>
        </w:rPr>
        <w:t>清远段</w:t>
      </w:r>
      <w:r>
        <w:rPr>
          <w:rFonts w:hint="eastAsia" w:ascii="宋体" w:hAnsi="宋体"/>
          <w:b/>
          <w:bCs/>
          <w:szCs w:val="21"/>
          <w:highlight w:val="none"/>
          <w:lang w:eastAsia="zh-CN"/>
        </w:rPr>
        <w:t>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※线路工程: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1、新建500kV始兴至园山电厂（国能清远电厂）二期线路工程（清远段）: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建设单位为清远供电局，路径为靠园山电厂（国能清远电厂）侧13km线路，由韶关曲江区经清远英德市入国能清远电厂。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※通信工程: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1、光缆工程（清远段）: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随始兴汇集站～园山电厂（国能清远电厂）二期新建的单回500kV线路架设清远段2根48芯OPGW光缆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hAnsi="宋体"/>
          <w:bCs/>
          <w:color w:val="auto"/>
          <w:sz w:val="21"/>
          <w:szCs w:val="21"/>
          <w:highlight w:val="none"/>
        </w:rPr>
      </w:pPr>
      <w:r>
        <w:rPr>
          <w:rFonts w:hint="eastAsia" w:hAnsi="宋体"/>
          <w:bCs/>
          <w:color w:val="auto"/>
          <w:sz w:val="21"/>
          <w:szCs w:val="21"/>
          <w:highlight w:val="none"/>
        </w:rPr>
        <w:t>以上各项具体建设规模最终以施工图纸为准。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采购范围</w:t>
      </w:r>
      <w:bookmarkStart w:id="0" w:name="施工招标范围综合"/>
    </w:p>
    <w:bookmarkEnd w:id="0"/>
    <w:p>
      <w:pPr>
        <w:pStyle w:val="2"/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Chars="0" w:firstLine="400" w:firstLineChars="200"/>
        <w:textAlignment w:val="auto"/>
        <w:outlineLvl w:val="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施工准备（含三通一平）、施工（含通信）、竣工结算、缺陷责任期、电子化移交的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全</w:t>
      </w:r>
      <w:r>
        <w:rPr>
          <w:rFonts w:hint="eastAsia" w:ascii="宋体" w:hAnsi="宋体" w:cs="宋体"/>
          <w:color w:val="auto"/>
          <w:szCs w:val="21"/>
          <w:highlight w:val="none"/>
        </w:rPr>
        <w:t>过程监理。按照建设单位要求使用工程信息管理系统。</w:t>
      </w:r>
    </w:p>
    <w:p>
      <w:pPr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br w:type="page"/>
      </w: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default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标的2</w:t>
      </w: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名称：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  <w:t>500千伏惠州中洞抽水蓄能电站接入系统工程监理</w:t>
      </w:r>
    </w:p>
    <w:tbl>
      <w:tblPr>
        <w:tblStyle w:val="12"/>
        <w:tblW w:w="86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7"/>
        <w:gridCol w:w="2089"/>
        <w:gridCol w:w="53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23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08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533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23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08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533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汕尾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供电局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、惠州供电局、深圳供电局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23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08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533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惠州市、汕尾市、深圳市深汕合作区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23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08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533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南方电网规划〔2025〕59号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23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08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项目核准、备案文号</w:t>
            </w:r>
          </w:p>
        </w:tc>
        <w:tc>
          <w:tcPr>
            <w:tcW w:w="533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粤发改核准〔2025〕20号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123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08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533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广电规〔2025〕167 号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、电网管理平台审批下达</w:t>
            </w:r>
          </w:p>
        </w:tc>
      </w:tr>
    </w:tbl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default" w:hAnsi="宋体" w:cs="宋体"/>
          <w:b/>
          <w:color w:val="auto"/>
          <w:sz w:val="28"/>
          <w:szCs w:val="28"/>
          <w:highlight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numPr>
          <w:numId w:val="0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Chars="0"/>
        <w:textAlignment w:val="auto"/>
        <w:outlineLvl w:val="0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一．建设规模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jc w:val="left"/>
        <w:textAlignment w:val="auto"/>
        <w:outlineLvl w:val="1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1.500千伏惠州中洞抽水蓄能电站接入系统工程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</w:t>
      </w: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广东电网公司出资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部分）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</w:t>
      </w: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一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线路工程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1、中洞抽水蓄能电站～征程500kV 线路工程，总新建线路途经广东省惠州市惠东县、汕尾市海丰县、深汕特别合作区。总新建线路路径长度69.8km，其中汕尾段新建单回路16.6km，双回路（单回挂线）15.1km，500/220kV混压同塔四回路（500kV部分单回挂线）33.1km。中洞抽水蓄能电站～茅湖北站西段新建500kV线路导线采用JL/LB20A-400/35铝包钢芯铝绞线，茅湖北站西侧～征程站段新建500kV线路导线采用JL/LB20A-720/50铝包钢芯铝绞线，混压四回路段220kV线路导线采用JL/LB20A-630/45铝包钢芯铝绞线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default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2、中洞抽水蓄能电站～征程500kV 线路工程，总新建线路途经广东省惠州市惠东县、汕尾市海丰县、深汕特别合作区。总新建线路路径长度69.8km，其中惠州段新建单回路1×1.4km，线路导线采用JL/LB20A-400/35铝包钢芯铝绞线。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</w:t>
      </w: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二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）通信工程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1、光纤通信设备工程（汕尾站）：广东省ASON网在陆丰变配置1块STM-64光口板和1套光路子系统设备。广东保底通信网(公共域)在陆丰变配置1块STM-64光口板和1套光路子系统设备。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default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2、光纤通信设备工程（惠州站）：广东省ASON网在川平变配置1套下挂子柜。在桢州变各配置1块STM-64光口板和1套光路子系统设备。祯州变各配置1套光子框及相应线路板卡。本工程不配置PCM设备。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3、中洞抽水蓄能电站～征程500kV缆路工程（广东电网公司出资）（汕尾段）：随中洞抽蓄电站～征程变新建单回500kV线路架设2根48芯OPGW光缆，其中：单回线路段架设2根48芯，混压同塔四回路线路段架设2根96芯（本工程使用2根48芯，为220kV线路预留2根48芯），同塔双回路线路段架设2根48芯。最终形成中洞抽蓄电站～征程变2根48芯OPGW光缆（局部2根96芯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default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4、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中洞抽水蓄能电站～征程500kV缆路工程（广东电网公司出资）（惠州段）：随中洞抽蓄电站～征程变新建单回500kV线路架设2根48芯OPGW光缆。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jc w:val="left"/>
        <w:textAlignment w:val="auto"/>
        <w:outlineLvl w:val="1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2.500千伏惠州中洞抽水蓄能电站接入系统工程（深圳供电局出资部分）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（一）变电工程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 xml:space="preserve">500kV 征程站扩建工程（深圳供电局出资部分）：500kV 扩建 1 回出线至中洞抽水蓄能电站。500kV 采用一个半断路器接线，本期安装 1 台断路器，采用户内 GIS 设备。本期工程在预留场地进行，不需新征用地。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（二）线路工程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中洞抽水蓄能电站～征程500kV 线路工程，总新建线路途经广东省惠州市惠东县、汕尾市海丰县、深汕特别合作区。总新建线路路径长度69.8km，其中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深圳段新建单回路 2.5km，双回路（单回挂线） 1.1km</w:t>
      </w:r>
      <w:r>
        <w:rPr>
          <w:rFonts w:hint="default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（三）通信工程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在中洞抽蓄电站至征程变新建单回 500kV 线路上架设 2 根 48 芯 OPGW 光缆，其中，混压四回路段架设 2 根 96 芯。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包括光纤通信设备工程和OPGW 缆路工程。</w:t>
      </w:r>
    </w:p>
    <w:p>
      <w:pPr>
        <w:pStyle w:val="6"/>
        <w:rPr>
          <w:rFonts w:hint="default"/>
          <w:lang w:val="en-US" w:eastAsia="zh-CN"/>
        </w:rPr>
      </w:pPr>
    </w:p>
    <w:p>
      <w:pPr>
        <w:pStyle w:val="7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10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10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10"/>
        <w:rPr>
          <w:rFonts w:hint="default"/>
          <w:lang w:val="en-US" w:eastAsia="zh-CN"/>
        </w:rPr>
      </w:pP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</w:pPr>
      <w:bookmarkStart w:id="1" w:name="_Toc8445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标的3</w:t>
      </w: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both"/>
        <w:textAlignment w:val="auto"/>
        <w:outlineLvl w:val="0"/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名称：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  <w:t>500千伏傍海（番南）输变电工程（电气分册）监理</w:t>
      </w:r>
    </w:p>
    <w:tbl>
      <w:tblPr>
        <w:tblStyle w:val="12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广东电网有限责任公司广州供电局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广州市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南方电网规划〔2023〕144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穗发改核准〔2025〕17号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广供电资〔2025〕3号</w:t>
            </w:r>
          </w:p>
        </w:tc>
      </w:tr>
    </w:tbl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default" w:hAnsi="宋体" w:cs="宋体"/>
          <w:b/>
          <w:color w:val="FF0000"/>
          <w:sz w:val="28"/>
          <w:szCs w:val="28"/>
          <w:highlight w:val="none"/>
          <w:lang w:val="en-US" w:eastAsia="zh-CN"/>
        </w:rPr>
      </w:pPr>
    </w:p>
    <w:bookmarkEnd w:id="1"/>
    <w:p>
      <w:pPr>
        <w:pStyle w:val="2"/>
        <w:keepNext w:val="0"/>
        <w:keepLines w:val="0"/>
        <w:pageBreakBefore w:val="0"/>
        <w:numPr>
          <w:numId w:val="0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一．建设规模</w:t>
      </w:r>
    </w:p>
    <w:p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/>
          <w:color w:val="auto"/>
          <w:kern w:val="0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color w:val="auto"/>
          <w:kern w:val="0"/>
          <w:sz w:val="21"/>
          <w:szCs w:val="21"/>
          <w:highlight w:val="none"/>
          <w:u w:val="none"/>
          <w:lang w:val="en-US" w:eastAsia="zh-CN" w:bidi="ar-SA"/>
        </w:rPr>
        <w:t>※变电部分</w:t>
      </w:r>
    </w:p>
    <w:p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Cs/>
          <w:color w:val="auto"/>
          <w:kern w:val="0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kern w:val="0"/>
          <w:sz w:val="21"/>
          <w:szCs w:val="21"/>
          <w:highlight w:val="none"/>
          <w:u w:val="none"/>
          <w:lang w:val="en-US" w:eastAsia="zh-CN" w:bidi="ar-SA"/>
        </w:rPr>
        <w:t xml:space="preserve">1、500千伏傍海（番南）变电站新建工程：本期新建1000兆伏安主变压器2组，500千伏出线4回、220千伏出线10回，本期新建主变低压侧各装设3组60兆乏低压并联电容器。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Cs/>
          <w:color w:val="auto"/>
          <w:kern w:val="0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kern w:val="0"/>
          <w:sz w:val="21"/>
          <w:szCs w:val="21"/>
          <w:highlight w:val="none"/>
          <w:u w:val="none"/>
          <w:lang w:val="en-US" w:eastAsia="zh-CN" w:bidi="ar-SA"/>
        </w:rPr>
        <w:t xml:space="preserve">2、对侧500千伏狮洋站保护改造工程:500千伏狮洋站新增500千伏线路保护装置4面。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both"/>
        <w:textAlignment w:val="auto"/>
        <w:rPr>
          <w:rFonts w:hint="default" w:asciiTheme="minorEastAsia" w:hAnsiTheme="minorEastAsia" w:eastAsiaTheme="minorEastAsia" w:cstheme="minorEastAsia"/>
          <w:bCs/>
          <w:color w:val="auto"/>
          <w:kern w:val="0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kern w:val="0"/>
          <w:sz w:val="21"/>
          <w:szCs w:val="21"/>
          <w:highlight w:val="none"/>
          <w:u w:val="none"/>
          <w:lang w:val="en-US" w:eastAsia="zh-CN" w:bidi="ar-SA"/>
        </w:rPr>
        <w:t>3、对侧500千伏广南站保护改造工程:500千伏广南站新增500千伏线路保护装置4面。</w:t>
      </w:r>
    </w:p>
    <w:p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/>
          <w:color w:val="auto"/>
          <w:kern w:val="0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color w:val="auto"/>
          <w:kern w:val="0"/>
          <w:sz w:val="21"/>
          <w:szCs w:val="21"/>
          <w:highlight w:val="none"/>
          <w:u w:val="none"/>
          <w:lang w:val="en-US" w:eastAsia="zh-CN" w:bidi="ar-SA"/>
        </w:rPr>
        <w:t>※架空线路部分</w:t>
      </w:r>
    </w:p>
    <w:p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Cs/>
          <w:color w:val="auto"/>
          <w:kern w:val="0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kern w:val="0"/>
          <w:sz w:val="21"/>
          <w:szCs w:val="21"/>
          <w:highlight w:val="none"/>
          <w:u w:val="none"/>
          <w:lang w:val="en-US" w:eastAsia="zh-CN" w:bidi="ar-SA"/>
        </w:rPr>
        <w:t>广南～狮洋500千伏双回线路开断接入傍海（番南）站线路工程：新建线路路径长度约0.9千米，均按500千伏/220千伏混压四回路架设；拆除原500千伏广南～狮洋旧线长路约 0.35千米，拆除旧塔2基，调整旧导地线弧垂约0.7千米。</w:t>
      </w:r>
    </w:p>
    <w:p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/>
          <w:color w:val="auto"/>
          <w:kern w:val="0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color w:val="auto"/>
          <w:kern w:val="0"/>
          <w:sz w:val="21"/>
          <w:szCs w:val="21"/>
          <w:highlight w:val="none"/>
          <w:u w:val="none"/>
          <w:lang w:val="en-US" w:eastAsia="zh-CN" w:bidi="ar-SA"/>
        </w:rPr>
        <w:t>※通信部分</w:t>
      </w:r>
    </w:p>
    <w:p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Cs/>
          <w:color w:val="auto"/>
          <w:kern w:val="0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kern w:val="0"/>
          <w:sz w:val="21"/>
          <w:szCs w:val="21"/>
          <w:highlight w:val="none"/>
          <w:u w:val="none"/>
          <w:lang w:val="en-US" w:eastAsia="zh-CN" w:bidi="ar-SA"/>
        </w:rPr>
        <w:t>广南站至狮洋站500千伏线路原有OPGW光缆随线路开断接入傍海（番南）站，傍海（番南）站至开断点新建500千伏线路上架设4根48芯OPGW光缆;随傍海（番南）站～110千伏裕丰站施工电源电缆通道建设1根48芯管道光缆。利用上述光缆建设保底通信网广东公共域、广东省ASON网、保底通信网粤中域、广州 ASON 网光纤电路。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snapToGrid/>
        <w:spacing w:before="157" w:beforeLines="50" w:after="157" w:afterLines="50" w:line="360" w:lineRule="auto"/>
        <w:ind w:firstLine="422" w:firstLineChars="200"/>
        <w:textAlignment w:val="auto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default" w:ascii="Times New Roman" w:hAnsi="Times New Roman" w:cs="Times New Roman" w:eastAsiaTheme="minorEastAsia"/>
          <w:b/>
          <w:bCs/>
          <w:i w:val="0"/>
          <w:iCs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具体规模以施工图为准。</w:t>
      </w:r>
    </w:p>
    <w:p>
      <w:pPr>
        <w:pStyle w:val="2"/>
        <w:keepNext w:val="0"/>
        <w:keepLines w:val="0"/>
        <w:pageBreakBefore w:val="0"/>
        <w:numPr>
          <w:numId w:val="0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二．采购范围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0" w:firstLineChars="200"/>
        <w:jc w:val="left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勘察设计、施工准备（含三通一平）、施工（含通信）、竣工结算、缺陷责任期、电子化移交的全过程监理，以及初步设计概算（或施工图预算）中监理计费范围以外但与工程相关的监理工作。按照建设单位要求使用工程信息管理系统。</w:t>
      </w:r>
      <w:bookmarkStart w:id="2" w:name="_GoBack"/>
      <w:bookmarkEnd w:id="2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D08E64"/>
    <w:multiLevelType w:val="singleLevel"/>
    <w:tmpl w:val="B0D08E64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D470BD0D"/>
    <w:multiLevelType w:val="singleLevel"/>
    <w:tmpl w:val="D470BD0D"/>
    <w:lvl w:ilvl="0" w:tentative="0">
      <w:start w:val="1"/>
      <w:numFmt w:val="decimal"/>
      <w:suff w:val="nothing"/>
      <w:lvlText w:val="%1、"/>
      <w:lvlJc w:val="left"/>
      <w:pPr>
        <w:ind w:left="-2"/>
      </w:pPr>
    </w:lvl>
  </w:abstractNum>
  <w:abstractNum w:abstractNumId="2">
    <w:nsid w:val="F3F0BF94"/>
    <w:multiLevelType w:val="singleLevel"/>
    <w:tmpl w:val="F3F0BF94"/>
    <w:lvl w:ilvl="0" w:tentative="0">
      <w:start w:val="2"/>
      <w:numFmt w:val="decimal"/>
      <w:suff w:val="nothing"/>
      <w:lvlText w:val="%1、"/>
      <w:lvlJc w:val="left"/>
    </w:lvl>
  </w:abstractNum>
  <w:abstractNum w:abstractNumId="3">
    <w:nsid w:val="273F47E8"/>
    <w:multiLevelType w:val="singleLevel"/>
    <w:tmpl w:val="273F47E8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A31851"/>
    <w:rsid w:val="00160905"/>
    <w:rsid w:val="00634400"/>
    <w:rsid w:val="00735D39"/>
    <w:rsid w:val="0074475E"/>
    <w:rsid w:val="00AC4EA7"/>
    <w:rsid w:val="00C14451"/>
    <w:rsid w:val="00D42EBA"/>
    <w:rsid w:val="00E317F6"/>
    <w:rsid w:val="00E639D2"/>
    <w:rsid w:val="01234B47"/>
    <w:rsid w:val="01333E91"/>
    <w:rsid w:val="014C49AF"/>
    <w:rsid w:val="015A35F5"/>
    <w:rsid w:val="01740790"/>
    <w:rsid w:val="018B7850"/>
    <w:rsid w:val="01AA6406"/>
    <w:rsid w:val="02056B79"/>
    <w:rsid w:val="02257DBD"/>
    <w:rsid w:val="022711E1"/>
    <w:rsid w:val="02373911"/>
    <w:rsid w:val="024073A2"/>
    <w:rsid w:val="024654A7"/>
    <w:rsid w:val="02514781"/>
    <w:rsid w:val="0258635C"/>
    <w:rsid w:val="026A4799"/>
    <w:rsid w:val="02885EBC"/>
    <w:rsid w:val="02A921A7"/>
    <w:rsid w:val="02B15B34"/>
    <w:rsid w:val="02C83782"/>
    <w:rsid w:val="03287EDC"/>
    <w:rsid w:val="034D7CA2"/>
    <w:rsid w:val="034E0227"/>
    <w:rsid w:val="037E227F"/>
    <w:rsid w:val="03AA0451"/>
    <w:rsid w:val="03AF423F"/>
    <w:rsid w:val="03E3268F"/>
    <w:rsid w:val="04652054"/>
    <w:rsid w:val="046C6B58"/>
    <w:rsid w:val="04865276"/>
    <w:rsid w:val="04894F85"/>
    <w:rsid w:val="048C6109"/>
    <w:rsid w:val="049E6E5E"/>
    <w:rsid w:val="04A100F9"/>
    <w:rsid w:val="04A77B66"/>
    <w:rsid w:val="04C67035"/>
    <w:rsid w:val="054A1544"/>
    <w:rsid w:val="055A1D52"/>
    <w:rsid w:val="05765B38"/>
    <w:rsid w:val="05953600"/>
    <w:rsid w:val="0597414B"/>
    <w:rsid w:val="05B438D9"/>
    <w:rsid w:val="05C24366"/>
    <w:rsid w:val="05F82DEE"/>
    <w:rsid w:val="06784EE2"/>
    <w:rsid w:val="068A6309"/>
    <w:rsid w:val="069E2ED8"/>
    <w:rsid w:val="06CC371C"/>
    <w:rsid w:val="07066189"/>
    <w:rsid w:val="070E64F1"/>
    <w:rsid w:val="070F4FB8"/>
    <w:rsid w:val="073D2356"/>
    <w:rsid w:val="079F1171"/>
    <w:rsid w:val="08142C88"/>
    <w:rsid w:val="082B6B4E"/>
    <w:rsid w:val="087950C3"/>
    <w:rsid w:val="088607AA"/>
    <w:rsid w:val="08BF1F2D"/>
    <w:rsid w:val="08CE5B36"/>
    <w:rsid w:val="08E3133A"/>
    <w:rsid w:val="08E35813"/>
    <w:rsid w:val="08EA265C"/>
    <w:rsid w:val="091C5B6F"/>
    <w:rsid w:val="099C2434"/>
    <w:rsid w:val="09AA6D50"/>
    <w:rsid w:val="09B13DAF"/>
    <w:rsid w:val="09E661D8"/>
    <w:rsid w:val="0A34389E"/>
    <w:rsid w:val="0A434B06"/>
    <w:rsid w:val="0A7B09AD"/>
    <w:rsid w:val="0A844D78"/>
    <w:rsid w:val="0A985A04"/>
    <w:rsid w:val="0AA03A1C"/>
    <w:rsid w:val="0AB54D77"/>
    <w:rsid w:val="0AB55BC4"/>
    <w:rsid w:val="0B007ACB"/>
    <w:rsid w:val="0B0808AF"/>
    <w:rsid w:val="0B0F2FF1"/>
    <w:rsid w:val="0B142DCD"/>
    <w:rsid w:val="0B92040A"/>
    <w:rsid w:val="0BF179A4"/>
    <w:rsid w:val="0BF26409"/>
    <w:rsid w:val="0C000241"/>
    <w:rsid w:val="0C1E223E"/>
    <w:rsid w:val="0C386FE3"/>
    <w:rsid w:val="0C482B96"/>
    <w:rsid w:val="0C4B6137"/>
    <w:rsid w:val="0C7F2FB9"/>
    <w:rsid w:val="0C924F7F"/>
    <w:rsid w:val="0C9A2412"/>
    <w:rsid w:val="0CA06D4A"/>
    <w:rsid w:val="0CB26B57"/>
    <w:rsid w:val="0CCE61A6"/>
    <w:rsid w:val="0CF04D2D"/>
    <w:rsid w:val="0D0116A7"/>
    <w:rsid w:val="0D035166"/>
    <w:rsid w:val="0D502146"/>
    <w:rsid w:val="0D603900"/>
    <w:rsid w:val="0D6D48F9"/>
    <w:rsid w:val="0D725303"/>
    <w:rsid w:val="0D871279"/>
    <w:rsid w:val="0DD16EDD"/>
    <w:rsid w:val="0DD42F2A"/>
    <w:rsid w:val="0DD772CA"/>
    <w:rsid w:val="0DDC4BFD"/>
    <w:rsid w:val="0E215EAB"/>
    <w:rsid w:val="0E2C1CAE"/>
    <w:rsid w:val="0E3C4380"/>
    <w:rsid w:val="0E496566"/>
    <w:rsid w:val="0E6860E1"/>
    <w:rsid w:val="0E7930B0"/>
    <w:rsid w:val="0E8305E3"/>
    <w:rsid w:val="0EDC7EDE"/>
    <w:rsid w:val="0EE1215B"/>
    <w:rsid w:val="0EE24AF4"/>
    <w:rsid w:val="0EE842E9"/>
    <w:rsid w:val="0F16617F"/>
    <w:rsid w:val="0F1671BB"/>
    <w:rsid w:val="0F4F3CED"/>
    <w:rsid w:val="0F783895"/>
    <w:rsid w:val="100A20AC"/>
    <w:rsid w:val="10126925"/>
    <w:rsid w:val="101A4FA7"/>
    <w:rsid w:val="101B5FBF"/>
    <w:rsid w:val="10292999"/>
    <w:rsid w:val="10556526"/>
    <w:rsid w:val="10597DFC"/>
    <w:rsid w:val="10656E88"/>
    <w:rsid w:val="10743206"/>
    <w:rsid w:val="1078783A"/>
    <w:rsid w:val="10AD46CB"/>
    <w:rsid w:val="10B57E67"/>
    <w:rsid w:val="10BA6175"/>
    <w:rsid w:val="10CB27CE"/>
    <w:rsid w:val="10E2592C"/>
    <w:rsid w:val="11644228"/>
    <w:rsid w:val="118F5908"/>
    <w:rsid w:val="11A21712"/>
    <w:rsid w:val="11AD553B"/>
    <w:rsid w:val="12203995"/>
    <w:rsid w:val="122A0CEF"/>
    <w:rsid w:val="124F21F3"/>
    <w:rsid w:val="12712B03"/>
    <w:rsid w:val="128B0996"/>
    <w:rsid w:val="12DE2CA9"/>
    <w:rsid w:val="12EE046D"/>
    <w:rsid w:val="130B4D14"/>
    <w:rsid w:val="133F34EA"/>
    <w:rsid w:val="13424C34"/>
    <w:rsid w:val="13716D9B"/>
    <w:rsid w:val="13B145E4"/>
    <w:rsid w:val="13C37281"/>
    <w:rsid w:val="13E25777"/>
    <w:rsid w:val="13E67590"/>
    <w:rsid w:val="13EC68F3"/>
    <w:rsid w:val="13FD0A07"/>
    <w:rsid w:val="140359B0"/>
    <w:rsid w:val="145D719E"/>
    <w:rsid w:val="14892EC9"/>
    <w:rsid w:val="149113C6"/>
    <w:rsid w:val="149E6179"/>
    <w:rsid w:val="14A517E4"/>
    <w:rsid w:val="14E478D4"/>
    <w:rsid w:val="14EF57D3"/>
    <w:rsid w:val="1510366A"/>
    <w:rsid w:val="1517719C"/>
    <w:rsid w:val="1531652D"/>
    <w:rsid w:val="15327A46"/>
    <w:rsid w:val="1541289B"/>
    <w:rsid w:val="154356C5"/>
    <w:rsid w:val="157A61FC"/>
    <w:rsid w:val="157D2D7C"/>
    <w:rsid w:val="157F22D3"/>
    <w:rsid w:val="15AF6A20"/>
    <w:rsid w:val="15E97E48"/>
    <w:rsid w:val="15FB6399"/>
    <w:rsid w:val="1635495F"/>
    <w:rsid w:val="16382BA5"/>
    <w:rsid w:val="165E38ED"/>
    <w:rsid w:val="166C3F28"/>
    <w:rsid w:val="16B914D5"/>
    <w:rsid w:val="16BB6770"/>
    <w:rsid w:val="16E5397F"/>
    <w:rsid w:val="17F40C30"/>
    <w:rsid w:val="18061F11"/>
    <w:rsid w:val="182C1548"/>
    <w:rsid w:val="182F7676"/>
    <w:rsid w:val="183959AC"/>
    <w:rsid w:val="187314E4"/>
    <w:rsid w:val="18D31FA0"/>
    <w:rsid w:val="18D914F7"/>
    <w:rsid w:val="18DA34FC"/>
    <w:rsid w:val="18DF1A90"/>
    <w:rsid w:val="18F769A7"/>
    <w:rsid w:val="191A0288"/>
    <w:rsid w:val="197700D9"/>
    <w:rsid w:val="19BA688F"/>
    <w:rsid w:val="19CB2669"/>
    <w:rsid w:val="19D94A08"/>
    <w:rsid w:val="19E16826"/>
    <w:rsid w:val="19FD0A55"/>
    <w:rsid w:val="1A0E4463"/>
    <w:rsid w:val="1A125A1A"/>
    <w:rsid w:val="1A24104A"/>
    <w:rsid w:val="1A812CEC"/>
    <w:rsid w:val="1AA02166"/>
    <w:rsid w:val="1AD738BE"/>
    <w:rsid w:val="1ADC3A8B"/>
    <w:rsid w:val="1B157B93"/>
    <w:rsid w:val="1B1702DF"/>
    <w:rsid w:val="1B18509E"/>
    <w:rsid w:val="1B1D2B27"/>
    <w:rsid w:val="1B272B64"/>
    <w:rsid w:val="1B325AC4"/>
    <w:rsid w:val="1B484B62"/>
    <w:rsid w:val="1B8112BB"/>
    <w:rsid w:val="1B9A374E"/>
    <w:rsid w:val="1BC54021"/>
    <w:rsid w:val="1BC6116D"/>
    <w:rsid w:val="1BDD32DA"/>
    <w:rsid w:val="1BEF2397"/>
    <w:rsid w:val="1C020C05"/>
    <w:rsid w:val="1C02117A"/>
    <w:rsid w:val="1C021A24"/>
    <w:rsid w:val="1C7F4555"/>
    <w:rsid w:val="1C9B15BD"/>
    <w:rsid w:val="1CBA1624"/>
    <w:rsid w:val="1CBA18A9"/>
    <w:rsid w:val="1CD911A3"/>
    <w:rsid w:val="1D252978"/>
    <w:rsid w:val="1D326BC3"/>
    <w:rsid w:val="1D4A6449"/>
    <w:rsid w:val="1D63238B"/>
    <w:rsid w:val="1DBE31E8"/>
    <w:rsid w:val="1DC8387C"/>
    <w:rsid w:val="1DDE0980"/>
    <w:rsid w:val="1DED7883"/>
    <w:rsid w:val="1E590185"/>
    <w:rsid w:val="1E5D0A91"/>
    <w:rsid w:val="1E824BA3"/>
    <w:rsid w:val="1E93089F"/>
    <w:rsid w:val="1EAD1EBA"/>
    <w:rsid w:val="1EF677B0"/>
    <w:rsid w:val="1EFB4779"/>
    <w:rsid w:val="1F247549"/>
    <w:rsid w:val="1F473733"/>
    <w:rsid w:val="1FBE56FE"/>
    <w:rsid w:val="1FBF1795"/>
    <w:rsid w:val="1FC05EB3"/>
    <w:rsid w:val="1FD72BED"/>
    <w:rsid w:val="1FEB6536"/>
    <w:rsid w:val="200A1251"/>
    <w:rsid w:val="202D7CD9"/>
    <w:rsid w:val="207474F3"/>
    <w:rsid w:val="20812AE8"/>
    <w:rsid w:val="20977C56"/>
    <w:rsid w:val="209C1411"/>
    <w:rsid w:val="20A95361"/>
    <w:rsid w:val="20C67991"/>
    <w:rsid w:val="20E179D2"/>
    <w:rsid w:val="20E6256D"/>
    <w:rsid w:val="211E3F60"/>
    <w:rsid w:val="2167725F"/>
    <w:rsid w:val="21AA6FE7"/>
    <w:rsid w:val="21C75F02"/>
    <w:rsid w:val="21D051E6"/>
    <w:rsid w:val="220431B6"/>
    <w:rsid w:val="221364F1"/>
    <w:rsid w:val="22293B5B"/>
    <w:rsid w:val="22305F5D"/>
    <w:rsid w:val="224C6BF4"/>
    <w:rsid w:val="22A75DA2"/>
    <w:rsid w:val="22F9477D"/>
    <w:rsid w:val="23233524"/>
    <w:rsid w:val="232769C8"/>
    <w:rsid w:val="233372E7"/>
    <w:rsid w:val="233F0309"/>
    <w:rsid w:val="23701809"/>
    <w:rsid w:val="238B50E2"/>
    <w:rsid w:val="23A57609"/>
    <w:rsid w:val="23C86946"/>
    <w:rsid w:val="23D005DB"/>
    <w:rsid w:val="23D02F97"/>
    <w:rsid w:val="23E34E0E"/>
    <w:rsid w:val="23E44DFE"/>
    <w:rsid w:val="23F34C2A"/>
    <w:rsid w:val="23F364EC"/>
    <w:rsid w:val="23F456E4"/>
    <w:rsid w:val="24201EC5"/>
    <w:rsid w:val="243B00EF"/>
    <w:rsid w:val="2479480C"/>
    <w:rsid w:val="24836ED4"/>
    <w:rsid w:val="24A23085"/>
    <w:rsid w:val="24AA0A2F"/>
    <w:rsid w:val="24EB170E"/>
    <w:rsid w:val="250929B2"/>
    <w:rsid w:val="25241B39"/>
    <w:rsid w:val="253D766D"/>
    <w:rsid w:val="253F2A6B"/>
    <w:rsid w:val="254D6486"/>
    <w:rsid w:val="25873B6E"/>
    <w:rsid w:val="259B3430"/>
    <w:rsid w:val="25BC0F61"/>
    <w:rsid w:val="25E605EC"/>
    <w:rsid w:val="25F00C39"/>
    <w:rsid w:val="26262D43"/>
    <w:rsid w:val="26665B8F"/>
    <w:rsid w:val="26807ADA"/>
    <w:rsid w:val="26A61A79"/>
    <w:rsid w:val="26C4717A"/>
    <w:rsid w:val="26D877A6"/>
    <w:rsid w:val="26DB4517"/>
    <w:rsid w:val="26EE0071"/>
    <w:rsid w:val="271C66CE"/>
    <w:rsid w:val="272B7F70"/>
    <w:rsid w:val="27505FA0"/>
    <w:rsid w:val="276242D9"/>
    <w:rsid w:val="2769620E"/>
    <w:rsid w:val="277B01F7"/>
    <w:rsid w:val="277F58FE"/>
    <w:rsid w:val="278B23EB"/>
    <w:rsid w:val="278E6E06"/>
    <w:rsid w:val="279D3C4B"/>
    <w:rsid w:val="27C1171A"/>
    <w:rsid w:val="27C25595"/>
    <w:rsid w:val="27CE2F76"/>
    <w:rsid w:val="27D67AEA"/>
    <w:rsid w:val="27E77FA5"/>
    <w:rsid w:val="27F33BEF"/>
    <w:rsid w:val="282B41CB"/>
    <w:rsid w:val="285C489C"/>
    <w:rsid w:val="28720E55"/>
    <w:rsid w:val="28862019"/>
    <w:rsid w:val="28AC3E74"/>
    <w:rsid w:val="28B770FF"/>
    <w:rsid w:val="28DC4EAA"/>
    <w:rsid w:val="29141B8A"/>
    <w:rsid w:val="29186F9B"/>
    <w:rsid w:val="291C2120"/>
    <w:rsid w:val="29405AF3"/>
    <w:rsid w:val="2941782B"/>
    <w:rsid w:val="297040AC"/>
    <w:rsid w:val="297A46BF"/>
    <w:rsid w:val="298E4055"/>
    <w:rsid w:val="299013D6"/>
    <w:rsid w:val="29953D19"/>
    <w:rsid w:val="299769BD"/>
    <w:rsid w:val="29A86C9B"/>
    <w:rsid w:val="29BB00F3"/>
    <w:rsid w:val="29BC596C"/>
    <w:rsid w:val="29FF673D"/>
    <w:rsid w:val="2A364F6A"/>
    <w:rsid w:val="2A4436BF"/>
    <w:rsid w:val="2A4C098D"/>
    <w:rsid w:val="2AFB022D"/>
    <w:rsid w:val="2B214069"/>
    <w:rsid w:val="2B2A5014"/>
    <w:rsid w:val="2B371F98"/>
    <w:rsid w:val="2B3856E9"/>
    <w:rsid w:val="2B3D02F2"/>
    <w:rsid w:val="2B3E77A4"/>
    <w:rsid w:val="2B431E0B"/>
    <w:rsid w:val="2B5D1C4D"/>
    <w:rsid w:val="2B7B6879"/>
    <w:rsid w:val="2B861078"/>
    <w:rsid w:val="2B9C1D46"/>
    <w:rsid w:val="2BAF5518"/>
    <w:rsid w:val="2BBF1854"/>
    <w:rsid w:val="2BE0210F"/>
    <w:rsid w:val="2BE637B3"/>
    <w:rsid w:val="2BFD6ECD"/>
    <w:rsid w:val="2C0555E7"/>
    <w:rsid w:val="2C234287"/>
    <w:rsid w:val="2C3D20C7"/>
    <w:rsid w:val="2C721007"/>
    <w:rsid w:val="2C737020"/>
    <w:rsid w:val="2CCE758B"/>
    <w:rsid w:val="2D0936D4"/>
    <w:rsid w:val="2D3D1D37"/>
    <w:rsid w:val="2D6A3D58"/>
    <w:rsid w:val="2D6D06FF"/>
    <w:rsid w:val="2D8A6018"/>
    <w:rsid w:val="2D8C38CB"/>
    <w:rsid w:val="2D9B7B12"/>
    <w:rsid w:val="2DCE1DE5"/>
    <w:rsid w:val="2DD76019"/>
    <w:rsid w:val="2E1218FF"/>
    <w:rsid w:val="2E1B0AD6"/>
    <w:rsid w:val="2E494152"/>
    <w:rsid w:val="2E7225D7"/>
    <w:rsid w:val="2E7D5F32"/>
    <w:rsid w:val="2EB73D67"/>
    <w:rsid w:val="2EBF4AC4"/>
    <w:rsid w:val="2ED82027"/>
    <w:rsid w:val="2EE839A3"/>
    <w:rsid w:val="2EF14BA2"/>
    <w:rsid w:val="2F5A2E3F"/>
    <w:rsid w:val="2F6F415D"/>
    <w:rsid w:val="2F9B59A0"/>
    <w:rsid w:val="2FC05317"/>
    <w:rsid w:val="2FF4434D"/>
    <w:rsid w:val="30005F4F"/>
    <w:rsid w:val="30403944"/>
    <w:rsid w:val="30485DC7"/>
    <w:rsid w:val="30C91BC9"/>
    <w:rsid w:val="30F64373"/>
    <w:rsid w:val="3110785D"/>
    <w:rsid w:val="31123C07"/>
    <w:rsid w:val="314F5802"/>
    <w:rsid w:val="315D6B90"/>
    <w:rsid w:val="319349B2"/>
    <w:rsid w:val="31ED003F"/>
    <w:rsid w:val="31F4784C"/>
    <w:rsid w:val="31FE5B35"/>
    <w:rsid w:val="320A13EE"/>
    <w:rsid w:val="32127BF7"/>
    <w:rsid w:val="32250F77"/>
    <w:rsid w:val="32265346"/>
    <w:rsid w:val="323718A6"/>
    <w:rsid w:val="324D335F"/>
    <w:rsid w:val="328551AF"/>
    <w:rsid w:val="32C459B6"/>
    <w:rsid w:val="32D65512"/>
    <w:rsid w:val="32FC0C7E"/>
    <w:rsid w:val="33280206"/>
    <w:rsid w:val="3331792D"/>
    <w:rsid w:val="334C5D0B"/>
    <w:rsid w:val="33750A5E"/>
    <w:rsid w:val="338208DF"/>
    <w:rsid w:val="33A71631"/>
    <w:rsid w:val="33AF7552"/>
    <w:rsid w:val="33FD6451"/>
    <w:rsid w:val="34103805"/>
    <w:rsid w:val="344620B9"/>
    <w:rsid w:val="3447047A"/>
    <w:rsid w:val="345E3143"/>
    <w:rsid w:val="347666F3"/>
    <w:rsid w:val="347B6553"/>
    <w:rsid w:val="34994606"/>
    <w:rsid w:val="34BC100F"/>
    <w:rsid w:val="34C64644"/>
    <w:rsid w:val="34C6497B"/>
    <w:rsid w:val="34E52ED6"/>
    <w:rsid w:val="34E833ED"/>
    <w:rsid w:val="34ED355A"/>
    <w:rsid w:val="35016B7E"/>
    <w:rsid w:val="350D0C0B"/>
    <w:rsid w:val="350D69B7"/>
    <w:rsid w:val="35223CEF"/>
    <w:rsid w:val="352F30A4"/>
    <w:rsid w:val="35394A56"/>
    <w:rsid w:val="3560453F"/>
    <w:rsid w:val="35747116"/>
    <w:rsid w:val="35773E1C"/>
    <w:rsid w:val="357E1910"/>
    <w:rsid w:val="35816FE0"/>
    <w:rsid w:val="35A03192"/>
    <w:rsid w:val="35A45BDC"/>
    <w:rsid w:val="35A9442E"/>
    <w:rsid w:val="35C54B17"/>
    <w:rsid w:val="35F5317F"/>
    <w:rsid w:val="35FB3689"/>
    <w:rsid w:val="362816D0"/>
    <w:rsid w:val="368D064F"/>
    <w:rsid w:val="36AE7442"/>
    <w:rsid w:val="36BA7ADC"/>
    <w:rsid w:val="36BB49DC"/>
    <w:rsid w:val="36CC2C53"/>
    <w:rsid w:val="370C332C"/>
    <w:rsid w:val="372F06AC"/>
    <w:rsid w:val="378A7DEF"/>
    <w:rsid w:val="38120D5F"/>
    <w:rsid w:val="38142CB8"/>
    <w:rsid w:val="38150E29"/>
    <w:rsid w:val="38172F3D"/>
    <w:rsid w:val="381F14AC"/>
    <w:rsid w:val="3821596F"/>
    <w:rsid w:val="385A4ECB"/>
    <w:rsid w:val="38855E39"/>
    <w:rsid w:val="389C1DD9"/>
    <w:rsid w:val="38B90A95"/>
    <w:rsid w:val="38CE0D79"/>
    <w:rsid w:val="38E67BBA"/>
    <w:rsid w:val="394152E9"/>
    <w:rsid w:val="3954004F"/>
    <w:rsid w:val="396809AD"/>
    <w:rsid w:val="398A6646"/>
    <w:rsid w:val="39A72E4F"/>
    <w:rsid w:val="39C45650"/>
    <w:rsid w:val="39D9372B"/>
    <w:rsid w:val="39FA6C90"/>
    <w:rsid w:val="3A32422B"/>
    <w:rsid w:val="3A396A12"/>
    <w:rsid w:val="3A47133D"/>
    <w:rsid w:val="3A4C1AC6"/>
    <w:rsid w:val="3A4F46F7"/>
    <w:rsid w:val="3A602028"/>
    <w:rsid w:val="3A702EFF"/>
    <w:rsid w:val="3A7C2FB0"/>
    <w:rsid w:val="3AB6473B"/>
    <w:rsid w:val="3AD35499"/>
    <w:rsid w:val="3AD60989"/>
    <w:rsid w:val="3AF70779"/>
    <w:rsid w:val="3B0E1C9B"/>
    <w:rsid w:val="3B1861B2"/>
    <w:rsid w:val="3B3258F0"/>
    <w:rsid w:val="3B410753"/>
    <w:rsid w:val="3B65666D"/>
    <w:rsid w:val="3B6E7768"/>
    <w:rsid w:val="3B720DAF"/>
    <w:rsid w:val="3B74312B"/>
    <w:rsid w:val="3B8C3406"/>
    <w:rsid w:val="3BB34C22"/>
    <w:rsid w:val="3BCE6326"/>
    <w:rsid w:val="3BFC3F9D"/>
    <w:rsid w:val="3C1A4009"/>
    <w:rsid w:val="3C8303D7"/>
    <w:rsid w:val="3CB90382"/>
    <w:rsid w:val="3CC66BCF"/>
    <w:rsid w:val="3CC948E2"/>
    <w:rsid w:val="3CF90008"/>
    <w:rsid w:val="3D290AD8"/>
    <w:rsid w:val="3D4E5F25"/>
    <w:rsid w:val="3DBD7114"/>
    <w:rsid w:val="3DC545B0"/>
    <w:rsid w:val="3DE61EB3"/>
    <w:rsid w:val="3E5A34F7"/>
    <w:rsid w:val="3E76000B"/>
    <w:rsid w:val="3ED97DFB"/>
    <w:rsid w:val="3EDA6DEA"/>
    <w:rsid w:val="3EEC096E"/>
    <w:rsid w:val="3F18078B"/>
    <w:rsid w:val="3F9D51D1"/>
    <w:rsid w:val="3FB078FE"/>
    <w:rsid w:val="3FB82BCD"/>
    <w:rsid w:val="3FBA6D89"/>
    <w:rsid w:val="3FED1AC3"/>
    <w:rsid w:val="3FF61880"/>
    <w:rsid w:val="3FF855C0"/>
    <w:rsid w:val="3FFE7D45"/>
    <w:rsid w:val="402D46A9"/>
    <w:rsid w:val="403D574E"/>
    <w:rsid w:val="40444B63"/>
    <w:rsid w:val="40674BBA"/>
    <w:rsid w:val="407F694F"/>
    <w:rsid w:val="408D0876"/>
    <w:rsid w:val="40AD34A5"/>
    <w:rsid w:val="40B212A2"/>
    <w:rsid w:val="40D37CBF"/>
    <w:rsid w:val="40E45EBE"/>
    <w:rsid w:val="410D0887"/>
    <w:rsid w:val="4110084C"/>
    <w:rsid w:val="412A1CD3"/>
    <w:rsid w:val="4142454E"/>
    <w:rsid w:val="414D72E8"/>
    <w:rsid w:val="41927838"/>
    <w:rsid w:val="41934330"/>
    <w:rsid w:val="41B1014D"/>
    <w:rsid w:val="41CF35A6"/>
    <w:rsid w:val="41EE0065"/>
    <w:rsid w:val="41F064DA"/>
    <w:rsid w:val="41F427C7"/>
    <w:rsid w:val="420A037C"/>
    <w:rsid w:val="421D48A8"/>
    <w:rsid w:val="422200DA"/>
    <w:rsid w:val="42397608"/>
    <w:rsid w:val="42411959"/>
    <w:rsid w:val="42570210"/>
    <w:rsid w:val="426B1F1D"/>
    <w:rsid w:val="4289751A"/>
    <w:rsid w:val="42BB7925"/>
    <w:rsid w:val="42C212EE"/>
    <w:rsid w:val="42C47D99"/>
    <w:rsid w:val="42EA55AA"/>
    <w:rsid w:val="42F61DEC"/>
    <w:rsid w:val="4310568C"/>
    <w:rsid w:val="43176289"/>
    <w:rsid w:val="43475EFE"/>
    <w:rsid w:val="4372708D"/>
    <w:rsid w:val="439E7831"/>
    <w:rsid w:val="43E266DE"/>
    <w:rsid w:val="44022662"/>
    <w:rsid w:val="44093592"/>
    <w:rsid w:val="443A099C"/>
    <w:rsid w:val="443A4E2B"/>
    <w:rsid w:val="44C439C8"/>
    <w:rsid w:val="44D32EA5"/>
    <w:rsid w:val="44E044B6"/>
    <w:rsid w:val="45064ABA"/>
    <w:rsid w:val="450C6133"/>
    <w:rsid w:val="45317D80"/>
    <w:rsid w:val="4542258C"/>
    <w:rsid w:val="454D4A33"/>
    <w:rsid w:val="454F7CC0"/>
    <w:rsid w:val="455236DD"/>
    <w:rsid w:val="455A653B"/>
    <w:rsid w:val="458B1AD4"/>
    <w:rsid w:val="45932AA6"/>
    <w:rsid w:val="459F2E19"/>
    <w:rsid w:val="45B57ACC"/>
    <w:rsid w:val="45BE3FFD"/>
    <w:rsid w:val="45D836DD"/>
    <w:rsid w:val="45E873D6"/>
    <w:rsid w:val="46111312"/>
    <w:rsid w:val="462F018D"/>
    <w:rsid w:val="462F1F22"/>
    <w:rsid w:val="46490EA5"/>
    <w:rsid w:val="465B5D2E"/>
    <w:rsid w:val="46653242"/>
    <w:rsid w:val="46740268"/>
    <w:rsid w:val="469212BC"/>
    <w:rsid w:val="46D4582B"/>
    <w:rsid w:val="47651CC4"/>
    <w:rsid w:val="47BF60DB"/>
    <w:rsid w:val="47C524E6"/>
    <w:rsid w:val="47CD5140"/>
    <w:rsid w:val="47CE3E13"/>
    <w:rsid w:val="47D974AB"/>
    <w:rsid w:val="480333C4"/>
    <w:rsid w:val="48063C1F"/>
    <w:rsid w:val="4859150B"/>
    <w:rsid w:val="48A01AF0"/>
    <w:rsid w:val="48A31C26"/>
    <w:rsid w:val="48AB7C8B"/>
    <w:rsid w:val="48C61B22"/>
    <w:rsid w:val="48DF4D81"/>
    <w:rsid w:val="48EC6995"/>
    <w:rsid w:val="48F10580"/>
    <w:rsid w:val="49307CC2"/>
    <w:rsid w:val="49653B91"/>
    <w:rsid w:val="49A77852"/>
    <w:rsid w:val="49B92D76"/>
    <w:rsid w:val="49C517DE"/>
    <w:rsid w:val="49D1179B"/>
    <w:rsid w:val="49D42AD3"/>
    <w:rsid w:val="49E25BD6"/>
    <w:rsid w:val="49E25F7F"/>
    <w:rsid w:val="49F1060D"/>
    <w:rsid w:val="4A2C363B"/>
    <w:rsid w:val="4A395980"/>
    <w:rsid w:val="4A6140E2"/>
    <w:rsid w:val="4AA07C1B"/>
    <w:rsid w:val="4AA63CA7"/>
    <w:rsid w:val="4AAA743F"/>
    <w:rsid w:val="4ADF6F64"/>
    <w:rsid w:val="4AE92033"/>
    <w:rsid w:val="4B060270"/>
    <w:rsid w:val="4B116F6C"/>
    <w:rsid w:val="4B3F3CF1"/>
    <w:rsid w:val="4B6D767A"/>
    <w:rsid w:val="4B991A55"/>
    <w:rsid w:val="4BA12A28"/>
    <w:rsid w:val="4BAA060F"/>
    <w:rsid w:val="4BB977B0"/>
    <w:rsid w:val="4C0700DB"/>
    <w:rsid w:val="4C080AAC"/>
    <w:rsid w:val="4C6560C3"/>
    <w:rsid w:val="4CAE144C"/>
    <w:rsid w:val="4CD01024"/>
    <w:rsid w:val="4CDB4AA5"/>
    <w:rsid w:val="4D1E4C44"/>
    <w:rsid w:val="4D312991"/>
    <w:rsid w:val="4D6D4F91"/>
    <w:rsid w:val="4D784F22"/>
    <w:rsid w:val="4DBC5532"/>
    <w:rsid w:val="4DDC0511"/>
    <w:rsid w:val="4DF623F7"/>
    <w:rsid w:val="4E117AB9"/>
    <w:rsid w:val="4E1B7F7E"/>
    <w:rsid w:val="4E36085D"/>
    <w:rsid w:val="4E5B20FE"/>
    <w:rsid w:val="4E5B7B9D"/>
    <w:rsid w:val="4E9D76EE"/>
    <w:rsid w:val="4EA13866"/>
    <w:rsid w:val="4EC82EAB"/>
    <w:rsid w:val="4EC9657F"/>
    <w:rsid w:val="4ED565C1"/>
    <w:rsid w:val="4F003028"/>
    <w:rsid w:val="4F0A6052"/>
    <w:rsid w:val="4F12387B"/>
    <w:rsid w:val="4F2177D6"/>
    <w:rsid w:val="4F2E66BC"/>
    <w:rsid w:val="4F651BED"/>
    <w:rsid w:val="4F86398F"/>
    <w:rsid w:val="4F99674D"/>
    <w:rsid w:val="4FAC341B"/>
    <w:rsid w:val="4FBE70F5"/>
    <w:rsid w:val="4FCF701E"/>
    <w:rsid w:val="4FE65B93"/>
    <w:rsid w:val="4FF04D49"/>
    <w:rsid w:val="4FF306CF"/>
    <w:rsid w:val="4FF87AAA"/>
    <w:rsid w:val="500460E9"/>
    <w:rsid w:val="506B7D50"/>
    <w:rsid w:val="50794009"/>
    <w:rsid w:val="50CC062E"/>
    <w:rsid w:val="50F60A56"/>
    <w:rsid w:val="51067C3B"/>
    <w:rsid w:val="51097A3D"/>
    <w:rsid w:val="512833F8"/>
    <w:rsid w:val="512F1E9E"/>
    <w:rsid w:val="519E438F"/>
    <w:rsid w:val="51BC119F"/>
    <w:rsid w:val="51D835F6"/>
    <w:rsid w:val="51E77F3F"/>
    <w:rsid w:val="51F57061"/>
    <w:rsid w:val="521D4E6D"/>
    <w:rsid w:val="521F341B"/>
    <w:rsid w:val="5223663F"/>
    <w:rsid w:val="52243A39"/>
    <w:rsid w:val="5254433E"/>
    <w:rsid w:val="525D2510"/>
    <w:rsid w:val="52831C67"/>
    <w:rsid w:val="52881C4C"/>
    <w:rsid w:val="52AA6127"/>
    <w:rsid w:val="52C04176"/>
    <w:rsid w:val="52C44140"/>
    <w:rsid w:val="52EC283C"/>
    <w:rsid w:val="52F936AE"/>
    <w:rsid w:val="531D5A8E"/>
    <w:rsid w:val="532D1417"/>
    <w:rsid w:val="536343CD"/>
    <w:rsid w:val="5364372C"/>
    <w:rsid w:val="536F00FE"/>
    <w:rsid w:val="538B7395"/>
    <w:rsid w:val="539F297F"/>
    <w:rsid w:val="53C05677"/>
    <w:rsid w:val="53D375FB"/>
    <w:rsid w:val="54027561"/>
    <w:rsid w:val="54157E81"/>
    <w:rsid w:val="54504521"/>
    <w:rsid w:val="54687CE2"/>
    <w:rsid w:val="547C58A3"/>
    <w:rsid w:val="547E0FD7"/>
    <w:rsid w:val="54876480"/>
    <w:rsid w:val="54962925"/>
    <w:rsid w:val="549A5BB9"/>
    <w:rsid w:val="54A238EE"/>
    <w:rsid w:val="54E55F7A"/>
    <w:rsid w:val="54F91337"/>
    <w:rsid w:val="555046BE"/>
    <w:rsid w:val="55567893"/>
    <w:rsid w:val="55A87F17"/>
    <w:rsid w:val="55DB6936"/>
    <w:rsid w:val="55E308D1"/>
    <w:rsid w:val="561D44F9"/>
    <w:rsid w:val="562A6261"/>
    <w:rsid w:val="562B163E"/>
    <w:rsid w:val="563210D8"/>
    <w:rsid w:val="56367DBB"/>
    <w:rsid w:val="56377B71"/>
    <w:rsid w:val="56497965"/>
    <w:rsid w:val="56552C09"/>
    <w:rsid w:val="566F62A8"/>
    <w:rsid w:val="567518A3"/>
    <w:rsid w:val="56777080"/>
    <w:rsid w:val="56874990"/>
    <w:rsid w:val="569D497A"/>
    <w:rsid w:val="56A8142D"/>
    <w:rsid w:val="56BC41FD"/>
    <w:rsid w:val="56BC74A4"/>
    <w:rsid w:val="570305AE"/>
    <w:rsid w:val="57090376"/>
    <w:rsid w:val="571606C9"/>
    <w:rsid w:val="577703EC"/>
    <w:rsid w:val="57A504D1"/>
    <w:rsid w:val="57A94845"/>
    <w:rsid w:val="57AC79C1"/>
    <w:rsid w:val="57FA7D63"/>
    <w:rsid w:val="583E757E"/>
    <w:rsid w:val="587577B5"/>
    <w:rsid w:val="58A203C1"/>
    <w:rsid w:val="58CB1CB2"/>
    <w:rsid w:val="590952D1"/>
    <w:rsid w:val="591A5738"/>
    <w:rsid w:val="592155DE"/>
    <w:rsid w:val="59240C81"/>
    <w:rsid w:val="595A76F1"/>
    <w:rsid w:val="595E171E"/>
    <w:rsid w:val="596C08B2"/>
    <w:rsid w:val="599A6305"/>
    <w:rsid w:val="59E64660"/>
    <w:rsid w:val="5A370256"/>
    <w:rsid w:val="5A4930E1"/>
    <w:rsid w:val="5A523000"/>
    <w:rsid w:val="5A544C3C"/>
    <w:rsid w:val="5A922827"/>
    <w:rsid w:val="5AAE4D54"/>
    <w:rsid w:val="5ABC78BE"/>
    <w:rsid w:val="5AEF5910"/>
    <w:rsid w:val="5AF27EEA"/>
    <w:rsid w:val="5B190267"/>
    <w:rsid w:val="5B2A41A2"/>
    <w:rsid w:val="5B3462DB"/>
    <w:rsid w:val="5B8A53F0"/>
    <w:rsid w:val="5BE23FA0"/>
    <w:rsid w:val="5BE83DF7"/>
    <w:rsid w:val="5BF57147"/>
    <w:rsid w:val="5C1D252D"/>
    <w:rsid w:val="5C4A343B"/>
    <w:rsid w:val="5C68140B"/>
    <w:rsid w:val="5C7E096E"/>
    <w:rsid w:val="5CA501CF"/>
    <w:rsid w:val="5CAD5509"/>
    <w:rsid w:val="5CFA6493"/>
    <w:rsid w:val="5CFF2939"/>
    <w:rsid w:val="5D3F2809"/>
    <w:rsid w:val="5D524BA4"/>
    <w:rsid w:val="5D686795"/>
    <w:rsid w:val="5DC26299"/>
    <w:rsid w:val="5DD12242"/>
    <w:rsid w:val="5DD23635"/>
    <w:rsid w:val="5DE512DE"/>
    <w:rsid w:val="5DE64C9E"/>
    <w:rsid w:val="5E236AF4"/>
    <w:rsid w:val="5E322ACA"/>
    <w:rsid w:val="5E527BEE"/>
    <w:rsid w:val="5E5532A1"/>
    <w:rsid w:val="5EA31851"/>
    <w:rsid w:val="5EB8089E"/>
    <w:rsid w:val="5EC50DCE"/>
    <w:rsid w:val="5EF24099"/>
    <w:rsid w:val="5EF92F75"/>
    <w:rsid w:val="5F0C4BB0"/>
    <w:rsid w:val="5F136266"/>
    <w:rsid w:val="5F170426"/>
    <w:rsid w:val="5F3A65CA"/>
    <w:rsid w:val="5F7166AC"/>
    <w:rsid w:val="5F7170F4"/>
    <w:rsid w:val="5FA33B34"/>
    <w:rsid w:val="600320E5"/>
    <w:rsid w:val="601605FD"/>
    <w:rsid w:val="60321DD6"/>
    <w:rsid w:val="605E1CCD"/>
    <w:rsid w:val="60BA03D4"/>
    <w:rsid w:val="60C1139C"/>
    <w:rsid w:val="60CD216B"/>
    <w:rsid w:val="60EE2807"/>
    <w:rsid w:val="60F05526"/>
    <w:rsid w:val="60F43E8A"/>
    <w:rsid w:val="61570983"/>
    <w:rsid w:val="61797832"/>
    <w:rsid w:val="618067DE"/>
    <w:rsid w:val="61841AEA"/>
    <w:rsid w:val="61890141"/>
    <w:rsid w:val="619F1C1D"/>
    <w:rsid w:val="61D212B8"/>
    <w:rsid w:val="61F94867"/>
    <w:rsid w:val="62016A75"/>
    <w:rsid w:val="62107B46"/>
    <w:rsid w:val="621A4119"/>
    <w:rsid w:val="623C05F2"/>
    <w:rsid w:val="62542C2D"/>
    <w:rsid w:val="62554602"/>
    <w:rsid w:val="625800B5"/>
    <w:rsid w:val="627C32F4"/>
    <w:rsid w:val="62A21A2F"/>
    <w:rsid w:val="62C3016F"/>
    <w:rsid w:val="62D11B44"/>
    <w:rsid w:val="63311296"/>
    <w:rsid w:val="63453190"/>
    <w:rsid w:val="635B6BBA"/>
    <w:rsid w:val="63646EFE"/>
    <w:rsid w:val="639167CE"/>
    <w:rsid w:val="63AA08A3"/>
    <w:rsid w:val="63CE1F61"/>
    <w:rsid w:val="63D713E5"/>
    <w:rsid w:val="6442256D"/>
    <w:rsid w:val="646003C9"/>
    <w:rsid w:val="64877B01"/>
    <w:rsid w:val="649A630B"/>
    <w:rsid w:val="64A546B5"/>
    <w:rsid w:val="64C2043E"/>
    <w:rsid w:val="65172ED7"/>
    <w:rsid w:val="65563E1B"/>
    <w:rsid w:val="65734EC1"/>
    <w:rsid w:val="657A739C"/>
    <w:rsid w:val="66046A7F"/>
    <w:rsid w:val="661622DA"/>
    <w:rsid w:val="662375E0"/>
    <w:rsid w:val="662D24D2"/>
    <w:rsid w:val="663D17A7"/>
    <w:rsid w:val="66457753"/>
    <w:rsid w:val="66913783"/>
    <w:rsid w:val="6712324A"/>
    <w:rsid w:val="67126FA0"/>
    <w:rsid w:val="67421039"/>
    <w:rsid w:val="6780741D"/>
    <w:rsid w:val="679000E4"/>
    <w:rsid w:val="67A606AE"/>
    <w:rsid w:val="68187453"/>
    <w:rsid w:val="68360854"/>
    <w:rsid w:val="683D2705"/>
    <w:rsid w:val="68930734"/>
    <w:rsid w:val="68A83FF9"/>
    <w:rsid w:val="68B86939"/>
    <w:rsid w:val="68E30521"/>
    <w:rsid w:val="68EB763C"/>
    <w:rsid w:val="68EE7BE7"/>
    <w:rsid w:val="698B41C5"/>
    <w:rsid w:val="69A24CB7"/>
    <w:rsid w:val="69C20011"/>
    <w:rsid w:val="69F97051"/>
    <w:rsid w:val="6A713CA6"/>
    <w:rsid w:val="6A7D6E15"/>
    <w:rsid w:val="6A81065F"/>
    <w:rsid w:val="6A86080E"/>
    <w:rsid w:val="6A8A3466"/>
    <w:rsid w:val="6A9A3B99"/>
    <w:rsid w:val="6AC24080"/>
    <w:rsid w:val="6AE7693A"/>
    <w:rsid w:val="6AF357A5"/>
    <w:rsid w:val="6AF61B84"/>
    <w:rsid w:val="6B025F8A"/>
    <w:rsid w:val="6B0F1C2C"/>
    <w:rsid w:val="6B1501BF"/>
    <w:rsid w:val="6B1945D3"/>
    <w:rsid w:val="6B304369"/>
    <w:rsid w:val="6B374207"/>
    <w:rsid w:val="6B5E5108"/>
    <w:rsid w:val="6BD73932"/>
    <w:rsid w:val="6BE94A72"/>
    <w:rsid w:val="6BFA3A90"/>
    <w:rsid w:val="6C217A2A"/>
    <w:rsid w:val="6C742149"/>
    <w:rsid w:val="6CBB1331"/>
    <w:rsid w:val="6CCB59AC"/>
    <w:rsid w:val="6CD04FC3"/>
    <w:rsid w:val="6CE87454"/>
    <w:rsid w:val="6D263CE8"/>
    <w:rsid w:val="6D5711EE"/>
    <w:rsid w:val="6D8E3D76"/>
    <w:rsid w:val="6DA01946"/>
    <w:rsid w:val="6DBA0D91"/>
    <w:rsid w:val="6DD16484"/>
    <w:rsid w:val="6DDC66D2"/>
    <w:rsid w:val="6E074E6C"/>
    <w:rsid w:val="6E101675"/>
    <w:rsid w:val="6E2B2250"/>
    <w:rsid w:val="6E38432C"/>
    <w:rsid w:val="6E996276"/>
    <w:rsid w:val="6EB84893"/>
    <w:rsid w:val="6EC17773"/>
    <w:rsid w:val="6EDB1F5A"/>
    <w:rsid w:val="6EE42CFA"/>
    <w:rsid w:val="6EFB1785"/>
    <w:rsid w:val="6EFB5C5C"/>
    <w:rsid w:val="6F170083"/>
    <w:rsid w:val="6F1B30CC"/>
    <w:rsid w:val="6F2804BA"/>
    <w:rsid w:val="6F404D55"/>
    <w:rsid w:val="6F575CE5"/>
    <w:rsid w:val="6FAA4C62"/>
    <w:rsid w:val="6FE96BA6"/>
    <w:rsid w:val="6FEB0701"/>
    <w:rsid w:val="700C77E8"/>
    <w:rsid w:val="702B4D0A"/>
    <w:rsid w:val="70315914"/>
    <w:rsid w:val="70421494"/>
    <w:rsid w:val="7043221E"/>
    <w:rsid w:val="70BE3227"/>
    <w:rsid w:val="710002D8"/>
    <w:rsid w:val="710F06D2"/>
    <w:rsid w:val="71391E79"/>
    <w:rsid w:val="717D3B92"/>
    <w:rsid w:val="71991037"/>
    <w:rsid w:val="71C33F74"/>
    <w:rsid w:val="71DB7284"/>
    <w:rsid w:val="71E93DA2"/>
    <w:rsid w:val="71F416E7"/>
    <w:rsid w:val="72136101"/>
    <w:rsid w:val="723A4F70"/>
    <w:rsid w:val="723C2B95"/>
    <w:rsid w:val="72545A30"/>
    <w:rsid w:val="725A52CF"/>
    <w:rsid w:val="72934591"/>
    <w:rsid w:val="7296025F"/>
    <w:rsid w:val="729A3DE9"/>
    <w:rsid w:val="72AF3121"/>
    <w:rsid w:val="72D26E9A"/>
    <w:rsid w:val="72F02046"/>
    <w:rsid w:val="733137FF"/>
    <w:rsid w:val="73470530"/>
    <w:rsid w:val="737B3689"/>
    <w:rsid w:val="738E1B86"/>
    <w:rsid w:val="73DD5347"/>
    <w:rsid w:val="74362FF6"/>
    <w:rsid w:val="74457357"/>
    <w:rsid w:val="746F6670"/>
    <w:rsid w:val="747E0407"/>
    <w:rsid w:val="7482691F"/>
    <w:rsid w:val="748A78F7"/>
    <w:rsid w:val="749E6084"/>
    <w:rsid w:val="74A226DB"/>
    <w:rsid w:val="74D209CC"/>
    <w:rsid w:val="74DB0F7D"/>
    <w:rsid w:val="74FF2BF5"/>
    <w:rsid w:val="750E36F3"/>
    <w:rsid w:val="75152A2C"/>
    <w:rsid w:val="75313752"/>
    <w:rsid w:val="753813B3"/>
    <w:rsid w:val="75564933"/>
    <w:rsid w:val="757277DC"/>
    <w:rsid w:val="75923ACB"/>
    <w:rsid w:val="76063733"/>
    <w:rsid w:val="761C3143"/>
    <w:rsid w:val="7627449B"/>
    <w:rsid w:val="76470B3A"/>
    <w:rsid w:val="766E4DF7"/>
    <w:rsid w:val="76751F0E"/>
    <w:rsid w:val="769977F4"/>
    <w:rsid w:val="76A95CE4"/>
    <w:rsid w:val="76B27754"/>
    <w:rsid w:val="76FF3874"/>
    <w:rsid w:val="771A2012"/>
    <w:rsid w:val="7728657F"/>
    <w:rsid w:val="775664DA"/>
    <w:rsid w:val="777B1787"/>
    <w:rsid w:val="778C2991"/>
    <w:rsid w:val="77973F99"/>
    <w:rsid w:val="77D63C13"/>
    <w:rsid w:val="77EC0B9A"/>
    <w:rsid w:val="77F105BF"/>
    <w:rsid w:val="77F647ED"/>
    <w:rsid w:val="780B0F22"/>
    <w:rsid w:val="78245B06"/>
    <w:rsid w:val="783B608B"/>
    <w:rsid w:val="785F7178"/>
    <w:rsid w:val="787A0BED"/>
    <w:rsid w:val="78984F50"/>
    <w:rsid w:val="78E6018F"/>
    <w:rsid w:val="78F73D45"/>
    <w:rsid w:val="79275157"/>
    <w:rsid w:val="79437218"/>
    <w:rsid w:val="794F20CB"/>
    <w:rsid w:val="795E56C1"/>
    <w:rsid w:val="79702AA3"/>
    <w:rsid w:val="798A4FA4"/>
    <w:rsid w:val="79A612EF"/>
    <w:rsid w:val="79C57F15"/>
    <w:rsid w:val="79D044D9"/>
    <w:rsid w:val="7A1A2156"/>
    <w:rsid w:val="7A291821"/>
    <w:rsid w:val="7A4935C7"/>
    <w:rsid w:val="7A5D746E"/>
    <w:rsid w:val="7A742E2B"/>
    <w:rsid w:val="7A7C7FDC"/>
    <w:rsid w:val="7A860DF3"/>
    <w:rsid w:val="7A984353"/>
    <w:rsid w:val="7AA769DA"/>
    <w:rsid w:val="7ADE72BD"/>
    <w:rsid w:val="7ADF480F"/>
    <w:rsid w:val="7AF21FC0"/>
    <w:rsid w:val="7AF76DC0"/>
    <w:rsid w:val="7B113F1E"/>
    <w:rsid w:val="7B160710"/>
    <w:rsid w:val="7B2578A5"/>
    <w:rsid w:val="7B32511F"/>
    <w:rsid w:val="7B545ADE"/>
    <w:rsid w:val="7B5C47F2"/>
    <w:rsid w:val="7B747208"/>
    <w:rsid w:val="7B980C9A"/>
    <w:rsid w:val="7B9C41CF"/>
    <w:rsid w:val="7BA74FD9"/>
    <w:rsid w:val="7BC472A5"/>
    <w:rsid w:val="7BCF490A"/>
    <w:rsid w:val="7BD22565"/>
    <w:rsid w:val="7BD261C4"/>
    <w:rsid w:val="7C0B4872"/>
    <w:rsid w:val="7C3B3DD4"/>
    <w:rsid w:val="7C4262A0"/>
    <w:rsid w:val="7CAB5908"/>
    <w:rsid w:val="7D0617F9"/>
    <w:rsid w:val="7D1E3BF2"/>
    <w:rsid w:val="7D403DD7"/>
    <w:rsid w:val="7D434B64"/>
    <w:rsid w:val="7D6A59B8"/>
    <w:rsid w:val="7DA95C2E"/>
    <w:rsid w:val="7DB50D8F"/>
    <w:rsid w:val="7DF62F52"/>
    <w:rsid w:val="7DFC6B13"/>
    <w:rsid w:val="7E022519"/>
    <w:rsid w:val="7E0C589C"/>
    <w:rsid w:val="7E1D5FDA"/>
    <w:rsid w:val="7E513250"/>
    <w:rsid w:val="7E634B20"/>
    <w:rsid w:val="7E9A1E11"/>
    <w:rsid w:val="7EA40A04"/>
    <w:rsid w:val="7ECE3D14"/>
    <w:rsid w:val="7EDC080E"/>
    <w:rsid w:val="7F03759F"/>
    <w:rsid w:val="7F573686"/>
    <w:rsid w:val="7F813EE4"/>
    <w:rsid w:val="7FB0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0" w:semiHidden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4">
    <w:name w:val="heading 2"/>
    <w:basedOn w:val="1"/>
    <w:next w:val="1"/>
    <w:unhideWhenUsed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paragraph" w:styleId="5">
    <w:name w:val="heading 4"/>
    <w:basedOn w:val="1"/>
    <w:next w:val="1"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6">
    <w:name w:val="Body Text"/>
    <w:basedOn w:val="7"/>
    <w:next w:val="7"/>
    <w:unhideWhenUsed/>
    <w:qFormat/>
    <w:uiPriority w:val="99"/>
    <w:pPr>
      <w:spacing w:after="120"/>
    </w:pPr>
  </w:style>
  <w:style w:type="paragraph" w:styleId="7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8">
    <w:name w:val="toc 2"/>
    <w:basedOn w:val="1"/>
    <w:next w:val="1"/>
    <w:qFormat/>
    <w:uiPriority w:val="39"/>
    <w:pPr>
      <w:tabs>
        <w:tab w:val="right" w:leader="dot" w:pos="9005"/>
      </w:tabs>
      <w:spacing w:line="360" w:lineRule="auto"/>
      <w:ind w:left="200" w:hanging="200" w:hangingChars="200"/>
    </w:pPr>
    <w:rPr>
      <w:rFonts w:ascii="Times New Roman"/>
      <w:sz w:val="24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0">
    <w:name w:val="Body Text First Indent"/>
    <w:basedOn w:val="6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  <w:style w:type="paragraph" w:customStyle="1" w:styleId="15">
    <w:name w:val="paragraph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6">
    <w:name w:val="表格文字"/>
    <w:basedOn w:val="2"/>
    <w:qFormat/>
    <w:uiPriority w:val="0"/>
    <w:pPr>
      <w:ind w:firstLine="22" w:firstLineChars="8"/>
      <w:textAlignment w:val="center"/>
    </w:pPr>
    <w:rPr>
      <w:rFonts w:ascii="Times New Roman" w:hAnsi="Times New Roman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2022-08-15T10:27:00Z</dcterms:created>
  <dc:creator>顾开元</dc:creator>
  <cp:lastModifiedBy>韦将俊</cp:lastModifiedBy>
  <dcterms:modified xsi:type="dcterms:W3CDTF">2025-11-21T02:19:05Z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75CA45D13F8F4A8DAFE82F78A7F9BE63</vt:lpwstr>
  </property>
</Properties>
</file>