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  <w:r>
        <w:rPr>
          <w:rFonts w:hint="eastAsia" w:ascii="宋体" w:hAnsi="宋体" w:cs="宋体"/>
          <w:b/>
          <w:sz w:val="52"/>
          <w:szCs w:val="52"/>
          <w:lang w:val="en-US" w:eastAsia="zh-CN"/>
        </w:rPr>
        <w:t>附件：测试项目明细及</w:t>
      </w:r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报价</w:t>
      </w:r>
      <w:r>
        <w:rPr>
          <w:rFonts w:hint="eastAsia" w:ascii="宋体" w:hAnsi="宋体" w:cs="宋体"/>
          <w:b/>
          <w:sz w:val="52"/>
          <w:szCs w:val="52"/>
          <w:lang w:val="en-US" w:eastAsia="zh-CN"/>
        </w:rPr>
        <w:t>单</w:t>
      </w:r>
    </w:p>
    <w:p>
      <w:pPr>
        <w:pStyle w:val="6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</w:p>
    <w:tbl>
      <w:tblPr>
        <w:tblStyle w:val="7"/>
        <w:tblpPr w:leftFromText="180" w:rightFromText="180" w:vertAnchor="text" w:horzAnchor="page" w:tblpXSpec="center" w:tblpY="503"/>
        <w:tblOverlap w:val="never"/>
        <w:tblW w:w="965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366"/>
        <w:gridCol w:w="2264"/>
        <w:gridCol w:w="868"/>
        <w:gridCol w:w="1524"/>
        <w:gridCol w:w="1638"/>
        <w:gridCol w:w="13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  <w:jc w:val="center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366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测试项目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称</w:t>
            </w:r>
          </w:p>
        </w:tc>
        <w:tc>
          <w:tcPr>
            <w:tcW w:w="2264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试验要求</w:t>
            </w:r>
          </w:p>
        </w:tc>
        <w:tc>
          <w:tcPr>
            <w:tcW w:w="868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66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pStyle w:val="2"/>
              <w:ind w:left="0" w:leftChars="0" w:firstLine="0" w:firstLineChars="0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橡胶持续老化压缩永久变形试验</w:t>
            </w:r>
          </w:p>
        </w:tc>
        <w:tc>
          <w:tcPr>
            <w:tcW w:w="2264" w:type="dxa"/>
            <w:tcBorders>
              <w:tl2br w:val="nil"/>
              <w:tr2bl w:val="nil"/>
            </w:tcBorders>
            <w:shd w:val="clear" w:color="auto" w:fill="auto"/>
            <w:noWrap/>
            <w:vAlign w:val="top"/>
          </w:tcPr>
          <w:p>
            <w:pPr>
              <w:pStyle w:val="2"/>
              <w:ind w:left="0" w:leftChars="0" w:firstLine="0" w:firstLineChars="0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待测样品（5组）与对比样品（5组），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压缩25%，125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℃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，</w:t>
            </w:r>
            <w:r>
              <w:rPr>
                <w:rFonts w:hint="eastAsia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3天、6天、9天、12天、15天各取样一次测试压缩永久变形, 按照标准GB/T 7759.1-2015要求开展试验</w:t>
            </w:r>
          </w:p>
        </w:tc>
        <w:tc>
          <w:tcPr>
            <w:tcW w:w="868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10组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35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注：以上价格为含税价格（税率</w:t>
            </w:r>
            <w:r>
              <w:rPr>
                <w:rFonts w:hint="eastAsia" w:ascii="宋体" w:hAnsi="宋体" w:cs="宋体"/>
                <w:b w:val="0"/>
                <w:bCs/>
                <w:sz w:val="22"/>
                <w:szCs w:val="22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%）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  <w:jc w:val="center"/>
        </w:trPr>
        <w:tc>
          <w:tcPr>
            <w:tcW w:w="6669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合计（元）</w:t>
            </w:r>
            <w:bookmarkStart w:id="0" w:name="_GoBack"/>
            <w:bookmarkEnd w:id="0"/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  <w:jc w:val="center"/>
        </w:trPr>
        <w:tc>
          <w:tcPr>
            <w:tcW w:w="9657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lef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报价单位：（盖章）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日期： 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3"/>
      </w:pPr>
    </w:p>
    <w:p/>
    <w:p/>
    <w:sectPr>
      <w:pgSz w:w="11906" w:h="16838"/>
      <w:pgMar w:top="1134" w:right="1418" w:bottom="1404" w:left="1418" w:header="850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640AD7"/>
    <w:rsid w:val="02AC1A63"/>
    <w:rsid w:val="03132C10"/>
    <w:rsid w:val="0A411361"/>
    <w:rsid w:val="0BAF42ED"/>
    <w:rsid w:val="138D3FA2"/>
    <w:rsid w:val="18142A06"/>
    <w:rsid w:val="1EB44C38"/>
    <w:rsid w:val="29B64D58"/>
    <w:rsid w:val="2A8E0800"/>
    <w:rsid w:val="49963DC9"/>
    <w:rsid w:val="4CC74F06"/>
    <w:rsid w:val="57E26126"/>
    <w:rsid w:val="62BB1F75"/>
    <w:rsid w:val="6A8E0DDF"/>
    <w:rsid w:val="6F640AD7"/>
    <w:rsid w:val="75DD537F"/>
    <w:rsid w:val="76CB15E0"/>
    <w:rsid w:val="76CF057A"/>
    <w:rsid w:val="7F93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3"/>
    <w:basedOn w:val="1"/>
    <w:next w:val="3"/>
    <w:qFormat/>
    <w:uiPriority w:val="0"/>
    <w:pPr>
      <w:autoSpaceDE w:val="0"/>
      <w:autoSpaceDN w:val="0"/>
      <w:adjustRightInd w:val="0"/>
      <w:spacing w:line="480" w:lineRule="exact"/>
      <w:ind w:firstLine="560"/>
      <w:jc w:val="left"/>
    </w:pPr>
    <w:rPr>
      <w:rFonts w:ascii="宋体" w:hAnsi="宋体"/>
      <w:color w:val="000000"/>
      <w:kern w:val="0"/>
      <w:sz w:val="28"/>
      <w:szCs w:val="20"/>
    </w:rPr>
  </w:style>
  <w:style w:type="paragraph" w:styleId="3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4">
    <w:name w:val="Body Text"/>
    <w:basedOn w:val="1"/>
    <w:next w:val="5"/>
    <w:qFormat/>
    <w:uiPriority w:val="0"/>
    <w:pPr>
      <w:spacing w:after="120"/>
    </w:pPr>
  </w:style>
  <w:style w:type="paragraph" w:styleId="5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6">
    <w:name w:val="toc 1"/>
    <w:basedOn w:val="1"/>
    <w:next w:val="1"/>
    <w:qFormat/>
    <w:uiPriority w:val="3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2025-11-19T08:36:00Z</dcterms:created>
  <dc:creator>Administrator</dc:creator>
  <cp:lastModifiedBy>沈佩怡</cp:lastModifiedBy>
  <dcterms:modified xsi:type="dcterms:W3CDTF">2025-11-25T02:18:46Z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1D8ED19F790D4816BA827FCA30869453</vt:lpwstr>
  </property>
</Properties>
</file>